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731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31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>
        <w:rPr>
          <w:rFonts w:ascii="PT Astra Serif" w:hAnsi="PT Astra Serif"/>
          <w:szCs w:val="28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pStyle w:val="878"/>
              <w:ind w:right="0"/>
              <w:jc w:val="lef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878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78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</w:r>
          </w:p>
        </w:tc>
      </w:tr>
    </w:tbl>
    <w:p>
      <w:pPr>
        <w:jc w:val="center"/>
        <w:rPr>
          <w:rFonts w:ascii="PT Astra Serif" w:hAnsi="PT Astra Serif"/>
          <w:sz w:val="24"/>
          <w:szCs w:val="24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4"/>
          <w:szCs w:val="24"/>
          <w:lang w:bidi="en-US"/>
        </w:rPr>
      </w:r>
      <w:r>
        <w:rPr>
          <w:rFonts w:ascii="PT Astra Serif" w:hAnsi="PT Astra Serif"/>
          <w:sz w:val="24"/>
          <w:szCs w:val="24"/>
          <w:lang w:bidi="en-US"/>
        </w:rPr>
      </w:r>
    </w:p>
    <w:p>
      <w:pPr>
        <w:jc w:val="center"/>
        <w:rPr>
          <w:rFonts w:ascii="PT Astra Serif" w:hAnsi="PT Astra Serif"/>
          <w:sz w:val="26"/>
          <w:szCs w:val="26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bidi="en-US"/>
        </w:rPr>
        <w:t xml:space="preserve">О внесении изменений в отдельные приказы Департамента градостроительного развития Томской области 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 w:eastAsia="Arial"/>
          <w:b/>
          <w:bCs/>
          <w:sz w:val="26"/>
          <w:szCs w:val="26"/>
          <w:lang w:bidi="en-US"/>
        </w:rPr>
      </w:pPr>
      <w:r>
        <w:rPr>
          <w:rFonts w:ascii="PT Astra Serif" w:hAnsi="PT Astra Serif" w:eastAsia="Arial"/>
          <w:b/>
          <w:bCs/>
          <w:sz w:val="26"/>
          <w:szCs w:val="26"/>
          <w:lang w:bidi="en-US"/>
        </w:rPr>
      </w:r>
      <w:r>
        <w:rPr>
          <w:rFonts w:ascii="PT Astra Serif" w:hAnsi="PT Astra Serif" w:eastAsia="Arial"/>
          <w:b/>
          <w:bCs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В целях совершенствования нормативн</w:t>
      </w:r>
      <w:r>
        <w:rPr>
          <w:rFonts w:ascii="PT Astra Serif" w:hAnsi="PT Astra Serif"/>
          <w:sz w:val="26"/>
          <w:szCs w:val="26"/>
          <w:lang w:bidi="en-US"/>
        </w:rPr>
        <w:t xml:space="preserve">ых правовых актов,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ПРИКАЗЫВАЮ: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pStyle w:val="721"/>
        <w:numPr>
          <w:ilvl w:val="0"/>
          <w:numId w:val="4"/>
        </w:numPr>
        <w:ind w:left="0"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6"/>
          <w:szCs w:val="26"/>
          <w:lang w:bidi="en-US"/>
        </w:rPr>
        <w:t xml:space="preserve">06.05.2025</w:t>
      </w:r>
      <w:r>
        <w:rPr>
          <w:rFonts w:ascii="PT Astra Serif" w:hAnsi="PT Astra Serif"/>
          <w:sz w:val="26"/>
          <w:szCs w:val="26"/>
          <w:lang w:bidi="en-US"/>
        </w:rPr>
        <w:t xml:space="preserve"> № 3</w:t>
      </w:r>
      <w:r>
        <w:rPr>
          <w:rFonts w:ascii="PT Astra Serif" w:hAnsi="PT Astra Serif"/>
          <w:sz w:val="26"/>
          <w:szCs w:val="26"/>
          <w:lang w:bidi="en-US"/>
        </w:rPr>
        <w:t xml:space="preserve">5</w:t>
      </w:r>
      <w:r>
        <w:rPr>
          <w:rFonts w:ascii="PT Astra Serif" w:hAnsi="PT Astra Serif"/>
          <w:sz w:val="26"/>
          <w:szCs w:val="26"/>
          <w:lang w:bidi="en-US"/>
        </w:rPr>
        <w:t xml:space="preserve">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 утверждении административного регламента предоставления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государственной услуги «</w:t>
      </w:r>
      <w:r>
        <w:rPr>
          <w:rFonts w:ascii="PT Astra Serif" w:hAnsi="PT Astra Serif" w:cs="Segoe UI"/>
          <w:spacing w:val="-4"/>
          <w:sz w:val="26"/>
          <w:szCs w:val="26"/>
        </w:rPr>
        <w:t xml:space="preserve"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>
        <w:rPr>
          <w:rFonts w:ascii="PT Astra Serif" w:hAnsi="PT Astra Serif"/>
          <w:sz w:val="26"/>
          <w:szCs w:val="26"/>
          <w:lang w:bidi="en-US"/>
        </w:rPr>
        <w:t xml:space="preserve">» (Официальный интернет-портал правовой информации, http://www.pravo.gov.ru, 07.</w:t>
      </w:r>
      <w:r>
        <w:rPr>
          <w:rFonts w:ascii="PT Astra Serif" w:hAnsi="PT Astra Serif"/>
          <w:sz w:val="26"/>
          <w:szCs w:val="26"/>
          <w:lang w:bidi="en-US"/>
        </w:rPr>
        <w:t xml:space="preserve">05</w:t>
      </w:r>
      <w:r>
        <w:rPr>
          <w:rFonts w:ascii="PT Astra Serif" w:hAnsi="PT Astra Serif"/>
          <w:sz w:val="26"/>
          <w:szCs w:val="26"/>
          <w:lang w:bidi="en-US"/>
        </w:rPr>
        <w:t xml:space="preserve">.202</w:t>
      </w:r>
      <w:r>
        <w:rPr>
          <w:rFonts w:ascii="PT Astra Serif" w:hAnsi="PT Astra Serif"/>
          <w:sz w:val="26"/>
          <w:szCs w:val="26"/>
          <w:lang w:bidi="en-US"/>
        </w:rPr>
        <w:t xml:space="preserve">5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7001202505070004</w:t>
      </w:r>
      <w:r>
        <w:rPr>
          <w:rFonts w:ascii="PT Astra Serif" w:hAnsi="PT Astra Serif"/>
          <w:sz w:val="26"/>
          <w:szCs w:val="26"/>
          <w:lang w:bidi="en-US"/>
        </w:rPr>
        <w:t xml:space="preserve">) </w:t>
      </w:r>
      <w:r>
        <w:rPr>
          <w:rFonts w:ascii="PT Astra Serif" w:hAnsi="PT Astra Serif"/>
          <w:sz w:val="26"/>
          <w:szCs w:val="26"/>
          <w:lang w:bidi="en-US"/>
        </w:rPr>
        <w:t xml:space="preserve">следующие </w:t>
      </w:r>
      <w:r>
        <w:rPr>
          <w:rFonts w:ascii="PT Astra Serif" w:hAnsi="PT Astra Serif"/>
          <w:sz w:val="26"/>
          <w:szCs w:val="26"/>
          <w:lang w:bidi="en-US"/>
        </w:rPr>
        <w:t xml:space="preserve">изменени</w:t>
      </w:r>
      <w:r>
        <w:rPr>
          <w:rFonts w:ascii="PT Astra Serif" w:hAnsi="PT Astra Serif"/>
          <w:sz w:val="26"/>
          <w:szCs w:val="26"/>
          <w:lang w:bidi="en-US"/>
        </w:rPr>
        <w:t xml:space="preserve">я</w:t>
      </w:r>
      <w:r>
        <w:rPr>
          <w:rFonts w:ascii="PT Astra Serif" w:hAnsi="PT Astra Serif"/>
          <w:sz w:val="26"/>
          <w:szCs w:val="26"/>
          <w:lang w:bidi="en-US"/>
        </w:rPr>
        <w:t xml:space="preserve">,</w:t>
      </w:r>
      <w:r>
        <w:rPr>
          <w:rFonts w:ascii="PT Astra Serif" w:hAnsi="PT Astra Serif"/>
          <w:sz w:val="26"/>
          <w:szCs w:val="26"/>
        </w:rPr>
      </w:r>
    </w:p>
    <w:p>
      <w:pPr>
        <w:pStyle w:val="721"/>
        <w:ind w:left="0"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Style w:val="896"/>
          <w:rFonts w:ascii="PT Astra Serif" w:hAnsi="PT Astra Serif"/>
          <w:color w:val="000000"/>
          <w:sz w:val="26"/>
          <w:szCs w:val="26"/>
        </w:rPr>
        <w:t xml:space="preserve">в административном регламенте предоставления государственной услуги «</w:t>
      </w: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 w:cs="Segoe UI"/>
          <w:spacing w:val="-4"/>
          <w:sz w:val="26"/>
          <w:szCs w:val="26"/>
        </w:rPr>
        <w:t xml:space="preserve"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</w:r>
      <w:r/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  <w:t xml:space="preserve">», утвержденного указанным приказом Приложение 1 к административному регламенту «Департамент градостроительного развития Томской области»</w:t>
      </w:r>
      <w:r>
        <w:rPr>
          <w:rFonts w:ascii="PT Astra Serif" w:hAnsi="PT Astra Serif"/>
          <w:color w:val="000000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</w:r>
    </w:p>
    <w:p>
      <w:pPr>
        <w:pStyle w:val="721"/>
        <w:ind w:left="0" w:firstLine="709"/>
        <w:jc w:val="both"/>
        <w:spacing w:after="0"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1)</w:t>
      </w:r>
      <w:r>
        <w:rPr>
          <w:rFonts w:ascii="PT Astra Serif" w:hAnsi="PT Astra Serif"/>
          <w:sz w:val="26"/>
          <w:szCs w:val="26"/>
          <w:lang w:bidi="en-US"/>
        </w:rPr>
        <w:t xml:space="preserve"> </w:t>
      </w:r>
      <w:r>
        <w:rPr>
          <w:rFonts w:ascii="PT Astra Serif" w:hAnsi="PT Astra Serif"/>
          <w:sz w:val="26"/>
          <w:szCs w:val="26"/>
          <w:lang w:bidi="en-US"/>
        </w:rPr>
        <w:t xml:space="preserve">изложить</w:t>
      </w:r>
      <w:r>
        <w:rPr>
          <w:rFonts w:ascii="PT Astra Serif" w:hAnsi="PT Astra Serif"/>
          <w:sz w:val="26"/>
          <w:szCs w:val="26"/>
          <w:lang w:bidi="en-US"/>
        </w:rPr>
        <w:t xml:space="preserve"> пункт 22 </w:t>
      </w:r>
      <w:r>
        <w:rPr>
          <w:rFonts w:ascii="PT Astra Serif" w:hAnsi="PT Astra Serif"/>
          <w:sz w:val="26"/>
          <w:szCs w:val="26"/>
          <w:lang w:bidi="en-US"/>
        </w:rPr>
        <w:t xml:space="preserve">в следующей редакции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«22. </w:t>
      </w:r>
      <w:r>
        <w:rPr>
          <w:rStyle w:val="896"/>
          <w:rFonts w:ascii="PT Astra Serif" w:hAnsi="PT Astra Serif" w:eastAsia="Arial"/>
          <w:color w:val="000000"/>
          <w:sz w:val="26"/>
          <w:szCs w:val="26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/>
          <w:color w:val="000000"/>
          <w:sz w:val="26"/>
          <w:szCs w:val="26"/>
        </w:rPr>
        <w:t xml:space="preserve">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  <w:r>
        <w:rPr>
          <w:rFonts w:ascii="PT Astra Serif" w:hAnsi="PT Astra Serif"/>
          <w:color w:val="000000"/>
          <w:sz w:val="26"/>
          <w:szCs w:val="26"/>
        </w:rPr>
        <w:t xml:space="preserve">»</w:t>
      </w:r>
      <w:r>
        <w:rPr>
          <w:rFonts w:ascii="PT Astra Serif" w:hAnsi="PT Astra Serif"/>
          <w:color w:val="000000"/>
          <w:sz w:val="26"/>
          <w:szCs w:val="26"/>
        </w:rPr>
        <w:t xml:space="preserve">;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897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в приложении 1</w:t>
      </w:r>
      <w:r>
        <w:rPr>
          <w:rFonts w:ascii="PT Astra Serif" w:hAnsi="PT Astra Serif"/>
          <w:color w:val="000000"/>
          <w:sz w:val="26"/>
          <w:szCs w:val="26"/>
        </w:rPr>
        <w:t xml:space="preserve"> к административному 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 xml:space="preserve">слова «Г</w:t>
      </w:r>
      <w:r>
        <w:rPr>
          <w:rFonts w:ascii="PT Astra Serif" w:hAnsi="PT Astra Serif"/>
          <w:sz w:val="26"/>
          <w:szCs w:val="26"/>
        </w:rPr>
        <w:t xml:space="preserve">рафик работы: понедельник - четверг с 09.00 до 18.00, обед с 13.00 до 13.45; пятница с 09.00 до 16.45, обед с 13.00 до 13.45.</w:t>
      </w:r>
      <w:r>
        <w:rPr>
          <w:rFonts w:ascii="PT Astra Serif" w:hAnsi="PT Astra Serif"/>
          <w:sz w:val="26"/>
          <w:szCs w:val="26"/>
        </w:rPr>
        <w:t xml:space="preserve">» заменить словами «</w:t>
      </w:r>
      <w:r>
        <w:rPr>
          <w:rFonts w:ascii="PT Astra Serif" w:hAnsi="PT Astra Serif"/>
          <w:sz w:val="26"/>
          <w:szCs w:val="26"/>
        </w:rPr>
        <w:t xml:space="preserve">График работы: понедельник - четверг с 08.45 до </w:t>
      </w:r>
      <w:r>
        <w:rPr>
          <w:rFonts w:ascii="PT Astra Serif" w:hAnsi="PT Astra Serif"/>
          <w:sz w:val="26"/>
          <w:szCs w:val="26"/>
        </w:rPr>
        <w:t xml:space="preserve">18.00, пятница с 08.45 до 16.45, обед с 13.00 до 14.00.</w:t>
      </w:r>
      <w:r>
        <w:rPr>
          <w:rFonts w:ascii="PT Astra Serif" w:hAnsi="PT Astra Serif"/>
          <w:sz w:val="26"/>
          <w:szCs w:val="26"/>
        </w:rPr>
        <w:t xml:space="preserve">».</w:t>
      </w:r>
      <w:r>
        <w:rPr>
          <w:rFonts w:ascii="PT Astra Serif" w:hAnsi="PT Astra Serif"/>
          <w:sz w:val="26"/>
          <w:szCs w:val="26"/>
        </w:rPr>
      </w:r>
    </w:p>
    <w:p>
      <w:pPr>
        <w:pStyle w:val="897"/>
        <w:ind w:firstLine="540"/>
        <w:jc w:val="both"/>
        <w:spacing w:before="0" w:beforeAutospacing="0" w:after="0" w:afterAutospacing="0" w:line="288" w:lineRule="atLeast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2. </w:t>
      </w:r>
      <w:r>
        <w:rPr>
          <w:rFonts w:ascii="PT Astra Serif" w:hAnsi="PT Astra Serif"/>
          <w:sz w:val="26"/>
          <w:szCs w:val="26"/>
          <w:lang w:bidi="en-US"/>
        </w:rPr>
        <w:t xml:space="preserve">Внести в приказ Департамента градостроительного развития Томской области от </w:t>
      </w:r>
      <w:r>
        <w:rPr>
          <w:rFonts w:ascii="PT Astra Serif" w:hAnsi="PT Astra Serif"/>
          <w:sz w:val="26"/>
          <w:szCs w:val="26"/>
          <w:lang w:bidi="en-US"/>
        </w:rPr>
        <w:t xml:space="preserve">05.11.2024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/>
          <w:sz w:val="26"/>
          <w:szCs w:val="26"/>
          <w:lang w:bidi="en-US"/>
        </w:rPr>
        <w:t xml:space="preserve">44</w:t>
      </w:r>
      <w:r>
        <w:rPr>
          <w:rFonts w:ascii="PT Astra Serif" w:hAnsi="PT Astra Serif"/>
          <w:sz w:val="26"/>
          <w:szCs w:val="26"/>
          <w:lang w:bidi="en-US"/>
        </w:rPr>
        <w:t xml:space="preserve">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 xml:space="preserve">Выдача разреш</w:t>
      </w:r>
      <w:r>
        <w:rPr>
          <w:rFonts w:ascii="PT Astra Serif" w:hAnsi="PT Astra Serif"/>
          <w:sz w:val="26"/>
          <w:szCs w:val="26"/>
        </w:rPr>
        <w:t xml:space="preserve">ения на использование земель или земельного 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bidi="en-US"/>
        </w:rPr>
        <w:t xml:space="preserve">(Официальный интернет-портал правовой информации, http://www.pravo.gov.ru, </w:t>
      </w:r>
      <w:r>
        <w:rPr>
          <w:rFonts w:ascii="PT Astra Serif" w:hAnsi="PT Astra Serif"/>
          <w:sz w:val="26"/>
          <w:szCs w:val="26"/>
          <w:lang w:bidi="en-US"/>
        </w:rPr>
        <w:t xml:space="preserve">07.11.2024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 w:cs="Arial"/>
          <w:shd w:val="clear" w:color="auto" w:fill="ffffff"/>
        </w:rPr>
        <w:t xml:space="preserve">7001202411070013</w:t>
      </w:r>
      <w:r>
        <w:rPr>
          <w:rFonts w:ascii="PT Astra Serif" w:hAnsi="PT Astra Serif"/>
          <w:sz w:val="26"/>
          <w:szCs w:val="26"/>
          <w:lang w:bidi="en-US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, изменение, изложив пункт </w:t>
      </w:r>
      <w:r>
        <w:rPr>
          <w:rFonts w:ascii="PT Astra Serif" w:hAnsi="PT Astra Serif"/>
          <w:sz w:val="26"/>
          <w:szCs w:val="26"/>
        </w:rPr>
        <w:t xml:space="preserve">29</w:t>
      </w:r>
      <w:r>
        <w:rPr>
          <w:rFonts w:ascii="PT Astra Serif" w:hAnsi="PT Astra Serif"/>
          <w:sz w:val="26"/>
          <w:szCs w:val="26"/>
        </w:rPr>
        <w:t xml:space="preserve"> административного регламента предоставления государственной услуги</w:t>
      </w:r>
      <w:r>
        <w:rPr>
          <w:rStyle w:val="692"/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Выдача разрешения на использование земель или земельного </w:t>
      </w:r>
      <w:r>
        <w:rPr>
          <w:rFonts w:ascii="PT Astra Serif" w:hAnsi="PT Astra Serif"/>
          <w:sz w:val="26"/>
          <w:szCs w:val="26"/>
        </w:rPr>
        <w:t xml:space="preserve">участка, государственная собственность на которые не разграничена, находящихся в государственной собственности Томской области, без предоставления земельных участков и установления сервитута, публичного сервитута</w:t>
      </w:r>
      <w:r>
        <w:rPr>
          <w:rFonts w:ascii="PT Astra Serif" w:hAnsi="PT Astra Serif"/>
          <w:color w:val="000000"/>
          <w:sz w:val="26"/>
          <w:szCs w:val="26"/>
        </w:rPr>
        <w:t xml:space="preserve">», утвержденно</w:t>
      </w:r>
      <w:r>
        <w:rPr>
          <w:rFonts w:ascii="PT Astra Serif" w:hAnsi="PT Astra Serif"/>
          <w:color w:val="000000"/>
          <w:sz w:val="26"/>
          <w:szCs w:val="26"/>
        </w:rPr>
        <w:t xml:space="preserve">го</w:t>
      </w:r>
      <w:r>
        <w:rPr>
          <w:rFonts w:ascii="PT Astra Serif" w:hAnsi="PT Astra Serif"/>
          <w:color w:val="000000"/>
          <w:sz w:val="26"/>
          <w:szCs w:val="26"/>
        </w:rPr>
        <w:t xml:space="preserve"> указанным приказом, </w:t>
      </w:r>
      <w:r>
        <w:rPr>
          <w:rFonts w:ascii="PT Astra Serif" w:hAnsi="PT Astra Serif"/>
          <w:sz w:val="26"/>
          <w:szCs w:val="26"/>
          <w:lang w:bidi="en-US"/>
        </w:rPr>
        <w:t xml:space="preserve">в следующей редакции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«2</w:t>
      </w:r>
      <w:r>
        <w:rPr>
          <w:rFonts w:ascii="PT Astra Serif" w:hAnsi="PT Astra Serif"/>
          <w:sz w:val="26"/>
          <w:szCs w:val="26"/>
          <w:lang w:bidi="en-US"/>
        </w:rPr>
        <w:t xml:space="preserve">9</w:t>
      </w:r>
      <w:r>
        <w:rPr>
          <w:rFonts w:ascii="PT Astra Serif" w:hAnsi="PT Astra Serif"/>
          <w:sz w:val="26"/>
          <w:szCs w:val="26"/>
          <w:lang w:bidi="en-US"/>
        </w:rPr>
        <w:t xml:space="preserve">. </w:t>
      </w:r>
      <w:r>
        <w:rPr>
          <w:rStyle w:val="896"/>
          <w:rFonts w:ascii="PT Astra Serif" w:hAnsi="PT Astra Serif" w:eastAsia="Arial"/>
          <w:color w:val="000000"/>
          <w:sz w:val="26"/>
          <w:szCs w:val="26"/>
        </w:rPr>
        <w:t xml:space="preserve"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</w:t>
      </w:r>
      <w:r>
        <w:rPr>
          <w:rFonts w:ascii="PT Astra Serif" w:hAnsi="PT Astra Serif"/>
          <w:color w:val="000000"/>
          <w:sz w:val="26"/>
          <w:szCs w:val="26"/>
        </w:rPr>
        <w:t xml:space="preserve">с</w:t>
      </w:r>
      <w:r>
        <w:rPr>
          <w:rFonts w:ascii="PT Astra Serif" w:hAnsi="PT Astra Serif"/>
          <w:color w:val="000000"/>
          <w:sz w:val="26"/>
          <w:szCs w:val="26"/>
        </w:rPr>
        <w:t xml:space="preserve">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деятельности.»</w:t>
      </w:r>
      <w:r>
        <w:rPr>
          <w:rFonts w:ascii="PT Astra Serif" w:hAnsi="PT Astra Serif"/>
          <w:color w:val="000000"/>
          <w:sz w:val="26"/>
          <w:szCs w:val="26"/>
        </w:rPr>
        <w:t xml:space="preserve">.</w:t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3</w:t>
      </w:r>
      <w:r>
        <w:rPr>
          <w:rFonts w:ascii="PT Astra Serif" w:hAnsi="PT Astra Serif"/>
          <w:sz w:val="26"/>
          <w:szCs w:val="26"/>
          <w:lang w:bidi="en-US"/>
        </w:rPr>
        <w:t xml:space="preserve">. Комитету по делопроизводству Департамента градостроительного развития Томской области обеспечить гос</w:t>
      </w:r>
      <w:r>
        <w:rPr>
          <w:rFonts w:ascii="PT Astra Serif" w:hAnsi="PT Astra Serif"/>
          <w:sz w:val="26"/>
          <w:szCs w:val="26"/>
          <w:lang w:bidi="en-US"/>
        </w:rPr>
        <w:t xml:space="preserve">ударственную регистрацию и официальное опубликование настоящего приказа.</w:t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contextualSpacing/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4</w:t>
      </w:r>
      <w:r>
        <w:rPr>
          <w:rFonts w:ascii="PT Astra Serif" w:hAnsi="PT Astra Serif"/>
          <w:sz w:val="26"/>
          <w:szCs w:val="26"/>
          <w:lang w:bidi="en-US"/>
        </w:rPr>
        <w:t xml:space="preserve">. Настоящий приказ вступает в силу со дня его официального опубликования.</w:t>
      </w:r>
      <w:r>
        <w:rPr>
          <w:rFonts w:ascii="PT Astra Serif" w:hAnsi="PT Astra Serif"/>
          <w:sz w:val="26"/>
          <w:szCs w:val="26"/>
          <w:lang w:bidi="en-US"/>
        </w:rPr>
      </w:r>
    </w:p>
    <w:tbl>
      <w:tblPr>
        <w:tblW w:w="1039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3"/>
        <w:gridCol w:w="3513"/>
        <w:gridCol w:w="2752"/>
      </w:tblGrid>
      <w:tr>
        <w:tblPrEx/>
        <w:trPr>
          <w:trHeight w:val="1209"/>
        </w:trPr>
        <w:tc>
          <w:tcPr>
            <w:shd w:val="clear" w:color="ffffff" w:fill="ffffff"/>
            <w:tcW w:w="4133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И.о. н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W w:w="3513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tbl>
            <w:tblPr>
              <w:tblW w:w="1039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99"/>
            </w:tblGrid>
            <w:tr>
              <w:tblPrEx/>
              <w:trPr>
                <w:trHeight w:val="604"/>
              </w:trPr>
              <w:tc>
                <w:tcPr>
                  <w:shd w:val="clear" w:color="ffffff" w:fill="ffffff"/>
                  <w:tcW w:w="10399" w:type="dxa"/>
                  <w:vAlign w:val="center"/>
                  <w:textDirection w:val="lrTb"/>
                  <w:noWrap w:val="false"/>
                </w:tcPr>
                <w:p>
                  <w:pPr>
                    <w:ind w:firstLine="709"/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  <w:t xml:space="preserve">          </w:t>
                  </w: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</w:r>
                </w:p>
                <w:p>
                  <w:pPr>
                    <w:ind w:firstLine="709"/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  <w:fldChar w:fldCharType="begin"/>
                  </w: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  <w:instrText xml:space="preserve"> FORMTEXT </w:instrText>
                  </w: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  <w:fldChar w:fldCharType="separate"/>
                  </w: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  <w:t xml:space="preserve">&lt;Штамп ЭП&gt;</w:t>
                  </w: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  <w:fldChar w:fldCharType="end"/>
                  </w:r>
                  <w:r>
                    <w:rPr>
                      <w:rFonts w:ascii="PT Astra Serif" w:hAnsi="PT Astra Serif" w:eastAsia="PT Astra Serif" w:cs="PT Astra Serif"/>
                      <w:sz w:val="26"/>
                      <w:szCs w:val="26"/>
                    </w:rPr>
                  </w:r>
                </w:p>
              </w:tc>
            </w:tr>
          </w:tbl>
          <w:p>
            <w:pPr>
              <w:ind w:firstLine="709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W w:w="2752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Calibr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</w:r>
          </w:p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    А.А. Татаурова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6"/>
          <w:szCs w:val="16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6"/>
          <w:szCs w:val="16"/>
        </w:rPr>
      </w:r>
      <w:r>
        <w:rPr>
          <w:rFonts w:ascii="PT Astra Serif" w:hAnsi="PT Astra Serif" w:cs="PT Astra Serif"/>
          <w:sz w:val="16"/>
          <w:szCs w:val="16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shd w:val="clear" w:color="auto" w:fill="ffffff"/>
        <w:rPr>
          <w:rFonts w:ascii="PT Astra Serif" w:hAnsi="PT Astra Serif" w:eastAsia="PT Astra Serif" w:cs="PT Astra Serif"/>
        </w:rPr>
      </w:pPr>
      <w:r>
        <w:rPr>
          <w:rFonts w:ascii="PT Astra Serif" w:hAnsi="PT Astra Serif" w:eastAsia="PT Astra Serif" w:cs="PT Astra Serif"/>
        </w:rPr>
      </w:r>
      <w:r>
        <w:rPr>
          <w:rFonts w:ascii="PT Astra Serif" w:hAnsi="PT Astra Serif" w:eastAsia="PT Astra Serif" w:cs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98"/>
        <w:spacing w:before="0" w:beforeAutospacing="0" w:after="0" w:afterAutospacing="0"/>
        <w:rPr>
          <w:rFonts w:ascii="PT Astra Serif" w:hAnsi="PT Astra Serif"/>
          <w:color w:val="000000"/>
          <w:sz w:val="18"/>
          <w:szCs w:val="18"/>
        </w:rPr>
      </w:pPr>
      <w:r>
        <w:rPr>
          <w:rFonts w:ascii="PT Astra Serif" w:hAnsi="PT Astra Serif"/>
          <w:color w:val="000000"/>
          <w:sz w:val="18"/>
          <w:szCs w:val="18"/>
        </w:rPr>
      </w:r>
      <w:r>
        <w:rPr>
          <w:rFonts w:ascii="PT Astra Serif" w:hAnsi="PT Astra Serif"/>
          <w:color w:val="000000"/>
          <w:sz w:val="18"/>
          <w:szCs w:val="18"/>
        </w:rPr>
      </w:r>
    </w:p>
    <w:p>
      <w:pPr>
        <w:pStyle w:val="898"/>
        <w:spacing w:before="0" w:beforeAutospacing="0" w:after="0" w:afterAutospacing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Мандракова Светлана Александровна</w:t>
      </w:r>
      <w:r>
        <w:rPr>
          <w:rFonts w:ascii="PT Astra Serif" w:hAnsi="PT Astra Serif"/>
          <w:sz w:val="20"/>
          <w:szCs w:val="20"/>
        </w:rPr>
      </w:r>
    </w:p>
    <w:p>
      <w:pPr>
        <w:pStyle w:val="897"/>
        <w:spacing w:before="0" w:beforeAutospacing="0" w:after="0" w:afterAutospacing="0"/>
        <w:rPr>
          <w:rFonts w:ascii="PT Astra Serif" w:hAnsi="PT Astra Serif"/>
          <w:sz w:val="20"/>
          <w:szCs w:val="20"/>
        </w:rPr>
      </w:pPr>
      <w:r/>
      <w:hyperlink r:id="rId11" w:tooltip="mailto:mandrakovasa@dgr.tomsk.gov.ru" w:history="1">
        <w:r>
          <w:rPr>
            <w:rStyle w:val="861"/>
            <w:rFonts w:ascii="PT Astra Serif" w:hAnsi="PT Astra Serif" w:eastAsia="Arial"/>
            <w:color w:val="auto"/>
            <w:sz w:val="20"/>
            <w:szCs w:val="20"/>
            <w:u w:val="none"/>
            <w:shd w:val="clear" w:color="auto" w:fill="ffffff"/>
          </w:rPr>
          <w:t xml:space="preserve">mandrakovasa@dgr.tomsk.gov.ru</w:t>
        </w:r>
      </w:hyperlink>
      <w:r/>
      <w:r>
        <w:rPr>
          <w:rFonts w:ascii="PT Astra Serif" w:hAnsi="PT Astra Serif"/>
          <w:sz w:val="20"/>
          <w:szCs w:val="20"/>
        </w:rPr>
      </w:r>
    </w:p>
    <w:p>
      <w:pPr>
        <w:ind w:left="3969" w:hanging="3969"/>
        <w:tabs>
          <w:tab w:val="left" w:pos="3969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(3822) 709-047</w:t>
      </w:r>
      <w:bookmarkStart w:id="1" w:name="_GoBack"/>
      <w:r/>
      <w:bookmarkEnd w:id="1"/>
      <w:r/>
      <w:r>
        <w:rPr>
          <w:rFonts w:ascii="PT Astra Serif" w:hAnsi="PT Astra Serif"/>
        </w:rPr>
      </w:r>
    </w:p>
    <w:sectPr>
      <w:headerReference w:type="default" r:id="rId9"/>
      <w:footnotePr/>
      <w:endnotePr/>
      <w:type w:val="nextPage"/>
      <w:pgSz w:w="11907" w:h="16840" w:orient="portrait"/>
      <w:pgMar w:top="1134" w:right="1134" w:bottom="567" w:left="1134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1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 xml:space="preserve">2</w:t>
    </w:r>
    <w:r>
      <w:rPr>
        <w:rFonts w:ascii="PT Astra Serif" w:hAnsi="PT Astra Serif"/>
        <w:b w:val="0"/>
        <w:szCs w:val="28"/>
      </w:rPr>
      <w:fldChar w:fldCharType="end"/>
    </w:r>
    <w:r>
      <w:rPr>
        <w:rFonts w:ascii="PT Astra Serif" w:hAnsi="PT Astra Serif"/>
        <w:b w:val="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51">
    <w:name w:val="Plain Table 1"/>
    <w:basedOn w:val="68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8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8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">
    <w:name w:val="Grid Table 5 Dark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8">
    <w:name w:val="Grid Table 7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7">
    <w:name w:val="List Table 7 Colorful"/>
    <w:basedOn w:val="68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180">
    <w:name w:val="Endnote Text Char"/>
    <w:link w:val="708"/>
    <w:uiPriority w:val="99"/>
    <w:rPr>
      <w:sz w:val="20"/>
    </w:rPr>
  </w:style>
  <w:style w:type="paragraph" w:styleId="678" w:default="1">
    <w:name w:val="Normal"/>
    <w:link w:val="74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79">
    <w:name w:val="Heading 1"/>
    <w:link w:val="712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0">
    <w:name w:val="Heading 2"/>
    <w:link w:val="713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1">
    <w:name w:val="Heading 3"/>
    <w:link w:val="71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2">
    <w:name w:val="Heading 4"/>
    <w:link w:val="7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3">
    <w:name w:val="Heading 5"/>
    <w:link w:val="7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4">
    <w:name w:val="Heading 6"/>
    <w:link w:val="7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5">
    <w:name w:val="Heading 7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6">
    <w:name w:val="Heading 8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7">
    <w:name w:val="Heading 9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8" w:default="1">
    <w:name w:val="Default Paragraph Font"/>
    <w:uiPriority w:val="1"/>
    <w:semiHidden/>
    <w:unhideWhenUsed/>
  </w:style>
  <w:style w:type="table" w:styleId="6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0" w:default="1">
    <w:name w:val="No List"/>
    <w:uiPriority w:val="99"/>
    <w:semiHidden/>
    <w:unhideWhenUsed/>
  </w:style>
  <w:style w:type="character" w:styleId="691" w:customStyle="1">
    <w:name w:val="Heading 1 Char"/>
    <w:basedOn w:val="688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Heading 2 Char"/>
    <w:basedOn w:val="688"/>
    <w:uiPriority w:val="9"/>
    <w:rPr>
      <w:rFonts w:ascii="Arial" w:hAnsi="Arial" w:eastAsia="Arial" w:cs="Arial"/>
      <w:sz w:val="34"/>
    </w:rPr>
  </w:style>
  <w:style w:type="character" w:styleId="693" w:customStyle="1">
    <w:name w:val="Heading 3 Char"/>
    <w:basedOn w:val="688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Heading 4 Char"/>
    <w:basedOn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Heading 5 Char"/>
    <w:basedOn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Heading 6 Char"/>
    <w:basedOn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Heading 7 Char"/>
    <w:basedOn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Heading 8 Char"/>
    <w:basedOn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Heading 9 Char"/>
    <w:basedOn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700" w:customStyle="1">
    <w:name w:val="Title Char"/>
    <w:basedOn w:val="688"/>
    <w:uiPriority w:val="10"/>
    <w:rPr>
      <w:sz w:val="48"/>
      <w:szCs w:val="48"/>
    </w:rPr>
  </w:style>
  <w:style w:type="character" w:styleId="701" w:customStyle="1">
    <w:name w:val="Subtitle Char"/>
    <w:basedOn w:val="688"/>
    <w:uiPriority w:val="11"/>
    <w:rPr>
      <w:sz w:val="24"/>
      <w:szCs w:val="24"/>
    </w:rPr>
  </w:style>
  <w:style w:type="character" w:styleId="702" w:customStyle="1">
    <w:name w:val="Quote Char"/>
    <w:uiPriority w:val="29"/>
    <w:rPr>
      <w:i/>
    </w:rPr>
  </w:style>
  <w:style w:type="character" w:styleId="703" w:customStyle="1">
    <w:name w:val="Intense Quote Char"/>
    <w:uiPriority w:val="30"/>
    <w:rPr>
      <w:i/>
    </w:rPr>
  </w:style>
  <w:style w:type="character" w:styleId="704" w:customStyle="1">
    <w:name w:val="Header Char"/>
    <w:basedOn w:val="688"/>
    <w:uiPriority w:val="99"/>
  </w:style>
  <w:style w:type="character" w:styleId="705" w:customStyle="1">
    <w:name w:val="Footer Char"/>
    <w:basedOn w:val="688"/>
    <w:uiPriority w:val="99"/>
  </w:style>
  <w:style w:type="character" w:styleId="706" w:customStyle="1">
    <w:name w:val="Caption Char"/>
    <w:uiPriority w:val="99"/>
  </w:style>
  <w:style w:type="character" w:styleId="707" w:customStyle="1">
    <w:name w:val="Footnote Text Char"/>
    <w:uiPriority w:val="99"/>
    <w:rPr>
      <w:sz w:val="18"/>
    </w:rPr>
  </w:style>
  <w:style w:type="paragraph" w:styleId="708">
    <w:name w:val="endnote text"/>
    <w:basedOn w:val="678"/>
    <w:link w:val="709"/>
    <w:uiPriority w:val="99"/>
    <w:semiHidden/>
    <w:unhideWhenUsed/>
  </w:style>
  <w:style w:type="character" w:styleId="709" w:customStyle="1">
    <w:name w:val="Текст концевой сноски Знак"/>
    <w:link w:val="708"/>
    <w:uiPriority w:val="99"/>
    <w:rPr>
      <w:sz w:val="20"/>
    </w:rPr>
  </w:style>
  <w:style w:type="character" w:styleId="710">
    <w:name w:val="endnote reference"/>
    <w:basedOn w:val="688"/>
    <w:uiPriority w:val="99"/>
    <w:semiHidden/>
    <w:unhideWhenUsed/>
    <w:rPr>
      <w:vertAlign w:val="superscript"/>
    </w:rPr>
  </w:style>
  <w:style w:type="paragraph" w:styleId="711">
    <w:name w:val="table of figures"/>
    <w:basedOn w:val="678"/>
    <w:next w:val="678"/>
    <w:uiPriority w:val="99"/>
    <w:unhideWhenUsed/>
  </w:style>
  <w:style w:type="character" w:styleId="712" w:customStyle="1">
    <w:name w:val="Заголовок 1 Знак"/>
    <w:link w:val="679"/>
    <w:uiPriority w:val="9"/>
    <w:rPr>
      <w:rFonts w:ascii="Arial" w:hAnsi="Arial" w:eastAsia="Arial"/>
      <w:sz w:val="40"/>
      <w:szCs w:val="40"/>
      <w:lang w:bidi="ar-SA"/>
    </w:rPr>
  </w:style>
  <w:style w:type="character" w:styleId="713" w:customStyle="1">
    <w:name w:val="Заголовок 2 Знак"/>
    <w:link w:val="680"/>
    <w:uiPriority w:val="9"/>
    <w:rPr>
      <w:rFonts w:ascii="Arial" w:hAnsi="Arial" w:eastAsia="Arial"/>
      <w:sz w:val="34"/>
      <w:lang w:bidi="ar-SA"/>
    </w:rPr>
  </w:style>
  <w:style w:type="character" w:styleId="714" w:customStyle="1">
    <w:name w:val="Заголовок 3 Знак"/>
    <w:link w:val="681"/>
    <w:uiPriority w:val="9"/>
    <w:rPr>
      <w:rFonts w:ascii="Arial" w:hAnsi="Arial" w:eastAsia="Arial"/>
      <w:sz w:val="30"/>
      <w:szCs w:val="30"/>
      <w:lang w:bidi="ar-SA"/>
    </w:rPr>
  </w:style>
  <w:style w:type="character" w:styleId="715" w:customStyle="1">
    <w:name w:val="Заголовок 4 Знак"/>
    <w:link w:val="682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6" w:customStyle="1">
    <w:name w:val="Заголовок 5 Знак"/>
    <w:link w:val="683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7" w:customStyle="1">
    <w:name w:val="Заголовок 6 Знак"/>
    <w:link w:val="684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8" w:customStyle="1">
    <w:name w:val="Заголовок 7 Знак"/>
    <w:link w:val="685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19" w:customStyle="1">
    <w:name w:val="Заголовок 8 Знак"/>
    <w:link w:val="686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0" w:customStyle="1">
    <w:name w:val="Заголовок 9 Знак"/>
    <w:link w:val="687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1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22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3">
    <w:name w:val="Title"/>
    <w:link w:val="724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4" w:customStyle="1">
    <w:name w:val="Заголовок Знак"/>
    <w:link w:val="723"/>
    <w:uiPriority w:val="10"/>
    <w:rPr>
      <w:sz w:val="48"/>
      <w:szCs w:val="48"/>
      <w:lang w:bidi="ar-SA"/>
    </w:rPr>
  </w:style>
  <w:style w:type="paragraph" w:styleId="725">
    <w:name w:val="Subtitle"/>
    <w:link w:val="726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6" w:customStyle="1">
    <w:name w:val="Подзаголовок Знак"/>
    <w:link w:val="725"/>
    <w:uiPriority w:val="11"/>
    <w:rPr>
      <w:sz w:val="24"/>
      <w:szCs w:val="24"/>
      <w:lang w:bidi="ar-SA"/>
    </w:rPr>
  </w:style>
  <w:style w:type="paragraph" w:styleId="727">
    <w:name w:val="Quote"/>
    <w:link w:val="728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8" w:customStyle="1">
    <w:name w:val="Цитата 2 Знак"/>
    <w:link w:val="727"/>
    <w:uiPriority w:val="29"/>
    <w:rPr>
      <w:i/>
      <w:lang w:val="ru-RU" w:eastAsia="ru-RU" w:bidi="ar-SA"/>
    </w:rPr>
  </w:style>
  <w:style w:type="paragraph" w:styleId="729">
    <w:name w:val="Intense Quote"/>
    <w:link w:val="73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0" w:customStyle="1">
    <w:name w:val="Выделенная цитата Знак"/>
    <w:link w:val="729"/>
    <w:uiPriority w:val="30"/>
    <w:rPr>
      <w:i/>
      <w:shd w:val="clear" w:color="auto" w:fill="f2f2f2"/>
      <w:lang w:val="ru-RU" w:eastAsia="ru-RU" w:bidi="ar-SA"/>
    </w:rPr>
  </w:style>
  <w:style w:type="paragraph" w:styleId="731">
    <w:name w:val="Header"/>
    <w:basedOn w:val="678"/>
    <w:link w:val="73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2" w:customStyle="1">
    <w:name w:val="Верхний колонтитул Знак"/>
    <w:link w:val="731"/>
    <w:uiPriority w:val="99"/>
  </w:style>
  <w:style w:type="paragraph" w:styleId="733">
    <w:name w:val="Footer"/>
    <w:basedOn w:val="678"/>
    <w:link w:val="734"/>
    <w:uiPriority w:val="99"/>
    <w:pPr>
      <w:tabs>
        <w:tab w:val="center" w:pos="4153" w:leader="none"/>
        <w:tab w:val="right" w:pos="8306" w:leader="none"/>
      </w:tabs>
    </w:pPr>
  </w:style>
  <w:style w:type="character" w:styleId="734" w:customStyle="1">
    <w:name w:val="Нижний колонтитул Знак"/>
    <w:link w:val="733"/>
    <w:uiPriority w:val="99"/>
  </w:style>
  <w:style w:type="table" w:styleId="735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1">
    <w:name w:val="Hyperlink"/>
    <w:uiPriority w:val="99"/>
    <w:unhideWhenUsed/>
    <w:rPr>
      <w:color w:val="0000ff"/>
      <w:u w:val="single"/>
    </w:rPr>
  </w:style>
  <w:style w:type="paragraph" w:styleId="862">
    <w:name w:val="footnote text"/>
    <w:link w:val="863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3" w:customStyle="1">
    <w:name w:val="Текст сноски Знак"/>
    <w:link w:val="862"/>
    <w:uiPriority w:val="99"/>
    <w:semiHidden/>
    <w:rPr>
      <w:sz w:val="18"/>
      <w:lang w:bidi="ar-SA"/>
    </w:rPr>
  </w:style>
  <w:style w:type="character" w:styleId="864">
    <w:name w:val="footnote reference"/>
    <w:uiPriority w:val="99"/>
    <w:unhideWhenUsed/>
    <w:rPr>
      <w:vertAlign w:val="superscript"/>
    </w:rPr>
  </w:style>
  <w:style w:type="paragraph" w:styleId="865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6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Body Text"/>
    <w:basedOn w:val="678"/>
    <w:next w:val="678"/>
    <w:pPr>
      <w:jc w:val="both"/>
    </w:pPr>
    <w:rPr>
      <w:sz w:val="22"/>
    </w:rPr>
  </w:style>
  <w:style w:type="character" w:styleId="876">
    <w:name w:val="page number"/>
    <w:basedOn w:val="688"/>
  </w:style>
  <w:style w:type="paragraph" w:styleId="877">
    <w:name w:val="Caption"/>
    <w:basedOn w:val="678"/>
    <w:next w:val="678"/>
    <w:pPr>
      <w:jc w:val="center"/>
    </w:pPr>
    <w:rPr>
      <w:b/>
      <w:sz w:val="28"/>
    </w:rPr>
  </w:style>
  <w:style w:type="paragraph" w:styleId="878">
    <w:name w:val="Body Text 2"/>
    <w:basedOn w:val="678"/>
    <w:pPr>
      <w:ind w:right="5102"/>
      <w:jc w:val="center"/>
      <w:spacing w:before="120"/>
    </w:pPr>
  </w:style>
  <w:style w:type="paragraph" w:styleId="879" w:customStyle="1">
    <w:name w:val="Обращение"/>
    <w:basedOn w:val="678"/>
    <w:next w:val="678"/>
    <w:pPr>
      <w:jc w:val="center"/>
      <w:spacing w:before="240" w:after="120"/>
    </w:pPr>
    <w:rPr>
      <w:b/>
    </w:rPr>
  </w:style>
  <w:style w:type="paragraph" w:styleId="880" w:customStyle="1">
    <w:name w:val="Адресные реквизиты"/>
    <w:basedOn w:val="875"/>
    <w:next w:val="875"/>
    <w:pPr>
      <w:jc w:val="left"/>
    </w:pPr>
    <w:rPr>
      <w:sz w:val="16"/>
    </w:rPr>
  </w:style>
  <w:style w:type="paragraph" w:styleId="881" w:customStyle="1">
    <w:name w:val="Адресат"/>
    <w:basedOn w:val="678"/>
    <w:pPr>
      <w:spacing w:before="120"/>
    </w:pPr>
    <w:rPr>
      <w:b/>
    </w:rPr>
  </w:style>
  <w:style w:type="paragraph" w:styleId="882">
    <w:name w:val="Body Text 3"/>
    <w:basedOn w:val="678"/>
    <w:pPr>
      <w:spacing w:before="120"/>
      <w:tabs>
        <w:tab w:val="left" w:pos="7371" w:leader="none"/>
      </w:tabs>
    </w:pPr>
    <w:rPr>
      <w:sz w:val="28"/>
    </w:rPr>
  </w:style>
  <w:style w:type="paragraph" w:styleId="883">
    <w:name w:val="Balloon Text"/>
    <w:basedOn w:val="678"/>
    <w:link w:val="884"/>
    <w:uiPriority w:val="99"/>
    <w:semiHidden/>
    <w:unhideWhenUsed/>
    <w:rPr>
      <w:rFonts w:ascii="Tahoma" w:hAnsi="Tahoma"/>
      <w:sz w:val="16"/>
      <w:szCs w:val="16"/>
    </w:rPr>
  </w:style>
  <w:style w:type="character" w:styleId="884" w:customStyle="1">
    <w:name w:val="Текст выноски Знак"/>
    <w:link w:val="883"/>
    <w:uiPriority w:val="99"/>
    <w:semiHidden/>
    <w:rPr>
      <w:rFonts w:ascii="Tahoma" w:hAnsi="Tahoma" w:cs="Tahoma"/>
      <w:sz w:val="16"/>
      <w:szCs w:val="16"/>
    </w:rPr>
  </w:style>
  <w:style w:type="paragraph" w:styleId="88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6">
    <w:name w:val="Body Text Indent"/>
    <w:basedOn w:val="678"/>
    <w:link w:val="887"/>
    <w:uiPriority w:val="99"/>
    <w:semiHidden/>
    <w:unhideWhenUsed/>
    <w:pPr>
      <w:ind w:left="283"/>
      <w:spacing w:after="120"/>
    </w:pPr>
  </w:style>
  <w:style w:type="character" w:styleId="887" w:customStyle="1">
    <w:name w:val="Основной текст с отступом Знак"/>
    <w:link w:val="886"/>
    <w:uiPriority w:val="99"/>
    <w:semiHidden/>
    <w:rPr>
      <w:sz w:val="22"/>
      <w:szCs w:val="22"/>
      <w:lang w:eastAsia="en-US" w:bidi="en-US"/>
    </w:rPr>
  </w:style>
  <w:style w:type="paragraph" w:styleId="888" w:customStyle="1">
    <w:name w:val="Заголовок 11"/>
    <w:basedOn w:val="733"/>
    <w:next w:val="733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89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890" w:customStyle="1">
    <w:name w:val="ConsPlusNonformat"/>
    <w:uiPriority w:val="99"/>
    <w:pPr>
      <w:widowControl w:val="off"/>
    </w:pPr>
    <w:rPr>
      <w:rFonts w:ascii="Courier New" w:hAnsi="Courier New" w:cs="Courier New" w:eastAsiaTheme="minorEastAsia"/>
      <w:szCs w:val="22"/>
    </w:rPr>
  </w:style>
  <w:style w:type="character" w:styleId="891">
    <w:name w:val="annotation reference"/>
    <w:basedOn w:val="688"/>
    <w:uiPriority w:val="99"/>
    <w:semiHidden/>
    <w:unhideWhenUsed/>
    <w:rPr>
      <w:sz w:val="16"/>
      <w:szCs w:val="16"/>
    </w:rPr>
  </w:style>
  <w:style w:type="paragraph" w:styleId="892">
    <w:name w:val="annotation text"/>
    <w:basedOn w:val="678"/>
    <w:link w:val="893"/>
    <w:uiPriority w:val="99"/>
    <w:semiHidden/>
    <w:unhideWhenUsed/>
  </w:style>
  <w:style w:type="character" w:styleId="893" w:customStyle="1">
    <w:name w:val="Текст примечания Знак"/>
    <w:basedOn w:val="688"/>
    <w:link w:val="892"/>
    <w:uiPriority w:val="99"/>
    <w:semiHidden/>
  </w:style>
  <w:style w:type="paragraph" w:styleId="894">
    <w:name w:val="annotation subject"/>
    <w:basedOn w:val="892"/>
    <w:next w:val="892"/>
    <w:link w:val="895"/>
    <w:uiPriority w:val="99"/>
    <w:semiHidden/>
    <w:unhideWhenUsed/>
    <w:rPr>
      <w:b/>
      <w:bCs/>
    </w:rPr>
  </w:style>
  <w:style w:type="character" w:styleId="895" w:customStyle="1">
    <w:name w:val="Тема примечания Знак"/>
    <w:basedOn w:val="893"/>
    <w:link w:val="894"/>
    <w:uiPriority w:val="99"/>
    <w:semiHidden/>
    <w:rPr>
      <w:b/>
      <w:bCs/>
    </w:rPr>
  </w:style>
  <w:style w:type="character" w:styleId="896" w:customStyle="1">
    <w:name w:val="docdata"/>
    <w:basedOn w:val="688"/>
  </w:style>
  <w:style w:type="paragraph" w:styleId="897">
    <w:name w:val="Normal (Web)"/>
    <w:basedOn w:val="678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  <w:style w:type="paragraph" w:styleId="898" w:customStyle="1">
    <w:name w:val="3102"/>
    <w:basedOn w:val="678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Relationship Id="rId11" Type="http://schemas.openxmlformats.org/officeDocument/2006/relationships/hyperlink" Target="mailto:mandrakovasa@dgr.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Reanimator Extreme Edition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Алена Александровна</dc:creator>
  <cp:lastModifiedBy>mandrakovas</cp:lastModifiedBy>
  <cp:revision>12</cp:revision>
  <dcterms:created xsi:type="dcterms:W3CDTF">2025-06-09T09:59:00Z</dcterms:created>
  <dcterms:modified xsi:type="dcterms:W3CDTF">2026-05-28T02:02:29Z</dcterms:modified>
</cp:coreProperties>
</file>