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84"/>
        <w:jc w:val="center"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sz w:val="26"/>
          <w:szCs w:val="26"/>
        </w:rPr>
        <w:t xml:space="preserve">порядка определения об</w:t>
      </w:r>
      <w:r>
        <w:rPr>
          <w:rFonts w:ascii="PT Astra Serif" w:hAnsi="PT Astra Serif" w:cs="PT Astra Serif"/>
          <w:sz w:val="26"/>
          <w:szCs w:val="26"/>
        </w:rPr>
        <w:t xml:space="preserve">ъема и предоставления субсидии Союзу «Торгово-промышленная палата Томской области»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</w:t>
      </w:r>
      <w:r>
        <w:rPr>
          <w:rFonts w:ascii="PT Astra Serif" w:hAnsi="PT Astra Serif" w:cs="PT Astra Serif"/>
          <w:sz w:val="26"/>
          <w:szCs w:val="26"/>
        </w:rPr>
        <w:t xml:space="preserve">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</w:r>
      <w:r/>
    </w:p>
    <w:p>
      <w:pPr>
        <w:pStyle w:val="884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соответствии с пунктом 2 статьи 78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color w:val="000000"/>
          <w:sz w:val="26"/>
          <w:szCs w:val="26"/>
        </w:rPr>
        <w:t xml:space="preserve"> Бюджетного кодекса Российской Федерации, Законом Томской области от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z w:val="26"/>
          <w:szCs w:val="26"/>
        </w:rPr>
        <w:t xml:space="preserve"> декабря 202</w:t>
      </w: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 года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1</w:t>
      </w:r>
      <w:r>
        <w:rPr>
          <w:rFonts w:ascii="PT Astra Serif" w:hAnsi="PT Astra Serif"/>
          <w:sz w:val="26"/>
          <w:szCs w:val="26"/>
        </w:rPr>
        <w:t xml:space="preserve">65</w:t>
      </w:r>
      <w:r>
        <w:rPr>
          <w:rFonts w:ascii="PT Astra Serif" w:hAnsi="PT Astra Serif"/>
          <w:sz w:val="26"/>
          <w:szCs w:val="26"/>
        </w:rPr>
        <w:t xml:space="preserve">-ОЗ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Об областном бюджете на 202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 и 202</w:t>
      </w: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</w:rPr>
        <w:t xml:space="preserve"> годов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>
        <w:rPr>
          <w:rFonts w:ascii="PT Astra Serif" w:hAnsi="PT Astra Serif"/>
          <w:color w:val="000000"/>
          <w:sz w:val="26"/>
          <w:szCs w:val="26"/>
        </w:rPr>
        <w:t xml:space="preserve">п</w:t>
      </w:r>
      <w:r>
        <w:rPr>
          <w:rFonts w:ascii="PT Astra Serif" w:hAnsi="PT Astra Serif"/>
          <w:color w:val="000000"/>
          <w:sz w:val="26"/>
          <w:szCs w:val="26"/>
        </w:rPr>
        <w:t xml:space="preserve">остановлением </w:t>
      </w:r>
      <w:r>
        <w:rPr>
          <w:rFonts w:ascii="PT Astra Serif" w:hAnsi="PT Astra Serif"/>
          <w:color w:val="000000"/>
          <w:sz w:val="26"/>
          <w:szCs w:val="26"/>
        </w:rPr>
        <w:t xml:space="preserve">Администрации</w:t>
      </w:r>
      <w:r>
        <w:rPr>
          <w:rFonts w:ascii="PT Astra Serif" w:hAnsi="PT Astra Serif"/>
          <w:color w:val="000000"/>
          <w:sz w:val="26"/>
          <w:szCs w:val="26"/>
        </w:rPr>
        <w:t xml:space="preserve"> Томской области от 1</w:t>
      </w:r>
      <w:r>
        <w:rPr>
          <w:rFonts w:ascii="PT Astra Serif" w:hAnsi="PT Astra Serif"/>
          <w:color w:val="000000"/>
          <w:sz w:val="26"/>
          <w:szCs w:val="26"/>
        </w:rPr>
        <w:t xml:space="preserve">3</w:t>
      </w:r>
      <w:r>
        <w:rPr>
          <w:rFonts w:ascii="PT Astra Serif" w:hAnsi="PT Astra Serif"/>
          <w:color w:val="000000"/>
          <w:sz w:val="26"/>
          <w:szCs w:val="26"/>
        </w:rPr>
        <w:t xml:space="preserve">.0</w:t>
      </w:r>
      <w:r>
        <w:rPr>
          <w:rFonts w:ascii="PT Astra Serif" w:hAnsi="PT Astra Serif"/>
          <w:color w:val="000000"/>
          <w:sz w:val="26"/>
          <w:szCs w:val="26"/>
        </w:rPr>
        <w:t xml:space="preserve">1</w:t>
      </w:r>
      <w:r>
        <w:rPr>
          <w:rFonts w:ascii="PT Astra Serif" w:hAnsi="PT Astra Serif"/>
          <w:color w:val="000000"/>
          <w:sz w:val="26"/>
          <w:szCs w:val="26"/>
        </w:rPr>
        <w:t xml:space="preserve">.202</w:t>
      </w:r>
      <w:r>
        <w:rPr>
          <w:rFonts w:ascii="PT Astra Serif" w:hAnsi="PT Astra Serif"/>
          <w:color w:val="000000"/>
          <w:sz w:val="26"/>
          <w:szCs w:val="26"/>
        </w:rPr>
        <w:t xml:space="preserve">6</w:t>
      </w:r>
      <w:r>
        <w:rPr>
          <w:rFonts w:ascii="PT Astra Serif" w:hAnsi="PT Astra Serif"/>
          <w:color w:val="000000"/>
          <w:sz w:val="26"/>
          <w:szCs w:val="26"/>
        </w:rPr>
        <w:t xml:space="preserve"> № </w:t>
      </w:r>
      <w:r>
        <w:rPr>
          <w:rFonts w:ascii="PT Astra Serif" w:hAnsi="PT Astra Serif"/>
          <w:color w:val="000000"/>
          <w:sz w:val="26"/>
          <w:szCs w:val="26"/>
        </w:rPr>
        <w:t xml:space="preserve">5а</w:t>
      </w:r>
      <w:r>
        <w:rPr>
          <w:rFonts w:ascii="PT Astra Serif" w:hAnsi="PT Astra Serif"/>
          <w:color w:val="000000"/>
          <w:sz w:val="26"/>
          <w:szCs w:val="26"/>
        </w:rPr>
        <w:t xml:space="preserve"> «Об </w:t>
      </w:r>
      <w:r>
        <w:rPr>
          <w:rFonts w:ascii="PT Astra Serif" w:hAnsi="PT Astra Serif"/>
          <w:color w:val="000000"/>
          <w:sz w:val="26"/>
          <w:szCs w:val="26"/>
        </w:rPr>
        <w:t xml:space="preserve">определении</w:t>
      </w:r>
      <w:r>
        <w:rPr>
          <w:rFonts w:ascii="PT Astra Serif" w:hAnsi="PT Astra Serif"/>
          <w:color w:val="000000"/>
          <w:sz w:val="26"/>
          <w:szCs w:val="26"/>
        </w:rPr>
        <w:t xml:space="preserve"> Департамент</w:t>
      </w:r>
      <w:r>
        <w:rPr>
          <w:rFonts w:ascii="PT Astra Serif" w:hAnsi="PT Astra Serif"/>
          <w:color w:val="000000"/>
          <w:sz w:val="26"/>
          <w:szCs w:val="26"/>
        </w:rPr>
        <w:t xml:space="preserve">а</w:t>
      </w:r>
      <w:r>
        <w:rPr>
          <w:rFonts w:ascii="PT Astra Serif" w:hAnsi="PT Astra Serif"/>
          <w:color w:val="000000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>
        <w:rPr>
          <w:rFonts w:ascii="PT Astra Serif" w:hAnsi="PT Astra Serif"/>
          <w:color w:val="000000"/>
          <w:sz w:val="26"/>
          <w:szCs w:val="26"/>
        </w:rPr>
        <w:t xml:space="preserve">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</w:t>
      </w:r>
      <w:r>
        <w:rPr>
          <w:rFonts w:ascii="PT Astra Serif" w:hAnsi="PT Astra Serif"/>
          <w:color w:val="000000"/>
          <w:sz w:val="26"/>
          <w:szCs w:val="26"/>
        </w:rPr>
        <w:t xml:space="preserve">»</w:t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ПРИКАЗЫВАЮ:</w:t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Утвердить </w:t>
      </w:r>
      <w:r>
        <w:rPr>
          <w:rFonts w:ascii="PT Astra Serif" w:hAnsi="PT Astra Serif"/>
          <w:sz w:val="26"/>
          <w:szCs w:val="26"/>
        </w:rPr>
        <w:t xml:space="preserve">Порядок </w:t>
      </w:r>
      <w:r>
        <w:rPr>
          <w:rFonts w:ascii="PT Astra Serif" w:hAnsi="PT Astra Serif"/>
          <w:sz w:val="26"/>
          <w:szCs w:val="26"/>
        </w:rPr>
        <w:t xml:space="preserve">определения объема и </w:t>
      </w:r>
      <w:r>
        <w:rPr>
          <w:rFonts w:ascii="PT Astra Serif" w:hAnsi="PT Astra Serif"/>
          <w:sz w:val="26"/>
          <w:szCs w:val="26"/>
        </w:rPr>
        <w:t xml:space="preserve">предоставления субсиди</w:t>
      </w:r>
      <w:r>
        <w:rPr>
          <w:rFonts w:ascii="PT Astra Serif" w:hAnsi="PT Astra Serif"/>
          <w:sz w:val="26"/>
          <w:szCs w:val="26"/>
        </w:rPr>
        <w:t xml:space="preserve">и Союзу «Торгово-промышленная палата Томской области»</w:t>
      </w:r>
      <w:r>
        <w:rPr>
          <w:rFonts w:ascii="PT Astra Serif" w:hAnsi="PT Astra Serif"/>
          <w:sz w:val="26"/>
          <w:szCs w:val="26"/>
        </w:rPr>
        <w:t xml:space="preserve"> на</w:t>
      </w:r>
      <w:r>
        <w:rPr>
          <w:rFonts w:ascii="PT Astra Serif" w:hAnsi="PT Astra Serif"/>
          <w:sz w:val="26"/>
          <w:szCs w:val="26"/>
        </w:rPr>
        <w:t xml:space="preserve">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</w:t>
      </w:r>
      <w:r>
        <w:rPr>
          <w:rFonts w:ascii="PT Astra Serif" w:hAnsi="PT Astra Serif"/>
          <w:sz w:val="26"/>
          <w:szCs w:val="26"/>
        </w:rPr>
        <w:t xml:space="preserve">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 согласно приложению к настоящему п</w:t>
      </w:r>
      <w:r>
        <w:rPr>
          <w:rFonts w:ascii="PT Astra Serif" w:hAnsi="PT Astra Serif"/>
          <w:sz w:val="26"/>
          <w:szCs w:val="26"/>
        </w:rPr>
        <w:t xml:space="preserve">риказу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889"/>
        <w:ind w:firstLine="540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Настоящий приказ вступает в силу со дня его официального опубликования.</w:t>
      </w:r>
      <w:r/>
    </w:p>
    <w:p>
      <w:pPr>
        <w:pStyle w:val="889"/>
        <w:ind w:firstLine="540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</w:rPr>
        <w:t xml:space="preserve">Контроль за исполнением настоящего приказа </w:t>
      </w:r>
      <w:r>
        <w:rPr>
          <w:rFonts w:ascii="PT Astra Serif" w:hAnsi="PT Astra Serif"/>
          <w:color w:val="000000"/>
          <w:sz w:val="26"/>
          <w:szCs w:val="26"/>
        </w:rPr>
        <w:t xml:space="preserve">оставляю за собой.</w:t>
      </w:r>
      <w:r/>
    </w:p>
    <w:p>
      <w:pPr>
        <w:pStyle w:val="884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84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84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8"/>
          <w:headerReference w:type="first" r:id="rId9"/>
          <w:footnotePr/>
          <w:endnotePr/>
          <w:type w:val="continuous"/>
          <w:pgSz w:w="11907" w:h="16840" w:orient="portrait"/>
          <w:pgMar w:top="1134" w:right="851" w:bottom="1134" w:left="1134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УТВЕРЖДЕН</w:t>
      </w:r>
      <w:r/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риказ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</w:t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/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Arial"/>
          <w:sz w:val="26"/>
          <w:szCs w:val="26"/>
        </w:rPr>
        <w:t xml:space="preserve">П</w:t>
      </w:r>
      <w:r>
        <w:rPr>
          <w:rFonts w:ascii="PT Astra Serif" w:hAnsi="PT Astra Serif" w:cs="Arial"/>
          <w:sz w:val="26"/>
          <w:szCs w:val="26"/>
        </w:rPr>
        <w:t xml:space="preserve">орядок</w:t>
      </w:r>
      <w:r/>
    </w:p>
    <w:p>
      <w:pPr>
        <w:jc w:val="center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определения об</w:t>
      </w:r>
      <w:r>
        <w:rPr>
          <w:rFonts w:ascii="PT Astra Serif" w:hAnsi="PT Astra Serif" w:cs="Arial"/>
          <w:sz w:val="26"/>
          <w:szCs w:val="26"/>
        </w:rPr>
        <w:t xml:space="preserve">ъема и предоставления субсидии Союзу «Торгово-промышленная палата Томской области»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</w:t>
      </w:r>
      <w:r>
        <w:rPr>
          <w:rFonts w:ascii="PT Astra Serif" w:hAnsi="PT Astra Serif" w:cs="Arial"/>
          <w:sz w:val="26"/>
          <w:szCs w:val="26"/>
        </w:rPr>
        <w:t xml:space="preserve">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</w:r>
      <w:r/>
    </w:p>
    <w:p>
      <w:pPr>
        <w:pStyle w:val="874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74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Общие положения </w:t>
      </w:r>
      <w:r/>
    </w:p>
    <w:p>
      <w:pPr>
        <w:pStyle w:val="889"/>
        <w:jc w:val="both"/>
        <w:spacing w:before="0" w:beforeAutospacing="0" w:after="0" w:afterAutospacing="0" w:line="288" w:lineRule="atLeast"/>
      </w:pPr>
      <w:r/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Настоящий Порядок </w:t>
      </w:r>
      <w:r>
        <w:rPr>
          <w:rFonts w:ascii="PT Astra Serif" w:hAnsi="PT Astra Serif"/>
          <w:sz w:val="26"/>
          <w:szCs w:val="26"/>
        </w:rPr>
        <w:t xml:space="preserve">устанавливает правила предоставления субсидии Союзу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Торгово-промышленная палата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продвижение </w:t>
      </w:r>
      <w:r>
        <w:rPr>
          <w:rFonts w:ascii="PT Astra Serif" w:hAnsi="PT Astra Serif"/>
          <w:sz w:val="26"/>
          <w:szCs w:val="26"/>
        </w:rPr>
        <w:t xml:space="preserve">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 (далее - субсидия)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rPr>
          <w:rFonts w:ascii="PT Astra Serif" w:hAnsi="PT Astra Serif"/>
          <w:sz w:val="26"/>
          <w:szCs w:val="26"/>
        </w:rPr>
        <w:t xml:space="preserve">2.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Целью предоставления субсидии является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</w:t>
      </w:r>
      <w:r>
        <w:rPr>
          <w:rFonts w:ascii="PT Astra Serif" w:hAnsi="PT Astra Serif"/>
          <w:sz w:val="26"/>
          <w:szCs w:val="26"/>
        </w:rPr>
        <w:t xml:space="preserve">действующего в структуре </w:t>
      </w:r>
      <w:r>
        <w:rPr>
          <w:rFonts w:ascii="PT Astra Serif" w:hAnsi="PT Astra Serif"/>
          <w:sz w:val="26"/>
          <w:szCs w:val="26"/>
        </w:rPr>
        <w:t xml:space="preserve">Союз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Торгово-промышленная палата Томской области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 xml:space="preserve"> на продвижение туристских ресурсов, тур</w:t>
      </w:r>
      <w:r>
        <w:rPr>
          <w:rFonts w:ascii="PT Astra Serif" w:hAnsi="PT Astra Serif"/>
          <w:sz w:val="26"/>
          <w:szCs w:val="26"/>
        </w:rPr>
        <w:t xml:space="preserve">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 в рамках комплекса процессных мероприятий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Развитие внутреннего и въездного туризма в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являющегося структурным элементом государственной программы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утвержденной постановлением Администрации Томской области от </w:t>
      </w:r>
      <w:r>
        <w:rPr>
          <w:rFonts w:ascii="PT Astra Serif" w:hAnsi="PT Astra Serif"/>
          <w:sz w:val="26"/>
          <w:szCs w:val="26"/>
        </w:rPr>
        <w:t xml:space="preserve">27.09.2019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360а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Об утверждении государственной программы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PT Astra Serif" w:hAnsi="PT Astra Serif"/>
          <w:sz w:val="26"/>
          <w:szCs w:val="26"/>
        </w:rPr>
        <w:t xml:space="preserve">».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</w:rPr>
        <w:t xml:space="preserve">Главным распорядителем средств областного бюджета</w:t>
      </w:r>
      <w:r>
        <w:rPr>
          <w:rFonts w:ascii="PT Astra Serif" w:hAnsi="PT Astra Serif"/>
          <w:sz w:val="26"/>
          <w:szCs w:val="26"/>
        </w:rPr>
        <w:t xml:space="preserve">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</w:t>
      </w:r>
      <w:r>
        <w:rPr>
          <w:rFonts w:ascii="PT Astra Serif" w:hAnsi="PT Astra Serif"/>
          <w:sz w:val="26"/>
          <w:szCs w:val="26"/>
        </w:rPr>
        <w:t xml:space="preserve">является </w:t>
      </w:r>
      <w:r>
        <w:rPr>
          <w:rFonts w:ascii="PT Astra Serif" w:hAnsi="PT Astra Serif"/>
          <w:sz w:val="26"/>
          <w:szCs w:val="26"/>
        </w:rPr>
        <w:t xml:space="preserve">Департамент лицензирования и регионального государственного контроля Томской области (далее - Департамент)</w:t>
      </w:r>
      <w:r>
        <w:rPr>
          <w:rFonts w:ascii="PT Astra Serif" w:hAnsi="PT Astra Serif"/>
          <w:sz w:val="26"/>
          <w:szCs w:val="26"/>
        </w:rPr>
        <w:t xml:space="preserve">. 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>
        <w:rPr>
          <w:rFonts w:ascii="PT Astra Serif" w:hAnsi="PT Astra Serif"/>
          <w:sz w:val="26"/>
          <w:szCs w:val="26"/>
        </w:rPr>
        <w:t xml:space="preserve">Получателем субсидии является Союз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Торгово-промышленная палата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(далее -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олучатель субсидии). Способом предоставления субсидии является финансовое обеспечение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затрат</w:t>
      </w:r>
      <w:r>
        <w:rPr>
          <w:rFonts w:ascii="PT Astra Serif" w:hAnsi="PT Astra Serif"/>
          <w:sz w:val="26"/>
          <w:szCs w:val="26"/>
        </w:rPr>
        <w:t xml:space="preserve">. </w:t>
      </w:r>
      <w:r/>
    </w:p>
    <w:p>
      <w:pPr>
        <w:pStyle w:val="88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trike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Интернет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(далее - единый портал) (в разделе единого портала) в порядке, установленном Министерством финансов Российской Федерации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в течение 10 рабочих дней со дня, следующего за днем доведения бюджетных ассигнований на предоставление </w:t>
      </w:r>
      <w:r>
        <w:rPr>
          <w:rFonts w:ascii="PT Astra Serif" w:hAnsi="PT Astra Serif"/>
          <w:sz w:val="26"/>
          <w:szCs w:val="26"/>
        </w:rPr>
        <w:t xml:space="preserve">субсидий до Департамента.</w:t>
      </w:r>
      <w:r/>
    </w:p>
    <w:p>
      <w:pPr>
        <w:pStyle w:val="889"/>
        <w:ind w:firstLine="540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20"/>
        <w:ind w:left="0"/>
        <w:jc w:val="center"/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2. 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Условия и порядок предоставления субсидии</w:t>
      </w:r>
      <w:r/>
    </w:p>
    <w:p>
      <w:pPr>
        <w:pStyle w:val="720"/>
        <w:ind w:left="0"/>
        <w:jc w:val="center"/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Условиями предоставления субсидии являются: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соответствие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 следующим требованиям: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дату подачи заявления о предоставлении субсидии: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П</w:t>
      </w:r>
      <w:r>
        <w:rPr>
          <w:rFonts w:ascii="PT Astra Serif" w:hAnsi="PT Astra Serif"/>
          <w:sz w:val="26"/>
          <w:szCs w:val="26"/>
        </w:rPr>
        <w:t xml:space="preserve">олучатель субсидии не является иностранным юридическим лицом, в том числе ме</w:t>
      </w:r>
      <w:r>
        <w:rPr>
          <w:rFonts w:ascii="PT Astra Serif" w:hAnsi="PT Astra Serif"/>
          <w:sz w:val="26"/>
          <w:szCs w:val="26"/>
        </w:rPr>
        <w:t xml:space="preserve">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</w:t>
      </w:r>
      <w:r>
        <w:rPr>
          <w:rFonts w:ascii="PT Astra Serif" w:hAnsi="PT Astra Serif"/>
          <w:sz w:val="26"/>
          <w:szCs w:val="26"/>
        </w:rPr>
        <w:t xml:space="preserve">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</w:t>
      </w:r>
      <w:r>
        <w:rPr>
          <w:rFonts w:ascii="PT Astra Serif" w:hAnsi="PT Astra Serif"/>
          <w:sz w:val="26"/>
          <w:szCs w:val="26"/>
        </w:rPr>
        <w:t xml:space="preserve">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</w:t>
      </w:r>
      <w:r>
        <w:rPr>
          <w:rFonts w:ascii="PT Astra Serif" w:hAnsi="PT Astra Serif"/>
          <w:sz w:val="26"/>
          <w:szCs w:val="26"/>
        </w:rPr>
        <w:t xml:space="preserve">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П</w:t>
      </w:r>
      <w:r>
        <w:rPr>
          <w:rFonts w:ascii="PT Astra Serif" w:hAnsi="PT Astra Serif"/>
          <w:sz w:val="26"/>
          <w:szCs w:val="26"/>
        </w:rPr>
        <w:t xml:space="preserve">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П</w:t>
      </w:r>
      <w:r>
        <w:rPr>
          <w:rFonts w:ascii="PT Astra Serif" w:hAnsi="PT Astra Serif"/>
          <w:sz w:val="26"/>
          <w:szCs w:val="26"/>
        </w:rPr>
        <w:t xml:space="preserve">олучатель субсидии не находится в составляемых в рамках реализации полномочий, предусмотренных главой VII Уст</w:t>
      </w:r>
      <w:r>
        <w:rPr>
          <w:rFonts w:ascii="PT Astra Serif" w:hAnsi="PT Astra Serif"/>
          <w:sz w:val="26"/>
          <w:szCs w:val="26"/>
        </w:rPr>
        <w:t xml:space="preserve">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П</w:t>
      </w:r>
      <w:r>
        <w:rPr>
          <w:rFonts w:ascii="PT Astra Serif" w:hAnsi="PT Astra Serif"/>
          <w:sz w:val="26"/>
          <w:szCs w:val="26"/>
        </w:rPr>
        <w:t xml:space="preserve">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настоящего Порядка;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П</w:t>
      </w:r>
      <w:r>
        <w:rPr>
          <w:rFonts w:ascii="PT Astra Serif" w:hAnsi="PT Astra Serif"/>
          <w:sz w:val="26"/>
          <w:szCs w:val="26"/>
        </w:rPr>
        <w:t xml:space="preserve">олучатель </w:t>
      </w:r>
      <w:r>
        <w:rPr>
          <w:rFonts w:ascii="PT Astra Serif" w:hAnsi="PT Astra Serif"/>
          <w:sz w:val="26"/>
          <w:szCs w:val="26"/>
        </w:rPr>
        <w:t xml:space="preserve">субсидии не является иностранным агентом в соответствии с Федеральным законом </w:t>
      </w:r>
      <w:r>
        <w:rPr>
          <w:rFonts w:ascii="PT Astra Serif" w:hAnsi="PT Astra Serif" w:cs="Courier New"/>
          <w:sz w:val="26"/>
          <w:szCs w:val="26"/>
        </w:rPr>
        <w:t xml:space="preserve">от 14 июля 2022 года № 255-ФЗ</w:t>
      </w:r>
      <w:r>
        <w:rPr>
          <w:rFonts w:ascii="PT Astra Serif" w:hAnsi="PT Astra Serif"/>
          <w:sz w:val="26"/>
          <w:szCs w:val="26"/>
        </w:rPr>
        <w:t xml:space="preserve"> «О контроле за деятельностью лиц, находящихся под иностранным влиянием»;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е) у Получателя субсидии на едином налоговом счете отсутствует или не превышает размер, определенный пунктом 3 статьи 47 Налогового кодекса Российской </w:t>
      </w:r>
      <w:r>
        <w:rPr>
          <w:rFonts w:ascii="PT Astra Serif" w:hAnsi="PT Astra Serif"/>
          <w:sz w:val="26"/>
          <w:szCs w:val="26"/>
        </w:rPr>
        <w:t xml:space="preserve">Федерации, задолженность по уплате налогов, сборов и страховых взносов в бюджеты бюджетной системы Российской Федерации;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ж) у Получателя субсидии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з)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олучатель субсидии, являющийся юридическим лицом, не находится в процессе реорганизации (за исключением реорганиза</w:t>
      </w:r>
      <w:r>
        <w:rPr>
          <w:rFonts w:ascii="PT Astra Serif" w:hAnsi="PT Astra Serif"/>
          <w:sz w:val="26"/>
          <w:szCs w:val="26"/>
        </w:rPr>
        <w:t xml:space="preserve">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и) в реестре дисквалифицирова</w:t>
      </w:r>
      <w:r>
        <w:rPr>
          <w:rFonts w:ascii="PT Astra Serif" w:hAnsi="PT Astra Serif"/>
          <w:sz w:val="26"/>
          <w:szCs w:val="26"/>
        </w:rPr>
        <w:t xml:space="preserve">нных лиц отсутствуют сведения о </w:t>
      </w:r>
      <w:r>
        <w:rPr>
          <w:rFonts w:ascii="PT Astra Serif" w:hAnsi="PT Astra Serif"/>
          <w:sz w:val="26"/>
          <w:szCs w:val="26"/>
        </w:rPr>
        <w:t xml:space="preserve"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к)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олучатель субсидии не имеет просроченной задолженности по выплате заработной платы работникам;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согласие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</w:t>
      </w:r>
      <w:r>
        <w:rPr>
          <w:rFonts w:ascii="PT Astra Serif" w:hAnsi="PT Astra Serif"/>
          <w:sz w:val="26"/>
          <w:szCs w:val="26"/>
        </w:rPr>
        <w:t xml:space="preserve"> и</w:t>
      </w:r>
      <w:r>
        <w:rPr>
          <w:rFonts w:ascii="PT Astra Serif" w:hAnsi="PT Astra Serif"/>
          <w:sz w:val="26"/>
          <w:szCs w:val="26"/>
        </w:rPr>
        <w:t xml:space="preserve"> лиц, </w:t>
      </w:r>
      <w:r>
        <w:rPr>
          <w:rFonts w:ascii="PT Astra Serif" w:hAnsi="PT Astra Serif"/>
          <w:sz w:val="26"/>
          <w:szCs w:val="26"/>
        </w:rPr>
        <w:t xml:space="preserve">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субсидии на финансовое обеспечение затрат получателя субсидии, на осуществление </w:t>
      </w:r>
      <w:r>
        <w:rPr>
          <w:rFonts w:ascii="PT Astra Serif" w:hAnsi="PT Astra Serif"/>
          <w:sz w:val="26"/>
          <w:szCs w:val="26"/>
        </w:rPr>
        <w:t xml:space="preserve">Департаментом в отношении их проверки соблюдения п</w:t>
      </w:r>
      <w:r>
        <w:rPr>
          <w:rFonts w:ascii="PT Astra Serif" w:hAnsi="PT Astra Serif"/>
          <w:sz w:val="26"/>
          <w:szCs w:val="26"/>
        </w:rPr>
        <w:t xml:space="preserve">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 и</w:t>
      </w:r>
      <w:r>
        <w:rPr>
          <w:rFonts w:ascii="PT Astra Serif" w:hAnsi="PT Astra Serif"/>
          <w:sz w:val="26"/>
          <w:szCs w:val="26"/>
        </w:rPr>
        <w:t xml:space="preserve"> на включение таких положений в </w:t>
      </w:r>
      <w:r>
        <w:rPr>
          <w:rFonts w:ascii="PT Astra Serif" w:hAnsi="PT Astra Serif"/>
          <w:sz w:val="26"/>
          <w:szCs w:val="26"/>
        </w:rPr>
        <w:t xml:space="preserve">Соглашение о предоставлении субсидии (далее - Соглашение);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случае если для достижения результатов предоставления субсидии предусматривается последующее предоставление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 средств иным лицам (за исключением средств, предоставляемых в целях реализации решений Президента Российской Федерации, исполнения контр</w:t>
      </w:r>
      <w:r>
        <w:rPr>
          <w:rFonts w:ascii="PT Astra Serif" w:hAnsi="PT Astra Serif"/>
          <w:sz w:val="26"/>
          <w:szCs w:val="26"/>
        </w:rPr>
        <w:t xml:space="preserve">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в Соглашение включаются условия, аналогичные положениям, указанным в подпункте к) пункта 3 и </w:t>
      </w:r>
      <w:r>
        <w:rPr>
          <w:rFonts w:ascii="PT Astra Serif" w:hAnsi="PT Astra Serif"/>
          <w:sz w:val="26"/>
          <w:szCs w:val="26"/>
        </w:rPr>
        <w:t xml:space="preserve">пунктах 5 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</w:t>
      </w:r>
      <w:r>
        <w:rPr>
          <w:rFonts w:ascii="PT Astra Serif" w:hAnsi="PT Astra Serif"/>
          <w:sz w:val="26"/>
          <w:szCs w:val="26"/>
        </w:rPr>
        <w:t xml:space="preserve">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Правительства Российской Федерации от 25.10.2023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1782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Об утверждении общих требований к нормативным правовым актам, муниципальным правовым актам, регулирующим </w:t>
      </w:r>
      <w:r>
        <w:rPr>
          <w:rFonts w:ascii="PT Astra Serif" w:hAnsi="PT Astra Serif"/>
          <w:sz w:val="26"/>
          <w:szCs w:val="26"/>
        </w:rPr>
        <w:t xml:space="preserve">предоставление из </w:t>
      </w:r>
      <w:r>
        <w:rPr>
          <w:rFonts w:ascii="PT Astra Serif" w:hAnsi="PT Astra Serif"/>
          <w:sz w:val="26"/>
          <w:szCs w:val="26"/>
        </w:rPr>
        <w:t xml:space="preserve">бюджетов субъектов Российской Федерации, местных бюджетов субсидий, в том числе грантов в форме субсидий, юридическим лицам, инд</w:t>
      </w:r>
      <w:r>
        <w:rPr>
          <w:rFonts w:ascii="PT Astra Serif" w:hAnsi="PT Astra Serif"/>
          <w:sz w:val="26"/>
          <w:szCs w:val="26"/>
        </w:rPr>
        <w:t xml:space="preserve">ивидуальным предпринимателям, а </w:t>
      </w:r>
      <w:r>
        <w:rPr>
          <w:rFonts w:ascii="PT Astra Serif" w:hAnsi="PT Astra Serif"/>
          <w:sz w:val="26"/>
          <w:szCs w:val="26"/>
        </w:rPr>
        <w:t xml:space="preserve">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в отношении таких лиц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соблюдение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</w:t>
      </w:r>
      <w:r>
        <w:rPr>
          <w:rFonts w:ascii="PT Astra Serif" w:hAnsi="PT Astra Serif"/>
          <w:sz w:val="26"/>
          <w:szCs w:val="26"/>
        </w:rPr>
        <w:t xml:space="preserve"> и</w:t>
      </w:r>
      <w:r>
        <w:rPr>
          <w:rFonts w:ascii="PT Astra Serif" w:hAnsi="PT Astra Serif"/>
          <w:sz w:val="26"/>
          <w:szCs w:val="26"/>
        </w:rPr>
        <w:t xml:space="preserve"> лиц</w:t>
      </w:r>
      <w:r>
        <w:rPr>
          <w:rFonts w:ascii="PT Astra Serif" w:hAnsi="PT Astra Serif"/>
          <w:sz w:val="26"/>
          <w:szCs w:val="26"/>
        </w:rPr>
        <w:t xml:space="preserve">ами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являющимися поставщиками (подрядчиками, исполнителями) по договорам (соглашениям), заключенным в целях </w:t>
      </w:r>
      <w:r>
        <w:rPr>
          <w:rFonts w:ascii="PT Astra Serif" w:hAnsi="PT Astra Serif"/>
          <w:sz w:val="26"/>
          <w:szCs w:val="26"/>
        </w:rPr>
        <w:t xml:space="preserve">исполнения обязательств по договорам (соглашениям) о предоставлении субсидии на финансовое обеспечение затрат Получателя субсидии</w:t>
      </w:r>
      <w:r>
        <w:rPr>
          <w:rFonts w:ascii="PT Astra Serif" w:hAnsi="PT Astra Serif"/>
          <w:sz w:val="26"/>
          <w:szCs w:val="26"/>
        </w:rPr>
        <w:t xml:space="preserve">, запрет</w:t>
      </w:r>
      <w:r>
        <w:rPr>
          <w:rFonts w:ascii="PT Astra Serif" w:hAnsi="PT Astra Serif"/>
          <w:sz w:val="26"/>
          <w:szCs w:val="26"/>
        </w:rPr>
        <w:t xml:space="preserve">а </w:t>
      </w:r>
      <w:r>
        <w:rPr>
          <w:rFonts w:ascii="PT Astra Serif" w:hAnsi="PT Astra Serif"/>
          <w:sz w:val="26"/>
          <w:szCs w:val="26"/>
        </w:rPr>
        <w:t xml:space="preserve">приобретени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за счет полученных из областного бюджета средств иностранной валюты, за исключением операций, осуществляемых в соответствии с валютным за</w:t>
      </w:r>
      <w:r>
        <w:rPr>
          <w:rFonts w:ascii="PT Astra Serif" w:hAnsi="PT Astra Serif"/>
          <w:sz w:val="26"/>
          <w:szCs w:val="26"/>
        </w:rPr>
        <w:t xml:space="preserve">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настоящим Порядком;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расходование средств субсидии </w:t>
      </w:r>
      <w:r>
        <w:rPr>
          <w:rFonts w:ascii="PT Astra Serif" w:hAnsi="PT Astra Serif"/>
          <w:sz w:val="26"/>
          <w:szCs w:val="26"/>
        </w:rPr>
        <w:t xml:space="preserve">исключительно </w:t>
      </w:r>
      <w:r>
        <w:rPr>
          <w:rFonts w:ascii="PT Astra Serif" w:hAnsi="PT Astra Serif"/>
          <w:sz w:val="26"/>
          <w:szCs w:val="26"/>
        </w:rPr>
        <w:t xml:space="preserve">на цель, установленную пунктом 2 настоящего Порядка, в соответствии с направлениями расходов, источником финансового обеспечения которых является субсидия (далее - направления расходов), указанными в пункте </w:t>
      </w:r>
      <w:r>
        <w:rPr>
          <w:rFonts w:ascii="PT Astra Serif" w:hAnsi="PT Astra Serif"/>
          <w:sz w:val="26"/>
          <w:szCs w:val="26"/>
        </w:rPr>
        <w:t xml:space="preserve">18</w:t>
      </w:r>
      <w:r>
        <w:rPr>
          <w:rFonts w:ascii="PT Astra Serif" w:hAnsi="PT Astra Serif"/>
          <w:sz w:val="26"/>
          <w:szCs w:val="26"/>
        </w:rPr>
        <w:t xml:space="preserve"> настоящего Порядка; 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соблюдение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 сроко</w:t>
      </w:r>
      <w:r>
        <w:rPr>
          <w:rFonts w:ascii="PT Astra Serif" w:hAnsi="PT Astra Serif"/>
          <w:sz w:val="26"/>
          <w:szCs w:val="26"/>
        </w:rPr>
        <w:t xml:space="preserve">в и форм представления отчета о </w:t>
      </w:r>
      <w:r>
        <w:rPr>
          <w:rFonts w:ascii="PT Astra Serif" w:hAnsi="PT Astra Serif"/>
          <w:sz w:val="26"/>
          <w:szCs w:val="26"/>
        </w:rPr>
        <w:t xml:space="preserve">достижении значений </w:t>
      </w:r>
      <w:r>
        <w:rPr>
          <w:rFonts w:ascii="PT Astra Serif" w:hAnsi="PT Astra Serif"/>
          <w:sz w:val="26"/>
          <w:szCs w:val="26"/>
        </w:rPr>
        <w:t xml:space="preserve">результатов предоставления субсидии и характеристик результата предоставления субсидии (дополнительные количественные параметры, которым должен соответствовать результат предоставления субсидии) (далее - характеристика результата), установленных в пунктах </w:t>
      </w:r>
      <w:r>
        <w:rPr>
          <w:rFonts w:ascii="PT Astra Serif" w:hAnsi="PT Astra Serif"/>
          <w:sz w:val="26"/>
          <w:szCs w:val="26"/>
        </w:rPr>
        <w:t xml:space="preserve">16 и 17</w:t>
      </w:r>
      <w:r>
        <w:rPr>
          <w:rFonts w:ascii="PT Astra Serif" w:hAnsi="PT Astra Serif"/>
          <w:sz w:val="26"/>
          <w:szCs w:val="26"/>
        </w:rPr>
        <w:t xml:space="preserve"> настоящего Порядка, отчета об осуществлении расходов, источником финансового обеспечения которых является субсидия, а также отчетности в соответствии с абзацем третьим пункта </w:t>
      </w:r>
      <w:r>
        <w:rPr>
          <w:rFonts w:ascii="PT Astra Serif" w:hAnsi="PT Astra Serif"/>
          <w:sz w:val="26"/>
          <w:szCs w:val="26"/>
        </w:rPr>
        <w:t xml:space="preserve">20</w:t>
      </w:r>
      <w:r>
        <w:rPr>
          <w:rFonts w:ascii="PT Astra Serif" w:hAnsi="PT Astra Serif"/>
          <w:sz w:val="26"/>
          <w:szCs w:val="26"/>
        </w:rPr>
        <w:t xml:space="preserve"> настоящего Порядка.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</w:t>
      </w:r>
      <w:r>
        <w:rPr>
          <w:rFonts w:ascii="PT Astra Serif" w:hAnsi="PT Astra Serif"/>
          <w:sz w:val="26"/>
          <w:szCs w:val="26"/>
        </w:rPr>
        <w:t xml:space="preserve">Для подтверждения соответствия требованиям и</w:t>
      </w:r>
      <w:r>
        <w:rPr>
          <w:rFonts w:ascii="PT Astra Serif" w:hAnsi="PT Astra Serif"/>
          <w:sz w:val="26"/>
          <w:szCs w:val="26"/>
        </w:rPr>
        <w:t xml:space="preserve"> условиям, указанным в пункте 6 </w:t>
      </w:r>
      <w:r>
        <w:rPr>
          <w:rFonts w:ascii="PT Astra Serif" w:hAnsi="PT Astra Serif"/>
          <w:sz w:val="26"/>
          <w:szCs w:val="26"/>
        </w:rPr>
        <w:t xml:space="preserve">настоящего Порядка, и получения субсидии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</w:t>
      </w:r>
      <w:r>
        <w:rPr>
          <w:rFonts w:ascii="PT Astra Serif" w:hAnsi="PT Astra Serif"/>
          <w:sz w:val="26"/>
          <w:szCs w:val="26"/>
        </w:rPr>
        <w:t xml:space="preserve">учатель субсидии представляет в Департамент</w:t>
      </w:r>
      <w:r>
        <w:rPr>
          <w:rFonts w:ascii="PT Astra Serif" w:hAnsi="PT Astra Serif"/>
          <w:sz w:val="26"/>
          <w:szCs w:val="26"/>
        </w:rPr>
        <w:t xml:space="preserve"> по адресу: </w:t>
      </w:r>
      <w:r>
        <w:rPr>
          <w:rFonts w:ascii="PT Astra Serif" w:hAnsi="PT Astra Serif"/>
          <w:color w:val="000000"/>
          <w:sz w:val="26"/>
          <w:szCs w:val="26"/>
        </w:rPr>
        <w:t xml:space="preserve">634029, г. Томск, ул. Белинского, д. 15а</w:t>
      </w:r>
      <w:r>
        <w:rPr>
          <w:rFonts w:ascii="PT Astra Serif" w:hAnsi="PT Astra Serif"/>
          <w:sz w:val="26"/>
          <w:szCs w:val="26"/>
        </w:rPr>
        <w:t xml:space="preserve"> следующие документы: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заявление о предоставлении из областного бюджета субсидии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продвижение туристских ресурсов, туристской индустрии и туристского п</w:t>
      </w:r>
      <w:r>
        <w:rPr>
          <w:rFonts w:ascii="PT Astra Serif" w:hAnsi="PT Astra Serif"/>
          <w:sz w:val="26"/>
          <w:szCs w:val="26"/>
        </w:rPr>
        <w:t xml:space="preserve">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 (далее - заявление о предоставлении субсидии) по форме согласно приложению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1 к настоящему Порядку;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заверенные руководителем П</w:t>
      </w:r>
      <w:r>
        <w:rPr>
          <w:rFonts w:ascii="PT Astra Serif" w:hAnsi="PT Astra Serif"/>
          <w:sz w:val="26"/>
          <w:szCs w:val="26"/>
        </w:rPr>
        <w:t xml:space="preserve">олучателя субсидии копии учредительных документов;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/>
          <w:sz w:val="26"/>
          <w:szCs w:val="26"/>
        </w:rPr>
        <w:t xml:space="preserve">план работ при реализации мероприятий «Субсидия Союзу «Торгово-промышленная палата Томской области» </w:t>
      </w:r>
      <w:r>
        <w:rPr>
          <w:rFonts w:ascii="PT Astra Serif" w:hAnsi="PT Astra Serif"/>
          <w:sz w:val="26"/>
          <w:szCs w:val="26"/>
        </w:rPr>
        <w:t xml:space="preserve">на финансовое </w:t>
      </w:r>
      <w:r>
        <w:rPr>
          <w:rFonts w:ascii="PT Astra Serif" w:hAnsi="PT Astra Serif"/>
          <w:sz w:val="26"/>
          <w:szCs w:val="26"/>
        </w:rPr>
        <w:t xml:space="preserve">обеспечение затрат, связанных с </w:t>
      </w:r>
      <w:r>
        <w:rPr>
          <w:rFonts w:ascii="PT Astra Serif" w:hAnsi="PT Astra Serif"/>
          <w:sz w:val="26"/>
          <w:szCs w:val="26"/>
        </w:rPr>
        <w:t xml:space="preserve">развитием и обеспечением деятельности проектн</w:t>
      </w:r>
      <w:r>
        <w:rPr>
          <w:rFonts w:ascii="PT Astra Serif" w:hAnsi="PT Astra Serif"/>
          <w:sz w:val="26"/>
          <w:szCs w:val="26"/>
        </w:rPr>
        <w:t xml:space="preserve">ого офиса по развитию туризма и </w:t>
      </w:r>
      <w:r>
        <w:rPr>
          <w:rFonts w:ascii="PT Astra Serif" w:hAnsi="PT Astra Serif"/>
          <w:sz w:val="26"/>
          <w:szCs w:val="26"/>
        </w:rPr>
        <w:t xml:space="preserve">индустрии гостеприимства Томской области, в том чи</w:t>
      </w:r>
      <w:r>
        <w:rPr>
          <w:rFonts w:ascii="PT Astra Serif" w:hAnsi="PT Astra Serif"/>
          <w:sz w:val="26"/>
          <w:szCs w:val="26"/>
        </w:rPr>
        <w:t xml:space="preserve">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</w:r>
      <w:r>
        <w:rPr>
          <w:rFonts w:ascii="PT Astra Serif" w:hAnsi="PT Astra Serif"/>
          <w:sz w:val="26"/>
          <w:szCs w:val="26"/>
        </w:rPr>
        <w:t xml:space="preserve">» (далее – План работ), по форме согласно приложению № 2 к настоящему Порядку;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</w:t>
      </w:r>
      <w:r>
        <w:rPr>
          <w:rFonts w:ascii="PT Astra Serif" w:hAnsi="PT Astra Serif"/>
          <w:sz w:val="26"/>
          <w:szCs w:val="26"/>
        </w:rPr>
        <w:t xml:space="preserve">документ, содержащий информацию о направлениях расходов по форме согласно приложению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3 к настоящему Порядку, включающий направления расходов, установленные пунктом </w:t>
      </w:r>
      <w:r>
        <w:rPr>
          <w:rFonts w:ascii="PT Astra Serif" w:hAnsi="PT Astra Serif"/>
          <w:sz w:val="26"/>
          <w:szCs w:val="26"/>
        </w:rPr>
        <w:t xml:space="preserve">18</w:t>
      </w:r>
      <w:r>
        <w:rPr>
          <w:rFonts w:ascii="PT Astra Serif" w:hAnsi="PT Astra Serif"/>
          <w:sz w:val="26"/>
          <w:szCs w:val="26"/>
        </w:rPr>
        <w:t xml:space="preserve"> настоящего Порядка, с приложением экономически обоснованного расчета планируемых затрат по каждому направлению расходов и подтверждающих документов к нему;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) заверенную руководителем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 копию штатного расписания и расчет предельного размера фонда оплаты труда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 с обоснованием </w:t>
      </w:r>
      <w:r>
        <w:rPr>
          <w:rFonts w:ascii="PT Astra Serif" w:hAnsi="PT Astra Serif"/>
          <w:sz w:val="26"/>
          <w:szCs w:val="26"/>
        </w:rPr>
        <w:t xml:space="preserve">его расчета в случае, если оплата труда работников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 включена в </w:t>
      </w:r>
      <w:r>
        <w:rPr>
          <w:rFonts w:ascii="PT Astra Serif" w:hAnsi="PT Astra Serif"/>
          <w:sz w:val="26"/>
          <w:szCs w:val="26"/>
        </w:rPr>
        <w:t xml:space="preserve">направления расходов;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 работником Получателя субсидии понимается работник, осуществляющий полномочия, необходимые для обеспечения деятельности Получателя субсидии в рамках реализации мероприятий, указанных в </w:t>
      </w:r>
      <w:hyperlink w:tooltip="#P49" w:anchor="P49" w:history="1">
        <w:r>
          <w:rPr>
            <w:rFonts w:ascii="PT Astra Serif" w:hAnsi="PT Astra Serif"/>
            <w:sz w:val="26"/>
            <w:szCs w:val="26"/>
          </w:rPr>
          <w:t xml:space="preserve">пункте 2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) справк</w:t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 об отсутствии просроченной задолженности по заработной плате</w:t>
      </w:r>
      <w:r>
        <w:rPr>
          <w:rFonts w:ascii="PT Astra Serif" w:hAnsi="PT Astra Serif"/>
          <w:sz w:val="26"/>
          <w:szCs w:val="26"/>
        </w:rPr>
        <w:t xml:space="preserve">, подписанную главным бухгалтером (при наличии) и руководителем Получателя субсидии.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Получатель субсидии вправе представить по собственной инициативе следующие документы: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выписку из Единого государственного реестра юридических лиц, полученную не ранее чем </w:t>
      </w:r>
      <w:r>
        <w:rPr>
          <w:rFonts w:ascii="PT Astra Serif" w:hAnsi="PT Astra Serif"/>
          <w:sz w:val="26"/>
          <w:szCs w:val="26"/>
        </w:rPr>
        <w:t xml:space="preserve">за один месяц до дня обращения П</w:t>
      </w:r>
      <w:r>
        <w:rPr>
          <w:rFonts w:ascii="PT Astra Serif" w:hAnsi="PT Astra Serif"/>
          <w:sz w:val="26"/>
          <w:szCs w:val="26"/>
        </w:rPr>
        <w:t xml:space="preserve">олучателя субсидии в Департамент с заявлением о предоставлении субсидии;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выписку из реестра дисквалифицированных лиц и (или) справку об отсутствии запрашиваемой информации в отношении руководителя, членов коллегиального исполнительного органа, лица, исполняющего функции единоличного исполнительного о</w:t>
      </w:r>
      <w:r>
        <w:rPr>
          <w:rFonts w:ascii="PT Astra Serif" w:hAnsi="PT Astra Serif"/>
          <w:sz w:val="26"/>
          <w:szCs w:val="26"/>
        </w:rPr>
        <w:t xml:space="preserve">ргана, или главного бухгалтера П</w:t>
      </w:r>
      <w:r>
        <w:rPr>
          <w:rFonts w:ascii="PT Astra Serif" w:hAnsi="PT Astra Serif"/>
          <w:sz w:val="26"/>
          <w:szCs w:val="26"/>
        </w:rPr>
        <w:t xml:space="preserve">олучателя субсидии;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справку налогового органа о наличии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агента, выданную по состоянию на любую из дат</w:t>
      </w:r>
      <w:r>
        <w:rPr>
          <w:rFonts w:ascii="PT Astra Serif" w:hAnsi="PT Astra Serif"/>
          <w:sz w:val="26"/>
          <w:szCs w:val="26"/>
        </w:rPr>
        <w:t xml:space="preserve"> не ранее чем за 30 календарных дней до даты подачи заявления о предоставлении субсидии, либо справку налогового органа об исполнении налогоплательщиком (плательщиком сбора, плательщиком страховых взносов, налоговым агентом) обязанности по уплате налогов, </w:t>
      </w:r>
      <w:r>
        <w:rPr>
          <w:rFonts w:ascii="PT Astra Serif" w:hAnsi="PT Astra Serif"/>
          <w:sz w:val="26"/>
          <w:szCs w:val="26"/>
        </w:rPr>
        <w:t xml:space="preserve">сборов, страховых взносов, пеней, штрафов, процентов, подлежащих уплате в соответствии с законодательством РФ о налогах и сборах, выданную по состоянию на любую из дат не ранее чем за 30 календарных дней до даты подачи заявления о предоставлении субсидии. 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если П</w:t>
      </w:r>
      <w:r>
        <w:rPr>
          <w:rFonts w:ascii="PT Astra Serif" w:hAnsi="PT Astra Serif"/>
          <w:sz w:val="26"/>
          <w:szCs w:val="26"/>
        </w:rPr>
        <w:t xml:space="preserve">олучатель субсидии по собственной инициативе не представил документы, указанные в настоящем пункте, Департамент в срок не позднее 2 раб</w:t>
      </w:r>
      <w:r>
        <w:rPr>
          <w:rFonts w:ascii="PT Astra Serif" w:hAnsi="PT Astra Serif"/>
          <w:sz w:val="26"/>
          <w:szCs w:val="26"/>
        </w:rPr>
        <w:t xml:space="preserve">очих дней со дня представления П</w:t>
      </w:r>
      <w:r>
        <w:rPr>
          <w:rFonts w:ascii="PT Astra Serif" w:hAnsi="PT Astra Serif"/>
          <w:sz w:val="26"/>
          <w:szCs w:val="26"/>
        </w:rPr>
        <w:t xml:space="preserve">олучателем субсидии заявления о предоставлении субси</w:t>
      </w:r>
      <w:r>
        <w:rPr>
          <w:rFonts w:ascii="PT Astra Serif" w:hAnsi="PT Astra Serif"/>
          <w:sz w:val="26"/>
          <w:szCs w:val="26"/>
        </w:rPr>
        <w:t xml:space="preserve">дии запрашивает указанные в настоящем пункте документы по состоянию на текущую дату посредством использования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Департамент рассматривает </w:t>
      </w:r>
      <w:r>
        <w:rPr>
          <w:rFonts w:ascii="PT Astra Serif" w:hAnsi="PT Astra Serif"/>
          <w:sz w:val="26"/>
          <w:szCs w:val="26"/>
        </w:rPr>
        <w:t xml:space="preserve">предоставленные П</w:t>
      </w:r>
      <w:r>
        <w:rPr>
          <w:rFonts w:ascii="PT Astra Serif" w:hAnsi="PT Astra Serif"/>
          <w:sz w:val="26"/>
          <w:szCs w:val="26"/>
        </w:rPr>
        <w:t xml:space="preserve">олучател</w:t>
      </w:r>
      <w:r>
        <w:rPr>
          <w:rFonts w:ascii="PT Astra Serif" w:hAnsi="PT Astra Serif"/>
          <w:sz w:val="26"/>
          <w:szCs w:val="26"/>
        </w:rPr>
        <w:t xml:space="preserve">ем</w:t>
      </w:r>
      <w:r>
        <w:rPr>
          <w:rFonts w:ascii="PT Astra Serif" w:hAnsi="PT Astra Serif"/>
          <w:sz w:val="26"/>
          <w:szCs w:val="26"/>
        </w:rPr>
        <w:t xml:space="preserve"> субсидии документы</w:t>
      </w:r>
      <w:r>
        <w:rPr>
          <w:rFonts w:ascii="PT Astra Serif" w:hAnsi="PT Astra Serif"/>
          <w:sz w:val="26"/>
          <w:szCs w:val="26"/>
        </w:rPr>
        <w:t xml:space="preserve"> перечисленные в пункте 7 настоящего Порядка и </w:t>
      </w:r>
      <w:r>
        <w:rPr>
          <w:rFonts w:ascii="PT Astra Serif" w:hAnsi="PT Astra Serif"/>
          <w:sz w:val="26"/>
          <w:szCs w:val="26"/>
        </w:rPr>
        <w:t xml:space="preserve">принимает решение о предоставлении субсидии или об отказе в предоставлении субсидии</w:t>
      </w:r>
      <w:r>
        <w:rPr>
          <w:rFonts w:ascii="PT Astra Serif" w:hAnsi="PT Astra Serif"/>
          <w:sz w:val="26"/>
          <w:szCs w:val="26"/>
        </w:rPr>
        <w:t xml:space="preserve"> в течение 1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 рабочих дней со дня представления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указанных в пункте 7 настоящ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го Порядка документов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Проверка Получателя субсидии на соответствие требованиям, указанным в подпункте 1) пункта 6 настоящего Порядка, а также проверка достоверности предоставленной Получателем субсидии информации проводятся Департаментом с использованием сведений, получе</w:t>
      </w:r>
      <w:r>
        <w:rPr>
          <w:rFonts w:ascii="PT Astra Serif" w:hAnsi="PT Astra Serif"/>
          <w:sz w:val="26"/>
          <w:szCs w:val="26"/>
        </w:rPr>
        <w:t xml:space="preserve">нных в порядке межведомственного электронного взаимодействия, а также из открытых источников путем анализа официальной общедоступной информации о деятельности государственных органов, судов, размещенной в информационно-телекоммуникационной сети «Интернет».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уведомляет Получателя субсидии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 предоставлении субсидии или об отказе в предоставлении субсидии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течение 3 рабочих дней со дня принятия решения о </w:t>
      </w:r>
      <w:r>
        <w:rPr>
          <w:rFonts w:ascii="PT Astra Serif" w:hAnsi="PT Astra Serif"/>
          <w:sz w:val="26"/>
          <w:szCs w:val="26"/>
        </w:rPr>
        <w:t xml:space="preserve">предоставлении субсидии или об отказе в предоставлении субсидии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письменной форме</w:t>
      </w:r>
      <w:r>
        <w:rPr>
          <w:rFonts w:ascii="PT Astra Serif" w:hAnsi="PT Astra Serif"/>
          <w:sz w:val="26"/>
          <w:szCs w:val="26"/>
        </w:rPr>
        <w:t xml:space="preserve"> или</w:t>
      </w:r>
      <w:r>
        <w:rPr>
          <w:rFonts w:ascii="PT Astra Serif" w:hAnsi="PT Astra Serif"/>
          <w:sz w:val="26"/>
          <w:szCs w:val="26"/>
        </w:rPr>
        <w:t xml:space="preserve"> посредством направления электронного письма на адрес электронной почты, указанной в заявлении о предоставлении субсидии.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0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Основаниями для отказа в предоставлении субсидии являются: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несоответствие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 требованиям, установленным подпунктом 1) пункта 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настоящего Порядка;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</w:t>
      </w:r>
      <w:r>
        <w:rPr>
          <w:rFonts w:ascii="PT Astra Serif" w:hAnsi="PT Astra Serif"/>
          <w:sz w:val="26"/>
          <w:szCs w:val="26"/>
        </w:rPr>
        <w:t xml:space="preserve"> несоответствие представленных П</w:t>
      </w:r>
      <w:r>
        <w:rPr>
          <w:rFonts w:ascii="PT Astra Serif" w:hAnsi="PT Astra Serif"/>
          <w:sz w:val="26"/>
          <w:szCs w:val="26"/>
        </w:rPr>
        <w:t xml:space="preserve">олучателем субсидии документов требованиям, определенным пунктом 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несоответствие указанных П</w:t>
      </w:r>
      <w:r>
        <w:rPr>
          <w:rFonts w:ascii="PT Astra Serif" w:hAnsi="PT Astra Serif"/>
          <w:sz w:val="26"/>
          <w:szCs w:val="26"/>
        </w:rPr>
        <w:t xml:space="preserve">олучателем субсидии в представленных документах направлений расходов направлениям расходов, установленным в пункте </w:t>
      </w:r>
      <w:r>
        <w:rPr>
          <w:rFonts w:ascii="PT Astra Serif" w:hAnsi="PT Astra Serif"/>
          <w:sz w:val="26"/>
          <w:szCs w:val="26"/>
        </w:rPr>
        <w:t xml:space="preserve">18</w:t>
      </w:r>
      <w:r>
        <w:rPr>
          <w:rFonts w:ascii="PT Astra Serif" w:hAnsi="PT Astra Serif"/>
          <w:sz w:val="26"/>
          <w:szCs w:val="26"/>
        </w:rPr>
        <w:t xml:space="preserve"> настоящего Порядка, а также цели пред</w:t>
      </w:r>
      <w:r>
        <w:rPr>
          <w:rFonts w:ascii="PT Astra Serif" w:hAnsi="PT Astra Serif"/>
          <w:sz w:val="26"/>
          <w:szCs w:val="26"/>
        </w:rPr>
        <w:t xml:space="preserve">оставления субсидии, указанной П</w:t>
      </w:r>
      <w:r>
        <w:rPr>
          <w:rFonts w:ascii="PT Astra Serif" w:hAnsi="PT Astra Serif"/>
          <w:sz w:val="26"/>
          <w:szCs w:val="26"/>
        </w:rPr>
        <w:t xml:space="preserve">олучателем субсидии в представленных документах, цели, установленной в пункте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настоящего Порядка;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установление факта недостоверности представленной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 информации. 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Субсидия предоставляется в пределах бюджетных ассигнований, предусмотренных Законом Томской области от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z w:val="26"/>
          <w:szCs w:val="26"/>
        </w:rPr>
        <w:t xml:space="preserve"> декабря 202</w:t>
      </w: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 года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1</w:t>
      </w:r>
      <w:r>
        <w:rPr>
          <w:rFonts w:ascii="PT Astra Serif" w:hAnsi="PT Astra Serif"/>
          <w:sz w:val="26"/>
          <w:szCs w:val="26"/>
        </w:rPr>
        <w:t xml:space="preserve">65</w:t>
      </w:r>
      <w:r>
        <w:rPr>
          <w:rFonts w:ascii="PT Astra Serif" w:hAnsi="PT Astra Serif"/>
          <w:sz w:val="26"/>
          <w:szCs w:val="26"/>
        </w:rPr>
        <w:t xml:space="preserve">-ОЗ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Об областном бюджете на 202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 и плановый период 202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 202</w:t>
      </w: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</w:rPr>
        <w:t xml:space="preserve"> годов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(сводной бюджетной росписью областного бюджета), и лимитов бюджетных обязательств, доведенных на 202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 </w:t>
      </w:r>
      <w:r>
        <w:rPr>
          <w:rFonts w:ascii="PT Astra Serif" w:hAnsi="PT Astra Serif"/>
          <w:sz w:val="26"/>
          <w:szCs w:val="26"/>
        </w:rPr>
        <w:t xml:space="preserve">Департаменту</w:t>
      </w:r>
      <w:r>
        <w:rPr>
          <w:rFonts w:ascii="PT Astra Serif" w:hAnsi="PT Astra Serif"/>
          <w:sz w:val="26"/>
          <w:szCs w:val="26"/>
        </w:rPr>
        <w:t xml:space="preserve"> как главному распорядителю бюджетных средств на цель, указанную в пункте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настоящего Порядка.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Размер субсидии П</w:t>
      </w:r>
      <w:r>
        <w:rPr>
          <w:rFonts w:ascii="PT Astra Serif" w:hAnsi="PT Astra Serif"/>
          <w:sz w:val="26"/>
          <w:szCs w:val="26"/>
        </w:rPr>
        <w:t xml:space="preserve">олучателю субсидии рассчитывается исходя из направлений расходов, указанных в пункте </w:t>
      </w:r>
      <w:r>
        <w:rPr>
          <w:rFonts w:ascii="PT Astra Serif" w:hAnsi="PT Astra Serif"/>
          <w:sz w:val="26"/>
          <w:szCs w:val="26"/>
        </w:rPr>
        <w:t xml:space="preserve">18</w:t>
      </w:r>
      <w:r>
        <w:rPr>
          <w:rFonts w:ascii="PT Astra Serif" w:hAnsi="PT Astra Serif"/>
          <w:sz w:val="26"/>
          <w:szCs w:val="26"/>
        </w:rPr>
        <w:t xml:space="preserve"> настоящего Порядка, с учетом расчета планируемых затрат по каждому направлению расходов по следующей формуле: </w:t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90700" cy="352425"/>
                <wp:effectExtent l="0" t="0" r="0" b="9525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7907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41.0pt;height:2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V</w:t>
      </w:r>
      <w:r>
        <w:rPr>
          <w:rFonts w:ascii="PT Astra Serif" w:hAnsi="PT Astra Serif"/>
          <w:sz w:val="26"/>
          <w:szCs w:val="26"/>
          <w:vertAlign w:val="subscript"/>
        </w:rPr>
        <w:t xml:space="preserve">субсидии</w:t>
      </w:r>
      <w:r>
        <w:rPr>
          <w:rFonts w:ascii="PT Astra Serif" w:hAnsi="PT Astra Serif"/>
          <w:sz w:val="26"/>
          <w:szCs w:val="26"/>
        </w:rPr>
        <w:t xml:space="preserve"> - размер субсидии, предоставляемой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олучателю субсидии из областного бюджета; 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04850" cy="352425"/>
                <wp:effectExtent l="0" t="0" r="0" b="9525"/>
                <wp:docPr id="3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0485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5.5pt;height:27.8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hAnsi="PT Astra Serif"/>
          <w:sz w:val="26"/>
          <w:szCs w:val="26"/>
        </w:rPr>
        <w:t xml:space="preserve">- общая сумма затрат, связанных с развитием и обеспечением деятельности проектного офиса по развитию туризма и индустрии гостеприимства Томской области, в том чис</w:t>
      </w:r>
      <w:r>
        <w:rPr>
          <w:rFonts w:ascii="PT Astra Serif" w:hAnsi="PT Astra Serif"/>
          <w:sz w:val="26"/>
          <w:szCs w:val="26"/>
        </w:rPr>
        <w:t xml:space="preserve">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Условием заключения Соглашения с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 является принятие решения </w:t>
      </w:r>
      <w:r>
        <w:rPr>
          <w:rFonts w:ascii="PT Astra Serif" w:hAnsi="PT Astra Serif"/>
          <w:sz w:val="26"/>
          <w:szCs w:val="26"/>
        </w:rPr>
        <w:t xml:space="preserve">Департаментом</w:t>
      </w:r>
      <w:r>
        <w:rPr>
          <w:rFonts w:ascii="PT Astra Serif" w:hAnsi="PT Astra Serif"/>
          <w:sz w:val="26"/>
          <w:szCs w:val="26"/>
        </w:rPr>
        <w:t xml:space="preserve"> о предоставлении субсидии согласно пункту </w:t>
      </w: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z w:val="26"/>
          <w:szCs w:val="26"/>
        </w:rPr>
        <w:t xml:space="preserve"> настоящего Порядка.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 формирует проект Соглашения в соответствии с типовой формой, утвержденной Департаментом финансов Томской области, не позднее 5 рабочих дней </w:t>
      </w:r>
      <w:r>
        <w:rPr>
          <w:rFonts w:ascii="PT Astra Serif" w:hAnsi="PT Astra Serif"/>
          <w:sz w:val="26"/>
          <w:szCs w:val="26"/>
        </w:rPr>
        <w:t xml:space="preserve">с даты принятия решения </w:t>
      </w:r>
      <w:r>
        <w:rPr>
          <w:rFonts w:ascii="PT Astra Serif" w:hAnsi="PT Astra Serif"/>
          <w:sz w:val="26"/>
          <w:szCs w:val="26"/>
        </w:rPr>
        <w:t xml:space="preserve">о предоставлении субсидии</w:t>
      </w:r>
      <w:r>
        <w:rPr>
          <w:rFonts w:ascii="PT Astra Serif" w:hAnsi="PT Astra Serif"/>
          <w:sz w:val="26"/>
          <w:szCs w:val="26"/>
        </w:rPr>
        <w:t xml:space="preserve"> в соответствии с пунктом 9 настоящего Порядка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направляет Получателю субсидии на адрес электронной почты, указанный в заявлении о предоставлении субсидии, с уведомлением по телефону о направлении проекта Соглашения. </w:t>
      </w:r>
      <w:r/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Получатель субсидии не позднее 3 рабочих дней со дня получения проекта Соглашения подписывает и направляет его в адрес Департамента. После подписания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Соглашения Получателем субсидии Соглашение подписывается начальником Департамента. </w:t>
      </w:r>
      <w:r/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В случае неподписания Соглашения Получателем субсидии в течение 3 рабочих дней с даты получения Получателем субсидии проекта Соглашения, Департамент в тече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нии 2 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рабочих дней со дня истечения срока подписания проекта Соглашения, принимает решение о признании Получателя субсидии уклонившимся от заключения Соглашения и об о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тмене ранее принятого решения о предоставлении субсидии. Указанное решение Департамент направляет Получателю субсидии на адрес электронной почты, указанный в заявлении о предоставлении субсидии, с уведомлением по телефону о направлении проекта Соглашения. </w:t>
      </w:r>
      <w:r/>
    </w:p>
    <w:p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Дополнительное соглашение к Соглашению, дополнительное соглашение о расторжении Соглашения формируются Департаментом в соответствии с типовыми формами, утвержденными Департаментом финансов.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В Соглашение включаются: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условие о согласии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</w:t>
      </w:r>
      <w:r>
        <w:rPr>
          <w:rFonts w:ascii="PT Astra Serif" w:hAnsi="PT Astra Serif"/>
          <w:sz w:val="26"/>
          <w:szCs w:val="26"/>
        </w:rPr>
        <w:t xml:space="preserve"> и</w:t>
      </w:r>
      <w:r>
        <w:rPr>
          <w:rFonts w:ascii="PT Astra Serif" w:hAnsi="PT Astra Serif"/>
          <w:sz w:val="26"/>
          <w:szCs w:val="26"/>
        </w:rPr>
        <w:t xml:space="preserve"> лиц, </w:t>
      </w:r>
      <w:r>
        <w:rPr>
          <w:rFonts w:ascii="PT Astra Serif" w:hAnsi="PT Astra Serif"/>
          <w:sz w:val="26"/>
          <w:szCs w:val="26"/>
        </w:rPr>
        <w:t xml:space="preserve">являющихся поставщиками (подрядчиками, исполнителями) по договорам (соглашениям), заключенным в целях исполнения обязате</w:t>
      </w:r>
      <w:r>
        <w:rPr>
          <w:rFonts w:ascii="PT Astra Serif" w:hAnsi="PT Astra Serif"/>
          <w:sz w:val="26"/>
          <w:szCs w:val="26"/>
        </w:rPr>
        <w:t xml:space="preserve">льств по договорам (соглашениям) о предоставлении субсидии на финансовое обеспечение затрат Получателя субсидии, на осуществление Главным распорядителем бюджетных средств, предоставляющим Субсидию, и органами государственного финансового контроля проверок </w:t>
      </w:r>
      <w:r>
        <w:rPr>
          <w:rFonts w:ascii="PT Astra Serif" w:hAnsi="PT Astra Serif"/>
          <w:sz w:val="26"/>
          <w:szCs w:val="26"/>
        </w:rPr>
        <w:t xml:space="preserve">в соответствии со статьями 268.1 и 269.2 Бюджетного кодекса Российской Федерации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условие о согласовании сторонами новых условий Соглашения или о расторжении Соглашения при недостижении согласия по новым условиям в случае уменьшения </w:t>
      </w:r>
      <w:r>
        <w:rPr>
          <w:rFonts w:ascii="PT Astra Serif" w:hAnsi="PT Astra Serif"/>
          <w:sz w:val="26"/>
          <w:szCs w:val="26"/>
        </w:rPr>
        <w:t xml:space="preserve">Департаменту</w:t>
      </w:r>
      <w:r>
        <w:rPr>
          <w:rFonts w:ascii="PT Astra Serif" w:hAnsi="PT Astra Serif"/>
          <w:sz w:val="26"/>
          <w:szCs w:val="26"/>
        </w:rPr>
        <w:t xml:space="preserve">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 </w:t>
      </w:r>
      <w:r/>
    </w:p>
    <w:p>
      <w:pPr>
        <w:ind w:firstLine="709"/>
        <w:jc w:val="both"/>
        <w:rPr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/>
          <w:sz w:val="26"/>
          <w:szCs w:val="26"/>
        </w:rPr>
        <w:t xml:space="preserve">возможность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 в течение финансового года вносить изменения в расходы в рамках одного направления расходов </w:t>
      </w:r>
      <w:r>
        <w:rPr>
          <w:rFonts w:ascii="PT Astra Serif" w:hAnsi="PT Astra Serif"/>
          <w:sz w:val="26"/>
          <w:szCs w:val="26"/>
        </w:rPr>
        <w:t xml:space="preserve">при обязательном</w:t>
      </w:r>
      <w:r>
        <w:rPr>
          <w:rFonts w:ascii="PT Astra Serif" w:hAnsi="PT Astra Serif"/>
          <w:sz w:val="26"/>
          <w:szCs w:val="26"/>
        </w:rPr>
        <w:t xml:space="preserve"> согласовани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 указанного изменения Департаментом</w:t>
      </w:r>
      <w:r>
        <w:rPr>
          <w:rFonts w:ascii="PT Astra Serif" w:hAnsi="PT Astra Serif"/>
          <w:sz w:val="26"/>
          <w:szCs w:val="26"/>
        </w:rPr>
        <w:t xml:space="preserve">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Дополнительное соглашение к Соглашению заключается при следующих условиях: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изменение платежных реквизитов, наименов</w:t>
      </w:r>
      <w:r>
        <w:rPr>
          <w:rFonts w:ascii="PT Astra Serif" w:hAnsi="PT Astra Serif"/>
          <w:sz w:val="26"/>
          <w:szCs w:val="26"/>
        </w:rPr>
        <w:t xml:space="preserve">ания, адреса любой из Сторон. В </w:t>
      </w:r>
      <w:r>
        <w:rPr>
          <w:rFonts w:ascii="PT Astra Serif" w:hAnsi="PT Astra Serif"/>
          <w:sz w:val="26"/>
          <w:szCs w:val="26"/>
        </w:rPr>
        <w:t xml:space="preserve">указанном случае дополнительное соглашение к Соглашению формируется Департаментом не позднее 5 рабочих дней с даты изменения платежных реквизитов, наименования, адреса </w:t>
      </w:r>
      <w:r>
        <w:rPr>
          <w:rFonts w:ascii="PT Astra Serif" w:hAnsi="PT Astra Serif"/>
          <w:sz w:val="26"/>
          <w:szCs w:val="26"/>
        </w:rPr>
        <w:t xml:space="preserve">Департамента или получения уведомления от П</w:t>
      </w:r>
      <w:r>
        <w:rPr>
          <w:rFonts w:ascii="PT Astra Serif" w:hAnsi="PT Astra Serif"/>
          <w:sz w:val="26"/>
          <w:szCs w:val="26"/>
        </w:rPr>
        <w:t xml:space="preserve">олучателя субсидии об изменениях и подписывается </w:t>
      </w:r>
      <w:r>
        <w:rPr>
          <w:rFonts w:ascii="PT Astra Serif" w:hAnsi="PT Astra Serif"/>
          <w:sz w:val="26"/>
          <w:szCs w:val="26"/>
        </w:rPr>
        <w:t xml:space="preserve">начальником Департамента</w:t>
      </w:r>
      <w:r>
        <w:rPr>
          <w:rFonts w:ascii="PT Astra Serif" w:hAnsi="PT Astra Serif"/>
          <w:sz w:val="26"/>
          <w:szCs w:val="26"/>
        </w:rPr>
        <w:t xml:space="preserve"> не позднее 5 рабочих дней с даты формирования проекта дополнительного соглашения к Соглашению;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изменение в течение финансового года значений характеристик результата, плана работ. В указанных случаях дополнительное соглашение к Соглашению формируется Департаментом и подписывается </w:t>
      </w:r>
      <w:r>
        <w:rPr>
          <w:rFonts w:ascii="PT Astra Serif" w:hAnsi="PT Astra Serif"/>
          <w:sz w:val="26"/>
          <w:szCs w:val="26"/>
        </w:rPr>
        <w:t xml:space="preserve">начальником Департамента</w:t>
      </w:r>
      <w:r>
        <w:rPr>
          <w:rFonts w:ascii="PT Astra Serif" w:hAnsi="PT Astra Serif"/>
          <w:sz w:val="26"/>
          <w:szCs w:val="26"/>
        </w:rPr>
        <w:t xml:space="preserve"> не позднее 5 рабочих дней с даты формирования проекта дополнительного соглашения к Соглашению;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/>
          <w:sz w:val="26"/>
          <w:szCs w:val="26"/>
        </w:rPr>
        <w:t xml:space="preserve">перераспределение в течение финансового года денежных средств между направлениями расходов.</w:t>
      </w:r>
      <w:r>
        <w:rPr>
          <w:rFonts w:ascii="PT Astra Serif" w:hAnsi="PT Astra Serif"/>
          <w:sz w:val="26"/>
          <w:szCs w:val="26"/>
        </w:rPr>
        <w:t xml:space="preserve"> В указанном случае дополнительное соглашение к Соглашению формируется Департаментом и подписывается </w:t>
      </w:r>
      <w:r>
        <w:rPr>
          <w:rFonts w:ascii="PT Astra Serif" w:hAnsi="PT Astra Serif"/>
          <w:sz w:val="26"/>
          <w:szCs w:val="26"/>
        </w:rPr>
        <w:t xml:space="preserve">начальником 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не позднее 5 </w:t>
      </w:r>
      <w:r>
        <w:rPr>
          <w:rFonts w:ascii="PT Astra Serif" w:hAnsi="PT Astra Serif"/>
          <w:sz w:val="26"/>
          <w:szCs w:val="26"/>
        </w:rPr>
        <w:t xml:space="preserve">рабочих дней с даты формирования проек</w:t>
      </w:r>
      <w:r>
        <w:rPr>
          <w:rFonts w:ascii="PT Astra Serif" w:hAnsi="PT Astra Serif"/>
          <w:sz w:val="26"/>
          <w:szCs w:val="26"/>
        </w:rPr>
        <w:t xml:space="preserve">та дополнительного соглашения к </w:t>
      </w:r>
      <w:r>
        <w:rPr>
          <w:rFonts w:ascii="PT Astra Serif" w:hAnsi="PT Astra Serif"/>
          <w:sz w:val="26"/>
          <w:szCs w:val="26"/>
        </w:rPr>
        <w:t xml:space="preserve">Соглашению;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изменение ранее доведенных до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лимитов бюджетных обязательств при согласовании Сторонами новых условий Соглашения. В указанном </w:t>
      </w:r>
      <w:r>
        <w:rPr>
          <w:rFonts w:ascii="PT Astra Serif" w:hAnsi="PT Astra Serif"/>
          <w:sz w:val="26"/>
          <w:szCs w:val="26"/>
        </w:rPr>
        <w:t xml:space="preserve">случае проект дополнительного соглашения к Соглашению формируется Департаментом не позднее 5 ра</w:t>
      </w:r>
      <w:r>
        <w:rPr>
          <w:rFonts w:ascii="PT Astra Serif" w:hAnsi="PT Astra Serif"/>
          <w:sz w:val="26"/>
          <w:szCs w:val="26"/>
        </w:rPr>
        <w:t xml:space="preserve">бочих дней с даты согласования П</w:t>
      </w:r>
      <w:r>
        <w:rPr>
          <w:rFonts w:ascii="PT Astra Serif" w:hAnsi="PT Astra Serif"/>
          <w:sz w:val="26"/>
          <w:szCs w:val="26"/>
        </w:rPr>
        <w:t xml:space="preserve">олучателем субсидии новых условий Соглашения и подписывается </w:t>
      </w:r>
      <w:r>
        <w:rPr>
          <w:rFonts w:ascii="PT Astra Serif" w:hAnsi="PT Astra Serif"/>
          <w:sz w:val="26"/>
          <w:szCs w:val="26"/>
        </w:rPr>
        <w:t xml:space="preserve">начальником Департамента</w:t>
      </w:r>
      <w:r>
        <w:rPr>
          <w:rFonts w:ascii="PT Astra Serif" w:hAnsi="PT Astra Serif"/>
          <w:sz w:val="26"/>
          <w:szCs w:val="26"/>
        </w:rPr>
        <w:t xml:space="preserve"> не позднее 5 рабочих дней с даты формирования проекта дополнительного соглашения к Соглашению;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установление факта технической ошибки (опечатки) в Соглашении. Проект дополнительного соглашения к Соглашению формир</w:t>
      </w:r>
      <w:r>
        <w:rPr>
          <w:rFonts w:ascii="PT Astra Serif" w:hAnsi="PT Astra Serif"/>
          <w:sz w:val="26"/>
          <w:szCs w:val="26"/>
        </w:rPr>
        <w:t xml:space="preserve">уется Департаментом в течение 5 </w:t>
      </w:r>
      <w:r>
        <w:rPr>
          <w:rFonts w:ascii="PT Astra Serif" w:hAnsi="PT Astra Serif"/>
          <w:sz w:val="26"/>
          <w:szCs w:val="26"/>
        </w:rPr>
        <w:t xml:space="preserve">рабочих дней с даты выявления ошибки (опечатки)</w:t>
      </w:r>
      <w:r>
        <w:rPr>
          <w:rFonts w:ascii="PT Astra Serif" w:hAnsi="PT Astra Serif"/>
          <w:sz w:val="26"/>
          <w:szCs w:val="26"/>
        </w:rPr>
        <w:t xml:space="preserve"> либо получения уведомления от П</w:t>
      </w:r>
      <w:r>
        <w:rPr>
          <w:rFonts w:ascii="PT Astra Serif" w:hAnsi="PT Astra Serif"/>
          <w:sz w:val="26"/>
          <w:szCs w:val="26"/>
        </w:rPr>
        <w:t xml:space="preserve">олучателя субсидии о выявлении ошибки (опечатки) и подписывается </w:t>
      </w:r>
      <w:r>
        <w:rPr>
          <w:rFonts w:ascii="PT Astra Serif" w:hAnsi="PT Astra Serif"/>
          <w:sz w:val="26"/>
          <w:szCs w:val="26"/>
        </w:rPr>
        <w:t xml:space="preserve">начальником Департамента</w:t>
      </w:r>
      <w:r>
        <w:rPr>
          <w:rFonts w:ascii="PT Astra Serif" w:hAnsi="PT Astra Serif"/>
          <w:sz w:val="26"/>
          <w:szCs w:val="26"/>
        </w:rPr>
        <w:t xml:space="preserve"> не позднее 5 рабочих дней с даты формирования проекта дополнительного соглашения к Соглашению;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принятия Департаментом решения о наличии потребности в остатках субсидии в соответствии с разделом 4 настоящего Порядка;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) реорганизация </w:t>
      </w:r>
      <w:r>
        <w:rPr>
          <w:rFonts w:ascii="PT Astra Serif" w:hAnsi="PT Astra Serif"/>
          <w:sz w:val="26"/>
          <w:szCs w:val="26"/>
        </w:rPr>
        <w:t xml:space="preserve">Получателя субсидии</w:t>
      </w:r>
      <w:r>
        <w:rPr>
          <w:rFonts w:ascii="PT Astra Serif" w:hAnsi="PT Astra Serif"/>
          <w:sz w:val="26"/>
          <w:szCs w:val="26"/>
        </w:rPr>
        <w:t xml:space="preserve"> в форме слияния, присоединения или преобразования. П</w:t>
      </w:r>
      <w:r>
        <w:rPr>
          <w:rFonts w:ascii="PT Astra Serif" w:hAnsi="PT Astra Serif"/>
          <w:sz w:val="26"/>
          <w:szCs w:val="26"/>
        </w:rPr>
        <w:t xml:space="preserve">роект дополнительного соглашения к Соглашению в части перемены лица в обязательстве формируется Департаментом в течение 5 рабочих дней с даты получения уведомления о реорганизации с указанием юридического лица, являющегося правопреемником, и подписывается </w:t>
      </w:r>
      <w:r>
        <w:rPr>
          <w:rFonts w:ascii="PT Astra Serif" w:hAnsi="PT Astra Serif"/>
          <w:sz w:val="26"/>
          <w:szCs w:val="26"/>
        </w:rPr>
        <w:t xml:space="preserve">начальником Департамента</w:t>
      </w:r>
      <w:r>
        <w:rPr>
          <w:rFonts w:ascii="PT Astra Serif" w:hAnsi="PT Astra Serif"/>
          <w:sz w:val="26"/>
          <w:szCs w:val="26"/>
        </w:rPr>
        <w:t xml:space="preserve"> не позднее 5 рабочих дней с даты формирования проекта дополнительного соглашения к Соглашению;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</w:rPr>
        <w:t xml:space="preserve">) изм</w:t>
      </w:r>
      <w:r>
        <w:rPr>
          <w:rFonts w:ascii="PT Astra Serif" w:hAnsi="PT Astra Serif"/>
          <w:sz w:val="26"/>
          <w:szCs w:val="26"/>
        </w:rPr>
        <w:t xml:space="preserve">енение законодательства Российской Федерации и Томской области. Проект дополнительного соглашения к Соглашению формируется Департаментом в течение 15 рабочих дней с даты изменения законодательства Российской Федерации и/или Томской области и подписывается </w:t>
      </w:r>
      <w:r>
        <w:rPr>
          <w:rFonts w:ascii="PT Astra Serif" w:hAnsi="PT Astra Serif"/>
          <w:sz w:val="26"/>
          <w:szCs w:val="26"/>
        </w:rPr>
        <w:t xml:space="preserve">начальником Департамента</w:t>
      </w:r>
      <w:r>
        <w:rPr>
          <w:rFonts w:ascii="PT Astra Serif" w:hAnsi="PT Astra Serif"/>
          <w:sz w:val="26"/>
          <w:szCs w:val="26"/>
        </w:rPr>
        <w:t xml:space="preserve"> не позднее 5 рабочих дней с даты формирования проекта дополнительного соглашения к Соглашению. 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Дополнительное соглашение о расторжении Соглашения заключается при следующих условиях: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в случае недостижения согласия по новым условиям Соглашения, указанным в подпункте 2) пункта </w:t>
      </w:r>
      <w:r>
        <w:rPr>
          <w:rFonts w:ascii="PT Astra Serif" w:hAnsi="PT Astra Serif"/>
          <w:sz w:val="26"/>
          <w:szCs w:val="26"/>
        </w:rPr>
        <w:t xml:space="preserve">13</w:t>
      </w:r>
      <w:r>
        <w:rPr>
          <w:rFonts w:ascii="PT Astra Serif" w:hAnsi="PT Astra Serif"/>
          <w:sz w:val="26"/>
          <w:szCs w:val="26"/>
        </w:rPr>
        <w:t xml:space="preserve"> настоящего Порядка;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решение об отказе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 от получения субсидии, направленное в письменной форме посредством направления электронного письма на адрес электронной почты Департамента;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реорганизация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 в форме разделения, выделения или ликвидации.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Проект дополнительного соглашения о расторжении Соглашения формируется Департаментом не позднее 5 рабочих дней с даты </w:t>
      </w:r>
      <w:r>
        <w:rPr>
          <w:rFonts w:ascii="PT Astra Serif" w:hAnsi="PT Astra Serif"/>
          <w:sz w:val="26"/>
          <w:szCs w:val="26"/>
        </w:rPr>
        <w:t xml:space="preserve">принятия решения </w:t>
      </w:r>
      <w:r>
        <w:rPr>
          <w:rFonts w:ascii="PT Astra Serif" w:hAnsi="PT Astra Serif"/>
          <w:sz w:val="26"/>
          <w:szCs w:val="26"/>
        </w:rPr>
        <w:t xml:space="preserve">о расторжении Соглашения и подписывается </w:t>
      </w:r>
      <w:r>
        <w:rPr>
          <w:rFonts w:ascii="PT Astra Serif" w:hAnsi="PT Astra Serif"/>
          <w:sz w:val="26"/>
          <w:szCs w:val="26"/>
        </w:rPr>
        <w:t xml:space="preserve">начальником Департамента</w:t>
      </w:r>
      <w:r>
        <w:rPr>
          <w:rFonts w:ascii="PT Astra Serif" w:hAnsi="PT Astra Serif"/>
          <w:sz w:val="26"/>
          <w:szCs w:val="26"/>
        </w:rPr>
        <w:t xml:space="preserve"> не позднее 5 рабочих дней с даты формирования проекта Соглашения. 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Результатом предоставления субсидии (далее - результат) является количество </w:t>
      </w:r>
      <w:r>
        <w:rPr>
          <w:rFonts w:ascii="PT Astra Serif" w:hAnsi="PT Astra Serif"/>
          <w:sz w:val="26"/>
          <w:szCs w:val="26"/>
        </w:rPr>
        <w:t xml:space="preserve">проведенных </w:t>
      </w:r>
      <w:r>
        <w:rPr>
          <w:rFonts w:ascii="PT Astra Serif" w:hAnsi="PT Astra Serif"/>
          <w:sz w:val="26"/>
          <w:szCs w:val="26"/>
        </w:rPr>
        <w:t xml:space="preserve">мероприятий, </w:t>
      </w:r>
      <w:r>
        <w:rPr>
          <w:rFonts w:ascii="PT Astra Serif" w:hAnsi="PT Astra Serif"/>
          <w:sz w:val="26"/>
          <w:szCs w:val="26"/>
        </w:rPr>
        <w:t xml:space="preserve">направленных </w:t>
      </w:r>
      <w:r>
        <w:rPr>
          <w:rFonts w:ascii="PT Astra Serif" w:hAnsi="PT Astra Serif"/>
          <w:sz w:val="26"/>
          <w:szCs w:val="26"/>
        </w:rPr>
        <w:t xml:space="preserve">на продвижение туристских ресурсов, туристской индустрии и туристского продукта Томской области на российский и международный рынки, повышение уровня компетенции, взаимодействия участников туристического рынка и повышение качества оказываемых ими услуг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реализованных в срок до 25 декабря года, в котором предоставлена субсидия. Значение результата устанавливается в Соглашении.</w:t>
      </w:r>
      <w: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Характеристиками результата являются: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количество участников мероприятий;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количество подготовленных и размещенных уникальных публикаций о туристских продуктах, локациях, мероприятиях в СМИ и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Интернет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количество консультаций для представителей туристской индустрии, направленных на повышение уровня информированности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Значения </w:t>
      </w:r>
      <w:r>
        <w:rPr>
          <w:rFonts w:ascii="PT Astra Serif" w:hAnsi="PT Astra Serif"/>
          <w:sz w:val="26"/>
          <w:szCs w:val="26"/>
        </w:rPr>
        <w:t xml:space="preserve">результата и </w:t>
      </w:r>
      <w:r>
        <w:rPr>
          <w:rFonts w:ascii="PT Astra Serif" w:hAnsi="PT Astra Serif"/>
          <w:sz w:val="26"/>
          <w:szCs w:val="26"/>
        </w:rPr>
        <w:t xml:space="preserve">характеристик</w:t>
      </w:r>
      <w:r>
        <w:rPr>
          <w:rFonts w:ascii="PT Astra Serif" w:hAnsi="PT Astra Serif"/>
          <w:sz w:val="26"/>
          <w:szCs w:val="26"/>
        </w:rPr>
        <w:t xml:space="preserve"> результата</w:t>
      </w:r>
      <w:r>
        <w:rPr>
          <w:rFonts w:ascii="PT Astra Serif" w:hAnsi="PT Astra Serif"/>
          <w:sz w:val="26"/>
          <w:szCs w:val="26"/>
        </w:rPr>
        <w:t xml:space="preserve"> устанавливаются в Соглашении. 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Направления расходов должны соответствовать цели предоставления субсидии, указанной в пункте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настоящего Порядка, и включают в себя: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организацию участия представителей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, организаций и индивидуальных предпринимателей, зарегистрированных на территории Томской об</w:t>
      </w:r>
      <w:r>
        <w:rPr>
          <w:rFonts w:ascii="PT Astra Serif" w:hAnsi="PT Astra Serif"/>
          <w:sz w:val="26"/>
          <w:szCs w:val="26"/>
        </w:rPr>
        <w:t xml:space="preserve">ласти, осуществляющих деятельность в сфере индустрии туризма и гостеприимства, в отраслевых российских и зарубежных выставках, форумах, в том числе в онлайн-выставках, онлайн-форумах, а также в презентациях и презентационных турах, включая оплату организац</w:t>
      </w:r>
      <w:r>
        <w:rPr>
          <w:rFonts w:ascii="PT Astra Serif" w:hAnsi="PT Astra Serif"/>
          <w:sz w:val="26"/>
          <w:szCs w:val="26"/>
        </w:rPr>
        <w:t xml:space="preserve">ионных взносов, арендную плату выставочной площади и выставочного оборудования, транспортные расходы на доставку стенда, застройку стендов, информационное и техническое сопровождение, услуги по размещению онлайн-стендов, публикации информации в каталогах;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создание инструментов продвижения</w:t>
      </w:r>
      <w:r>
        <w:rPr>
          <w:rFonts w:ascii="PT Astra Serif" w:hAnsi="PT Astra Serif"/>
          <w:sz w:val="26"/>
          <w:szCs w:val="26"/>
        </w:rPr>
        <w:t xml:space="preserve"> туристских ресурсов, туристской индустрии и туристских продуктов Томской области: мобильные приложения; интернет-сайты; фото- и видеосъемка; аудио- и видеоролики; дизайн и изготовление полиграфической и сувенирной продукции, стендов, баннеров, штендеров;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организацию и проведение мероприятий: сессий, информационных </w:t>
      </w:r>
      <w:r>
        <w:rPr>
          <w:rFonts w:ascii="PT Astra Serif" w:hAnsi="PT Astra Serif"/>
          <w:sz w:val="26"/>
          <w:szCs w:val="26"/>
        </w:rPr>
        <w:t xml:space="preserve">туров по Томской области, форумов, конкурсов, семинаров, вебинаров, конференций, мастер-классов, тренингов, фестивалей, выставок, ярмарок и праздников, включая услуги по технической организации и сопровождению мероприятия, аренду площадок, помещений и обор</w:t>
      </w:r>
      <w:r>
        <w:rPr>
          <w:rFonts w:ascii="PT Astra Serif" w:hAnsi="PT Astra Serif"/>
          <w:sz w:val="26"/>
          <w:szCs w:val="26"/>
        </w:rPr>
        <w:t xml:space="preserve">удования, костюмов, закупку расходных материалов, подготовку программ и сценариев мероприятий, транспортные расходы, организацию питания и проживания (исключительно в рамках организации информационных туров по Томской области), экскурсионное обслуживание;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продвижение туристских ресурсов, туристской индустрии и туристского продукта Томской области в средствах массовой информации, информационно-телекоммуникационной сети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Интернет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и социальных сетях, на рекламных носителях (подготовка, размещение и печать информационных материалов, перевод на иностранные языки, аренда рекламных носителей);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продвижение туристских ресурсов, туристской индустрии и туристского продукта Томской области посредством размещения информации, статей в каталогах, проспектах, периодических изданиях туристической, развлекательной, познавательной направленности;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обеспечение деятельности проектного офиса по развитию туризма и индустрии гостеприимства Томской области (оплата труда работников и обязательные платежи в бюджетную систему Российской Федерации;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расходы на приобретение расходных материалов и комплектующих, в том числе канцелярских товаров, полиграфической продукции (рекламы), необходимых для обеспечения деятельности проектного офиса по развитию туризма и индустрии гостеприимства Томской области)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Расходы на оплату труда работников Получателя субсидии, включая начисления на выплаты по оплате труда, не могут превышать 30 процентов от общего объема предоставляемой субсидии.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командировочные расходы работников Получателя субсидии, занятых в реализации мероприятий, указанных </w:t>
      </w:r>
      <w:r>
        <w:rPr>
          <w:rFonts w:ascii="PT Astra Serif" w:hAnsi="PT Astra Serif"/>
          <w:sz w:val="26"/>
          <w:szCs w:val="26"/>
        </w:rPr>
        <w:t xml:space="preserve">в пункте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настоящего Порядка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оплату иных товаров, работ, услуг юридических и физических лиц</w:t>
      </w:r>
      <w:r>
        <w:rPr>
          <w:rFonts w:ascii="PT Astra Serif" w:hAnsi="PT Astra Serif"/>
          <w:sz w:val="26"/>
          <w:szCs w:val="26"/>
        </w:rPr>
        <w:t xml:space="preserve">, необходимых для обеспечения деятельности Получателя субсидии в рамках реализации мероприятий</w:t>
      </w:r>
      <w:r>
        <w:rPr>
          <w:rFonts w:ascii="PT Astra Serif" w:hAnsi="PT Astra Serif"/>
          <w:sz w:val="26"/>
          <w:szCs w:val="26"/>
        </w:rPr>
        <w:t xml:space="preserve">, указанн</w:t>
      </w:r>
      <w:r>
        <w:rPr>
          <w:rFonts w:ascii="PT Astra Serif" w:hAnsi="PT Astra Serif"/>
          <w:sz w:val="26"/>
          <w:szCs w:val="26"/>
        </w:rPr>
        <w:t xml:space="preserve">ых</w:t>
      </w:r>
      <w:r>
        <w:rPr>
          <w:rFonts w:ascii="PT Astra Serif" w:hAnsi="PT Astra Serif"/>
          <w:sz w:val="26"/>
          <w:szCs w:val="26"/>
        </w:rPr>
        <w:t xml:space="preserve"> в пункте 2 настоящего Порядка.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Перераспределение денежных средств между направлениями расходов осуществляется в пределах лимитов бюджетных обязательств, доведенных на текущий финансовый год на предоставление субсидии, на основании письмен</w:t>
      </w:r>
      <w:r>
        <w:rPr>
          <w:rFonts w:ascii="PT Astra Serif" w:hAnsi="PT Astra Serif"/>
          <w:sz w:val="26"/>
          <w:szCs w:val="26"/>
        </w:rPr>
        <w:t xml:space="preserve">ного обращения П</w:t>
      </w:r>
      <w:r>
        <w:rPr>
          <w:rFonts w:ascii="PT Astra Serif" w:hAnsi="PT Astra Serif"/>
          <w:sz w:val="26"/>
          <w:szCs w:val="26"/>
        </w:rPr>
        <w:t xml:space="preserve">олучателя субсидии в </w:t>
      </w:r>
      <w:r>
        <w:rPr>
          <w:rFonts w:ascii="PT Astra Serif" w:hAnsi="PT Astra Serif"/>
          <w:sz w:val="26"/>
          <w:szCs w:val="26"/>
        </w:rPr>
        <w:t xml:space="preserve">Департамент</w:t>
      </w:r>
      <w:r>
        <w:rPr>
          <w:rFonts w:ascii="PT Astra Serif" w:hAnsi="PT Astra Serif"/>
          <w:sz w:val="26"/>
          <w:szCs w:val="26"/>
        </w:rPr>
        <w:t xml:space="preserve">. В случае принятия Департаментом решения о перераспределении денежных средств между направлениями расходов дополнительное соглашение к Соглашению заключается в порядке и сроки, установленные в подпункте 3) пункта </w:t>
      </w:r>
      <w:r>
        <w:rPr>
          <w:rFonts w:ascii="PT Astra Serif" w:hAnsi="PT Astra Serif"/>
          <w:sz w:val="26"/>
          <w:szCs w:val="26"/>
        </w:rPr>
        <w:t xml:space="preserve">14</w:t>
      </w:r>
      <w:r>
        <w:rPr>
          <w:rFonts w:ascii="PT Astra Serif" w:hAnsi="PT Astra Serif"/>
          <w:sz w:val="26"/>
          <w:szCs w:val="26"/>
        </w:rPr>
        <w:t xml:space="preserve"> настоящего Порядка.</w:t>
      </w:r>
      <w:r/>
    </w:p>
    <w:p>
      <w:pPr>
        <w:pStyle w:val="889"/>
        <w:ind w:firstLine="709"/>
        <w:jc w:val="both"/>
        <w:spacing w:before="0" w:beforeAutospacing="0" w:after="0" w:afterAutospacing="0"/>
      </w:pPr>
      <w:r>
        <w:rPr>
          <w:rFonts w:ascii="PT Astra Serif" w:hAnsi="PT Astra Serif"/>
          <w:sz w:val="26"/>
          <w:szCs w:val="26"/>
        </w:rPr>
        <w:t xml:space="preserve">19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Перечисление средств субсидии осуществляется </w:t>
      </w:r>
      <w:r>
        <w:rPr>
          <w:rFonts w:ascii="PT Astra Serif" w:hAnsi="PT Astra Serif"/>
          <w:sz w:val="26"/>
          <w:szCs w:val="26"/>
        </w:rPr>
        <w:t xml:space="preserve">Департаментом ежеквартально</w:t>
      </w:r>
      <w:r>
        <w:rPr>
          <w:rFonts w:ascii="PT Astra Serif" w:hAnsi="PT Astra Serif"/>
          <w:sz w:val="26"/>
          <w:szCs w:val="26"/>
        </w:rPr>
        <w:t xml:space="preserve"> на счет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олучателя субсидии, указанный в Соглашении, открытый в учреждениях Центрального банка Российской Федерации или кредитной организации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в срок не позднее 10 (десяти) рабочих дней со дня заключения Соглашения</w:t>
      </w:r>
      <w:r>
        <w:rPr>
          <w:rFonts w:ascii="PT Astra Serif" w:hAnsi="PT Astra Serif"/>
          <w:sz w:val="26"/>
          <w:szCs w:val="26"/>
        </w:rPr>
        <w:t xml:space="preserve"> и/или предоставления ежеквартальной заявки с обоснованием расходов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3.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Требования к отчетности, к осуществлению контроля (мониторинга) </w:t>
      </w:r>
      <w:r/>
    </w:p>
    <w:p>
      <w:pPr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за соблюдением условий и порядка предоставления субсидии </w:t>
      </w:r>
      <w:r/>
    </w:p>
    <w:p>
      <w:pPr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и ответственность за их нарушение</w:t>
      </w:r>
      <w:r/>
    </w:p>
    <w:p>
      <w:pPr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Получатель субсидии ежеквартально, в срок до </w:t>
      </w:r>
      <w:r>
        <w:rPr>
          <w:rFonts w:ascii="PT Astra Serif" w:hAnsi="PT Astra Serif"/>
          <w:sz w:val="26"/>
          <w:szCs w:val="26"/>
        </w:rPr>
        <w:t xml:space="preserve">25</w:t>
      </w:r>
      <w:r>
        <w:rPr>
          <w:rFonts w:ascii="PT Astra Serif" w:hAnsi="PT Astra Serif"/>
          <w:sz w:val="26"/>
          <w:szCs w:val="26"/>
        </w:rPr>
        <w:t xml:space="preserve">-го числа месяца,</w:t>
      </w:r>
      <w:r>
        <w:rPr>
          <w:rFonts w:ascii="PT Astra Serif" w:hAnsi="PT Astra Serif"/>
          <w:sz w:val="26"/>
          <w:szCs w:val="26"/>
        </w:rPr>
        <w:t xml:space="preserve"> следующего за отчетным кварталом, представляет в Департамент отчет о достижении значений результатов предоставления субсидии и характеристик результата, а также отчет об осуществлении расходов, источником финансового обеспечения которых является субсидия.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Отчеты, указанные в абзаце первом настоящего пункта, представляются по формам, определенным типовой формой Соглашения, установленной Департаментом финансов.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Отчет о реализации плана мероприятий по достижению результатов представляется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 </w:t>
      </w:r>
      <w:r>
        <w:rPr>
          <w:rFonts w:ascii="PT Astra Serif" w:hAnsi="PT Astra Serif"/>
          <w:sz w:val="26"/>
          <w:szCs w:val="26"/>
        </w:rPr>
        <w:t xml:space="preserve">в Департамент </w:t>
      </w:r>
      <w:r>
        <w:rPr>
          <w:rFonts w:ascii="PT Astra Serif" w:hAnsi="PT Astra Serif"/>
          <w:sz w:val="26"/>
          <w:szCs w:val="26"/>
        </w:rPr>
        <w:t xml:space="preserve">по форме, предусмотренной приложением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3 к </w:t>
      </w:r>
      <w:r>
        <w:rPr>
          <w:rFonts w:ascii="PT Astra Serif" w:hAnsi="PT Astra Serif"/>
          <w:sz w:val="26"/>
          <w:szCs w:val="26"/>
        </w:rPr>
        <w:t xml:space="preserve">настоящему </w:t>
      </w:r>
      <w:r>
        <w:rPr>
          <w:rFonts w:ascii="PT Astra Serif" w:hAnsi="PT Astra Serif"/>
          <w:sz w:val="26"/>
          <w:szCs w:val="26"/>
        </w:rPr>
        <w:t xml:space="preserve">Порядку проведения мониторинга достижения результа</w:t>
      </w:r>
      <w:r>
        <w:rPr>
          <w:rFonts w:ascii="PT Astra Serif" w:hAnsi="PT Astra Serif"/>
          <w:sz w:val="26"/>
          <w:szCs w:val="26"/>
        </w:rPr>
        <w:t xml:space="preserve">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услуг, утвержденному приказом Министерства финансов Российской Федерации от 27.04.2024 </w:t>
      </w:r>
      <w:r>
        <w:rPr>
          <w:rFonts w:ascii="PT Astra Serif" w:hAnsi="PT Astra Serif"/>
          <w:sz w:val="26"/>
          <w:szCs w:val="26"/>
        </w:rPr>
        <w:t xml:space="preserve">№ </w:t>
      </w:r>
      <w:r>
        <w:rPr>
          <w:rFonts w:ascii="PT Astra Serif" w:hAnsi="PT Astra Serif"/>
          <w:sz w:val="26"/>
          <w:szCs w:val="26"/>
        </w:rPr>
        <w:t xml:space="preserve">53н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Об утверждении Порядка проведен</w:t>
      </w:r>
      <w:r>
        <w:rPr>
          <w:rFonts w:ascii="PT Astra Serif" w:hAnsi="PT Astra Serif"/>
          <w:sz w:val="26"/>
          <w:szCs w:val="26"/>
        </w:rPr>
        <w:t xml:space="preserve">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ежеквартально, не позднее трех рабочих дней месяца, следующего за отчетным кварталом.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</w:t>
      </w:r>
      <w:r>
        <w:rPr>
          <w:rFonts w:ascii="PT Astra Serif" w:hAnsi="PT Astra Serif"/>
          <w:sz w:val="26"/>
          <w:szCs w:val="26"/>
        </w:rPr>
        <w:t xml:space="preserve"> проводит проверку и принимает отчеты, указанные в настоящем пункте, в порядке и сроки, </w:t>
      </w:r>
      <w:r>
        <w:rPr>
          <w:rFonts w:ascii="PT Astra Serif" w:hAnsi="PT Astra Serif"/>
          <w:sz w:val="26"/>
          <w:szCs w:val="26"/>
        </w:rPr>
        <w:t xml:space="preserve">не превышающие 30 (тридцати) рабочих дней со дня предоставления отчетности Получателем субсидии</w:t>
      </w:r>
      <w:r>
        <w:rPr>
          <w:rFonts w:ascii="PT Astra Serif" w:hAnsi="PT Astra Serif"/>
          <w:sz w:val="26"/>
          <w:szCs w:val="26"/>
        </w:rPr>
        <w:t xml:space="preserve">. 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21. В отношении Получателя субсидии</w:t>
      </w:r>
      <w:r>
        <w:rPr>
          <w:rFonts w:ascii="PT Astra Serif" w:hAnsi="PT Astra Serif"/>
          <w:sz w:val="26"/>
          <w:szCs w:val="26"/>
        </w:rPr>
        <w:t xml:space="preserve"> и</w:t>
      </w:r>
      <w:r>
        <w:rPr>
          <w:rFonts w:ascii="PT Astra Serif" w:hAnsi="PT Astra Serif"/>
          <w:sz w:val="26"/>
          <w:szCs w:val="26"/>
        </w:rPr>
        <w:t xml:space="preserve"> лиц, </w:t>
      </w:r>
      <w:r>
        <w:rPr>
          <w:rFonts w:ascii="PT Astra Serif" w:hAnsi="PT Astra Serif"/>
          <w:sz w:val="26"/>
          <w:szCs w:val="26"/>
        </w:rPr>
        <w:t xml:space="preserve">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субсидии на </w:t>
      </w:r>
      <w:r>
        <w:rPr>
          <w:rFonts w:ascii="PT Astra Serif" w:hAnsi="PT Astra Serif"/>
          <w:sz w:val="26"/>
          <w:szCs w:val="26"/>
        </w:rPr>
        <w:t xml:space="preserve">финансовое обеспечение затрат Получателя субсидии, </w:t>
      </w:r>
      <w:r>
        <w:rPr>
          <w:rFonts w:ascii="PT Astra Serif" w:hAnsi="PT Astra Serif"/>
          <w:sz w:val="26"/>
          <w:szCs w:val="26"/>
        </w:rPr>
        <w:t xml:space="preserve">Департамент </w:t>
      </w:r>
      <w:r>
        <w:rPr>
          <w:rFonts w:ascii="PT Astra Serif" w:hAnsi="PT Astra Serif"/>
          <w:sz w:val="26"/>
          <w:szCs w:val="26"/>
        </w:rPr>
        <w:t xml:space="preserve">проводит проверку соблюдения Получателем субсидии и</w:t>
      </w:r>
      <w:r>
        <w:rPr>
          <w:rFonts w:ascii="PT Astra Serif" w:hAnsi="PT Astra Serif"/>
          <w:sz w:val="26"/>
          <w:szCs w:val="26"/>
        </w:rPr>
        <w:t xml:space="preserve"> лиц</w:t>
      </w:r>
      <w:r>
        <w:rPr>
          <w:rFonts w:ascii="PT Astra Serif" w:hAnsi="PT Astra Serif"/>
          <w:sz w:val="26"/>
          <w:szCs w:val="26"/>
        </w:rPr>
        <w:t xml:space="preserve">ами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являющимися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субсидии на финансовое обеспечение затрат Получателя субсидии,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орядка и условий предоставления субсидии, в том числе в части достижения результатов предоставления субсидии, а органы государственного финансового контроля проводят проверку в соответствии со статьями 268.1 и 269.2 Бюджетного кодекса Российской Федерации.</w:t>
      </w:r>
      <w: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22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Департамент</w:t>
      </w:r>
      <w:r>
        <w:rPr>
          <w:rFonts w:ascii="PT Astra Serif" w:hAnsi="PT Astra Serif"/>
          <w:sz w:val="26"/>
          <w:szCs w:val="26"/>
        </w:rPr>
        <w:t xml:space="preserve"> проводит мониторинг достижения результатов предоставления субсидии, исходя из достижения значений результатов предоставления субсидии, определен</w:t>
      </w:r>
      <w:r>
        <w:rPr>
          <w:rFonts w:ascii="PT Astra Serif" w:hAnsi="PT Astra Serif"/>
          <w:sz w:val="26"/>
          <w:szCs w:val="26"/>
        </w:rPr>
        <w:t xml:space="preserve">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приказом Министерства финансов Российской Федерации от 27.04.2024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53н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Об утверждении Порядка проведен</w:t>
      </w:r>
      <w:r>
        <w:rPr>
          <w:rFonts w:ascii="PT Astra Serif" w:hAnsi="PT Astra Serif"/>
          <w:sz w:val="26"/>
          <w:szCs w:val="26"/>
        </w:rPr>
        <w:t xml:space="preserve">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Средства субсидии подлежат </w:t>
      </w:r>
      <w:r>
        <w:rPr>
          <w:rFonts w:ascii="PT Astra Serif" w:hAnsi="PT Astra Serif"/>
          <w:sz w:val="26"/>
          <w:szCs w:val="26"/>
        </w:rPr>
        <w:t xml:space="preserve">возврату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 в областной бюджет в следующих случаях: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нарушения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 условий предоставления субсидии, установленных пунктом 6 настоящего Порядка, выявленного в том числе по фактам проверок, проведенных </w:t>
      </w:r>
      <w:r>
        <w:rPr>
          <w:rFonts w:ascii="PT Astra Serif" w:hAnsi="PT Astra Serif"/>
          <w:sz w:val="26"/>
          <w:szCs w:val="26"/>
        </w:rPr>
        <w:t xml:space="preserve">Департаментом</w:t>
      </w:r>
      <w:r>
        <w:rPr>
          <w:rFonts w:ascii="PT Astra Serif" w:hAnsi="PT Astra Serif"/>
          <w:sz w:val="26"/>
          <w:szCs w:val="26"/>
        </w:rPr>
        <w:t xml:space="preserve"> и органами государственного финансового контроля;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недостижения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 на 25 декабря года, в котором предоставлен</w:t>
      </w:r>
      <w:r>
        <w:rPr>
          <w:rFonts w:ascii="PT Astra Serif" w:hAnsi="PT Astra Serif"/>
          <w:sz w:val="26"/>
          <w:szCs w:val="26"/>
        </w:rPr>
        <w:t xml:space="preserve">а с</w:t>
      </w:r>
      <w:r>
        <w:rPr>
          <w:rFonts w:ascii="PT Astra Serif" w:hAnsi="PT Astra Serif"/>
          <w:sz w:val="26"/>
          <w:szCs w:val="26"/>
        </w:rPr>
        <w:t xml:space="preserve">убсиди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, значений результата и характеристик результата, установленных в пунктах 16, 17 настоящего Порядка соответственно;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неиспользовани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в полном объеме в сроки, установленные Соглашением для ее использования, в объеме неиспользованного остатка </w:t>
      </w:r>
      <w:r>
        <w:rPr>
          <w:rFonts w:ascii="PT Astra Serif" w:hAnsi="PT Astra Serif"/>
          <w:sz w:val="26"/>
          <w:szCs w:val="26"/>
        </w:rPr>
        <w:t xml:space="preserve">средств с</w:t>
      </w:r>
      <w:r>
        <w:rPr>
          <w:rFonts w:ascii="PT Astra Serif" w:hAnsi="PT Astra Serif"/>
          <w:sz w:val="26"/>
          <w:szCs w:val="26"/>
        </w:rPr>
        <w:t xml:space="preserve">убсидии.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24. </w:t>
      </w:r>
      <w:r>
        <w:rPr>
          <w:rFonts w:ascii="PT Astra Serif" w:hAnsi="PT Astra Serif"/>
          <w:sz w:val="26"/>
          <w:szCs w:val="26"/>
        </w:rPr>
        <w:t xml:space="preserve">Возврат </w:t>
      </w:r>
      <w:r>
        <w:rPr>
          <w:rFonts w:ascii="PT Astra Serif" w:hAnsi="PT Astra Serif"/>
          <w:sz w:val="26"/>
          <w:szCs w:val="26"/>
        </w:rPr>
        <w:t xml:space="preserve">средств су</w:t>
      </w:r>
      <w:r>
        <w:rPr>
          <w:rFonts w:ascii="PT Astra Serif" w:hAnsi="PT Astra Serif"/>
          <w:sz w:val="26"/>
          <w:szCs w:val="26"/>
        </w:rPr>
        <w:t xml:space="preserve">бсидии в случаях нарушения условий предоставления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убсидии, указанных в подпунктах 1), 3) и 5) пункта 6 настоящего Порядка, осуществляется в полном объеме.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нарушения условия предоставления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убсидии, указанного в подпункте 4) пункта 6 настоящего Порядка, выявленного по фактам проверок, проведенных </w:t>
      </w:r>
      <w:r>
        <w:rPr>
          <w:rFonts w:ascii="PT Astra Serif" w:hAnsi="PT Astra Serif"/>
          <w:sz w:val="26"/>
          <w:szCs w:val="26"/>
        </w:rPr>
        <w:t xml:space="preserve">Департаментом</w:t>
      </w:r>
      <w:r>
        <w:rPr>
          <w:rFonts w:ascii="PT Astra Serif" w:hAnsi="PT Astra Serif"/>
          <w:sz w:val="26"/>
          <w:szCs w:val="26"/>
        </w:rPr>
        <w:t xml:space="preserve"> и органами государственного финансового контроля, возврат осуществляется в размере нецелевого использования </w:t>
      </w:r>
      <w:r>
        <w:rPr>
          <w:rFonts w:ascii="PT Astra Serif" w:hAnsi="PT Astra Serif"/>
          <w:sz w:val="26"/>
          <w:szCs w:val="26"/>
        </w:rPr>
        <w:t xml:space="preserve">средств с</w:t>
      </w:r>
      <w:r>
        <w:rPr>
          <w:rFonts w:ascii="PT Astra Serif" w:hAnsi="PT Astra Serif"/>
          <w:sz w:val="26"/>
          <w:szCs w:val="26"/>
        </w:rPr>
        <w:t xml:space="preserve">убсидии.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нарушения условия предоставления субсидии, указанного в подпункте 2) пункта 6 настоящего Порядка, </w:t>
      </w:r>
      <w:r>
        <w:rPr>
          <w:rFonts w:ascii="PT Astra Serif" w:hAnsi="PT Astra Serif"/>
          <w:sz w:val="26"/>
          <w:szCs w:val="26"/>
        </w:rPr>
        <w:t xml:space="preserve">средства с</w:t>
      </w:r>
      <w:r>
        <w:rPr>
          <w:rFonts w:ascii="PT Astra Serif" w:hAnsi="PT Astra Serif"/>
          <w:sz w:val="26"/>
          <w:szCs w:val="26"/>
        </w:rPr>
        <w:t xml:space="preserve">убсиди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 подлеж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т возврату в объеме субсидии, расходование которой подтверждено договорами (соглашениями) с поставщиками (подрядчиками, исполнителями), не содержащими согласия поставщиков (подрядчиков, исполнителей) на осуществление </w:t>
      </w:r>
      <w:r>
        <w:rPr>
          <w:rFonts w:ascii="PT Astra Serif" w:hAnsi="PT Astra Serif"/>
          <w:sz w:val="26"/>
          <w:szCs w:val="26"/>
        </w:rPr>
        <w:t xml:space="preserve">Департаментом</w:t>
      </w:r>
      <w:r>
        <w:rPr>
          <w:rFonts w:ascii="PT Astra Serif" w:hAnsi="PT Astra Serif"/>
          <w:sz w:val="26"/>
          <w:szCs w:val="26"/>
        </w:rPr>
        <w:t xml:space="preserve"> в отношении н</w:t>
      </w:r>
      <w:r>
        <w:rPr>
          <w:rFonts w:ascii="PT Astra Serif" w:hAnsi="PT Astra Serif"/>
          <w:sz w:val="26"/>
          <w:szCs w:val="26"/>
        </w:rPr>
        <w:t xml:space="preserve">их проверки соблюдения порядка и условий предоставления субсидии, в том числе в части достижения результатов, а также проверки органами государственного финансового контроля в соответствии со статьями 268.1 и 269.2 Бюджетного кодекса Российской Федерации.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25. </w:t>
      </w:r>
      <w:r>
        <w:rPr>
          <w:rFonts w:ascii="PT Astra Serif" w:hAnsi="PT Astra Serif"/>
          <w:sz w:val="26"/>
          <w:szCs w:val="26"/>
        </w:rPr>
        <w:t xml:space="preserve">В случае если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олучателем субсидии по состоянию на дату окончания срока использования субсидии допущены нарушения обязательств по достижению результата, характеристик результата, </w:t>
      </w:r>
      <w:r>
        <w:rPr>
          <w:rFonts w:ascii="PT Astra Serif" w:hAnsi="PT Astra Serif"/>
          <w:sz w:val="26"/>
          <w:szCs w:val="26"/>
        </w:rPr>
        <w:t xml:space="preserve">средства с</w:t>
      </w:r>
      <w:r>
        <w:rPr>
          <w:rFonts w:ascii="PT Astra Serif" w:hAnsi="PT Astra Serif"/>
          <w:sz w:val="26"/>
          <w:szCs w:val="26"/>
        </w:rPr>
        <w:t xml:space="preserve">убсиди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 подлежит возврату в областной бюджет в </w:t>
      </w:r>
      <w:r>
        <w:rPr>
          <w:rFonts w:ascii="PT Astra Serif" w:hAnsi="PT Astra Serif"/>
          <w:sz w:val="26"/>
          <w:szCs w:val="26"/>
        </w:rPr>
        <w:t xml:space="preserve">установленные пунктом 27 настоящего Порядка сроки в размере, рассчитываемом по следующей формуле: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V</w:t>
      </w:r>
      <w:r>
        <w:rPr>
          <w:rFonts w:ascii="PT Astra Serif" w:hAnsi="PT Astra Serif"/>
          <w:sz w:val="26"/>
          <w:szCs w:val="26"/>
          <w:vertAlign w:val="subscript"/>
        </w:rPr>
        <w:t xml:space="preserve">возврата</w:t>
      </w:r>
      <w:r>
        <w:rPr>
          <w:rFonts w:ascii="PT Astra Serif" w:hAnsi="PT Astra Serif"/>
          <w:sz w:val="26"/>
          <w:szCs w:val="26"/>
        </w:rPr>
        <w:t xml:space="preserve"> = (</w:t>
      </w:r>
      <w:r>
        <w:rPr>
          <w:rFonts w:ascii="PT Astra Serif" w:hAnsi="PT Astra Serif"/>
          <w:sz w:val="26"/>
          <w:szCs w:val="26"/>
        </w:rPr>
        <w:t xml:space="preserve">V</w:t>
      </w:r>
      <w:r>
        <w:rPr>
          <w:rFonts w:ascii="PT Astra Serif" w:hAnsi="PT Astra Serif"/>
          <w:sz w:val="26"/>
          <w:szCs w:val="26"/>
          <w:vertAlign w:val="subscript"/>
        </w:rPr>
        <w:t xml:space="preserve">субсидии</w:t>
      </w:r>
      <w:r>
        <w:rPr>
          <w:rFonts w:ascii="PT Astra Serif" w:hAnsi="PT Astra Serif"/>
          <w:sz w:val="26"/>
          <w:szCs w:val="26"/>
        </w:rPr>
        <w:t xml:space="preserve"> x K x M / N), где: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V</w:t>
      </w:r>
      <w:r>
        <w:rPr>
          <w:rFonts w:ascii="PT Astra Serif" w:hAnsi="PT Astra Serif"/>
          <w:sz w:val="26"/>
          <w:szCs w:val="26"/>
          <w:vertAlign w:val="subscript"/>
        </w:rPr>
        <w:t xml:space="preserve">возврата</w:t>
      </w:r>
      <w:r>
        <w:rPr>
          <w:rFonts w:ascii="PT Astra Serif" w:hAnsi="PT Astra Serif"/>
          <w:sz w:val="26"/>
          <w:szCs w:val="26"/>
        </w:rPr>
        <w:t xml:space="preserve"> - размер субсидии, подлежащей возврату в областной бюджет;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V</w:t>
      </w:r>
      <w:r>
        <w:rPr>
          <w:rFonts w:ascii="PT Astra Serif" w:hAnsi="PT Astra Serif"/>
          <w:sz w:val="26"/>
          <w:szCs w:val="26"/>
          <w:vertAlign w:val="subscript"/>
        </w:rPr>
        <w:t xml:space="preserve">субсидии</w:t>
      </w:r>
      <w:r>
        <w:rPr>
          <w:rFonts w:ascii="PT Astra Serif" w:hAnsi="PT Astra Serif"/>
          <w:sz w:val="26"/>
          <w:szCs w:val="26"/>
        </w:rPr>
        <w:t xml:space="preserve"> - размер субсидии, предоставленной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олучателю субсидии в отчетном финансовом году;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M - количество характеристик результата, по которым индекс, отражающий уровень недостижения i-й характеристики результата, имеет положительное значение;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N - общее количество характеристик результата;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K - коэффициент возврата </w:t>
      </w:r>
      <w:r>
        <w:rPr>
          <w:rFonts w:ascii="PT Astra Serif" w:hAnsi="PT Astra Serif"/>
          <w:sz w:val="26"/>
          <w:szCs w:val="26"/>
        </w:rPr>
        <w:t xml:space="preserve">средств с</w:t>
      </w:r>
      <w:r>
        <w:rPr>
          <w:rFonts w:ascii="PT Astra Serif" w:hAnsi="PT Astra Serif"/>
          <w:sz w:val="26"/>
          <w:szCs w:val="26"/>
        </w:rPr>
        <w:t xml:space="preserve">убсидии.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26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Коэффициент возврата </w:t>
      </w:r>
      <w:r>
        <w:rPr>
          <w:rFonts w:ascii="PT Astra Serif" w:hAnsi="PT Astra Serif"/>
          <w:sz w:val="26"/>
          <w:szCs w:val="26"/>
        </w:rPr>
        <w:t xml:space="preserve">средств с</w:t>
      </w:r>
      <w:r>
        <w:rPr>
          <w:rFonts w:ascii="PT Astra Serif" w:hAnsi="PT Astra Serif"/>
          <w:sz w:val="26"/>
          <w:szCs w:val="26"/>
        </w:rPr>
        <w:t xml:space="preserve">убсидии рассчитывается по следующей формуле: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jc w:val="center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  <w:t xml:space="preserve">K = SUM D</w:t>
      </w:r>
      <w:r>
        <w:rPr>
          <w:rFonts w:ascii="PT Astra Serif" w:hAnsi="PT Astra Serif"/>
          <w:sz w:val="26"/>
          <w:szCs w:val="26"/>
          <w:vertAlign w:val="subscript"/>
          <w:lang w:val="en-US"/>
        </w:rPr>
        <w:t xml:space="preserve">i</w:t>
      </w:r>
      <w:r>
        <w:rPr>
          <w:rFonts w:ascii="PT Astra Serif" w:hAnsi="PT Astra Serif"/>
          <w:sz w:val="26"/>
          <w:szCs w:val="26"/>
          <w:lang w:val="en-US"/>
        </w:rPr>
        <w:t xml:space="preserve"> / M, </w:t>
      </w:r>
      <w:r>
        <w:rPr>
          <w:rFonts w:ascii="PT Astra Serif" w:hAnsi="PT Astra Serif"/>
          <w:sz w:val="26"/>
          <w:szCs w:val="26"/>
        </w:rPr>
        <w:t xml:space="preserve">где</w:t>
      </w:r>
      <w:r>
        <w:rPr>
          <w:rFonts w:ascii="PT Astra Serif" w:hAnsi="PT Astra Serif"/>
          <w:sz w:val="26"/>
          <w:szCs w:val="26"/>
          <w:lang w:val="en-US"/>
        </w:rPr>
        <w:t xml:space="preserve">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  <w:t xml:space="preserve"> 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D</w:t>
      </w:r>
      <w:r>
        <w:rPr>
          <w:rFonts w:ascii="PT Astra Serif" w:hAnsi="PT Astra Serif"/>
          <w:sz w:val="26"/>
          <w:szCs w:val="26"/>
          <w:vertAlign w:val="subscript"/>
        </w:rPr>
        <w:t xml:space="preserve">i</w:t>
      </w:r>
      <w:r>
        <w:rPr>
          <w:rFonts w:ascii="PT Astra Serif" w:hAnsi="PT Astra Serif"/>
          <w:sz w:val="26"/>
          <w:szCs w:val="26"/>
        </w:rPr>
        <w:t xml:space="preserve"> - индекс, отражающий уровень недостижения i-й характеристики результата.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расчете коэффициента возврата </w:t>
      </w:r>
      <w:r>
        <w:rPr>
          <w:rFonts w:ascii="PT Astra Serif" w:hAnsi="PT Astra Serif"/>
          <w:sz w:val="26"/>
          <w:szCs w:val="26"/>
        </w:rPr>
        <w:t xml:space="preserve">средств с</w:t>
      </w:r>
      <w:r>
        <w:rPr>
          <w:rFonts w:ascii="PT Astra Serif" w:hAnsi="PT Astra Serif"/>
          <w:sz w:val="26"/>
          <w:szCs w:val="26"/>
        </w:rPr>
        <w:t xml:space="preserve">убсидии используются только положительные значения индекса, отражающего уровень недостижения i-й характеристики результата.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Индекс, отражающий уровень недостижения i-й характеристики результата, определяется по следующей формуле: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D</w:t>
      </w:r>
      <w:r>
        <w:rPr>
          <w:rFonts w:ascii="PT Astra Serif" w:hAnsi="PT Astra Serif"/>
          <w:sz w:val="26"/>
          <w:szCs w:val="26"/>
          <w:vertAlign w:val="subscript"/>
        </w:rPr>
        <w:t xml:space="preserve">i</w:t>
      </w:r>
      <w:r>
        <w:rPr>
          <w:rFonts w:ascii="PT Astra Serif" w:hAnsi="PT Astra Serif"/>
          <w:sz w:val="26"/>
          <w:szCs w:val="26"/>
        </w:rPr>
        <w:t xml:space="preserve"> = 1 - </w:t>
      </w:r>
      <w:r>
        <w:rPr>
          <w:rFonts w:ascii="PT Astra Serif" w:hAnsi="PT Astra Serif"/>
          <w:sz w:val="26"/>
          <w:szCs w:val="26"/>
        </w:rPr>
        <w:t xml:space="preserve">T</w:t>
      </w:r>
      <w:r>
        <w:rPr>
          <w:rFonts w:ascii="PT Astra Serif" w:hAnsi="PT Astra Serif"/>
          <w:sz w:val="26"/>
          <w:szCs w:val="26"/>
          <w:vertAlign w:val="subscript"/>
        </w:rPr>
        <w:t xml:space="preserve">i</w:t>
      </w:r>
      <w:r>
        <w:rPr>
          <w:rFonts w:ascii="PT Astra Serif" w:hAnsi="PT Astra Serif"/>
          <w:sz w:val="26"/>
          <w:szCs w:val="26"/>
        </w:rPr>
        <w:t xml:space="preserve"> / </w:t>
      </w:r>
      <w:r>
        <w:rPr>
          <w:rFonts w:ascii="PT Astra Serif" w:hAnsi="PT Astra Serif"/>
          <w:sz w:val="26"/>
          <w:szCs w:val="26"/>
        </w:rPr>
        <w:t xml:space="preserve">S</w:t>
      </w:r>
      <w:r>
        <w:rPr>
          <w:rFonts w:ascii="PT Astra Serif" w:hAnsi="PT Astra Serif"/>
          <w:sz w:val="26"/>
          <w:szCs w:val="26"/>
          <w:vertAlign w:val="subscript"/>
        </w:rPr>
        <w:t xml:space="preserve">i</w:t>
      </w:r>
      <w:r>
        <w:rPr>
          <w:rFonts w:ascii="PT Astra Serif" w:hAnsi="PT Astra Serif"/>
          <w:sz w:val="26"/>
          <w:szCs w:val="26"/>
        </w:rPr>
        <w:t xml:space="preserve">, где: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T</w:t>
      </w:r>
      <w:r>
        <w:rPr>
          <w:rFonts w:ascii="PT Astra Serif" w:hAnsi="PT Astra Serif"/>
          <w:sz w:val="26"/>
          <w:szCs w:val="26"/>
          <w:vertAlign w:val="subscript"/>
        </w:rPr>
        <w:t xml:space="preserve">i</w:t>
      </w:r>
      <w:r>
        <w:rPr>
          <w:rFonts w:ascii="PT Astra Serif" w:hAnsi="PT Astra Serif"/>
          <w:sz w:val="26"/>
          <w:szCs w:val="26"/>
        </w:rPr>
        <w:t xml:space="preserve"> - фактически достигнутое значение i-й характеристики результата на отчетную дату;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S</w:t>
      </w:r>
      <w:r>
        <w:rPr>
          <w:rFonts w:ascii="PT Astra Serif" w:hAnsi="PT Astra Serif"/>
          <w:sz w:val="26"/>
          <w:szCs w:val="26"/>
          <w:vertAlign w:val="subscript"/>
        </w:rPr>
        <w:t xml:space="preserve">i</w:t>
      </w:r>
      <w:r>
        <w:rPr>
          <w:rFonts w:ascii="PT Astra Serif" w:hAnsi="PT Astra Serif"/>
          <w:sz w:val="26"/>
          <w:szCs w:val="26"/>
        </w:rPr>
        <w:t xml:space="preserve"> - плановое значение i-й характеристики результата. 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27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Возврат </w:t>
      </w:r>
      <w:r>
        <w:rPr>
          <w:rFonts w:ascii="PT Astra Serif" w:hAnsi="PT Astra Serif"/>
          <w:sz w:val="26"/>
          <w:szCs w:val="26"/>
        </w:rPr>
        <w:t xml:space="preserve">средств с</w:t>
      </w:r>
      <w:r>
        <w:rPr>
          <w:rFonts w:ascii="PT Astra Serif" w:hAnsi="PT Astra Serif"/>
          <w:sz w:val="26"/>
          <w:szCs w:val="26"/>
        </w:rPr>
        <w:t xml:space="preserve">убсидии осуществляется на основании направленного </w:t>
      </w:r>
      <w:r>
        <w:rPr>
          <w:rFonts w:ascii="PT Astra Serif" w:hAnsi="PT Astra Serif"/>
          <w:sz w:val="26"/>
          <w:szCs w:val="26"/>
        </w:rPr>
        <w:t xml:space="preserve">Департаментом П</w:t>
      </w:r>
      <w:r>
        <w:rPr>
          <w:rFonts w:ascii="PT Astra Serif" w:hAnsi="PT Astra Serif"/>
          <w:sz w:val="26"/>
          <w:szCs w:val="26"/>
        </w:rPr>
        <w:t xml:space="preserve">олучателю субсидии письменного требования с указанием причины возврата и подлежащей возврату суммы субсидии (далее - требование). Требование направляется в срок не позднее 30 рабочих дней со дня выявления нарушения, послужившего основанием для возврата </w:t>
      </w:r>
      <w:r>
        <w:rPr>
          <w:rFonts w:ascii="PT Astra Serif" w:hAnsi="PT Astra Serif"/>
          <w:sz w:val="26"/>
          <w:szCs w:val="26"/>
        </w:rPr>
        <w:t xml:space="preserve">средств с</w:t>
      </w:r>
      <w:r>
        <w:rPr>
          <w:rFonts w:ascii="PT Astra Serif" w:hAnsi="PT Astra Serif"/>
          <w:sz w:val="26"/>
          <w:szCs w:val="26"/>
        </w:rPr>
        <w:t xml:space="preserve">убсидии.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течение 30 рабочих дней с даты получения требования от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олучатель субсидии осуществляет возврат указанной в требовании суммы субсидии по платежным реквизитам, указанным в требовании, или направляет в адрес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ответ с мотивированным отказом от возврата </w:t>
      </w:r>
      <w:r>
        <w:rPr>
          <w:rFonts w:ascii="PT Astra Serif" w:hAnsi="PT Astra Serif"/>
          <w:sz w:val="26"/>
          <w:szCs w:val="26"/>
        </w:rPr>
        <w:t xml:space="preserve">средств с</w:t>
      </w:r>
      <w:r>
        <w:rPr>
          <w:rFonts w:ascii="PT Astra Serif" w:hAnsi="PT Astra Serif"/>
          <w:sz w:val="26"/>
          <w:szCs w:val="26"/>
        </w:rPr>
        <w:t xml:space="preserve">убсидии. 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отказа П</w:t>
      </w:r>
      <w:r>
        <w:rPr>
          <w:rFonts w:ascii="PT Astra Serif" w:hAnsi="PT Astra Serif"/>
          <w:sz w:val="26"/>
          <w:szCs w:val="26"/>
        </w:rPr>
        <w:t xml:space="preserve">олучателя субсидии от добровольного возврата </w:t>
      </w:r>
      <w:r>
        <w:rPr>
          <w:rFonts w:ascii="PT Astra Serif" w:hAnsi="PT Astra Serif"/>
          <w:sz w:val="26"/>
          <w:szCs w:val="26"/>
        </w:rPr>
        <w:t xml:space="preserve">средств с</w:t>
      </w:r>
      <w:r>
        <w:rPr>
          <w:rFonts w:ascii="PT Astra Serif" w:hAnsi="PT Astra Serif"/>
          <w:sz w:val="26"/>
          <w:szCs w:val="26"/>
        </w:rPr>
        <w:t xml:space="preserve">убсидии и ненаправления в адрес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мотивированного отказа о возврате с</w:t>
      </w:r>
      <w:r>
        <w:rPr>
          <w:rFonts w:ascii="PT Astra Serif" w:hAnsi="PT Astra Serif"/>
          <w:sz w:val="26"/>
          <w:szCs w:val="26"/>
        </w:rPr>
        <w:t xml:space="preserve">редств с</w:t>
      </w:r>
      <w:r>
        <w:rPr>
          <w:rFonts w:ascii="PT Astra Serif" w:hAnsi="PT Astra Serif"/>
          <w:sz w:val="26"/>
          <w:szCs w:val="26"/>
        </w:rPr>
        <w:t xml:space="preserve">убсидии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с</w:t>
      </w:r>
      <w:r>
        <w:rPr>
          <w:rFonts w:ascii="PT Astra Serif" w:hAnsi="PT Astra Serif"/>
          <w:sz w:val="26"/>
          <w:szCs w:val="26"/>
        </w:rPr>
        <w:t xml:space="preserve">редства с</w:t>
      </w:r>
      <w:r>
        <w:rPr>
          <w:rFonts w:ascii="PT Astra Serif" w:hAnsi="PT Astra Serif"/>
          <w:sz w:val="26"/>
          <w:szCs w:val="26"/>
        </w:rPr>
        <w:t xml:space="preserve">убсиди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 подлеж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т взысканию </w:t>
      </w:r>
      <w:r>
        <w:rPr>
          <w:rFonts w:ascii="PT Astra Serif" w:hAnsi="PT Astra Serif"/>
          <w:sz w:val="26"/>
          <w:szCs w:val="26"/>
        </w:rPr>
        <w:t xml:space="preserve">Департаментом</w:t>
      </w:r>
      <w:r>
        <w:rPr>
          <w:rFonts w:ascii="PT Astra Serif" w:hAnsi="PT Astra Serif"/>
          <w:sz w:val="26"/>
          <w:szCs w:val="26"/>
        </w:rPr>
        <w:t xml:space="preserve"> в судебном порядке в соответствии с законодательством Российской Федерации в течение </w:t>
      </w:r>
      <w:r>
        <w:rPr>
          <w:rFonts w:ascii="PT Astra Serif" w:hAnsi="PT Astra Serif"/>
          <w:sz w:val="26"/>
          <w:szCs w:val="26"/>
        </w:rPr>
        <w:t xml:space="preserve">3 </w:t>
      </w:r>
      <w:r>
        <w:rPr>
          <w:rFonts w:ascii="PT Astra Serif" w:hAnsi="PT Astra Serif"/>
          <w:sz w:val="26"/>
          <w:szCs w:val="26"/>
        </w:rPr>
        <w:t xml:space="preserve">месяцев с даты истечения срока, указанного в требовании.</w:t>
      </w:r>
      <w:r>
        <w:rPr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28. Остатки субсидии, не использованные Получателем субсидии в отчетном финансовом году, подлежат возврату в областной бюджет в течении первых 30 (тридцати) рабочих дней года, следующего за годом предоставления субсидии.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непоступления остатков средств субсидии в областной бюджет в срок, установленный абзацем первым настоящего пункта, остатки субсидии подлежат взысканию в судебном порядке в соответствии с действующим законодательством Российской Федерации.</w:t>
      </w:r>
      <w:r/>
    </w:p>
    <w:p>
      <w:pPr>
        <w:ind w:firstLine="709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ind w:firstLine="709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left="5103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1</w:t>
      </w:r>
      <w:r/>
    </w:p>
    <w:p>
      <w:pPr>
        <w:ind w:left="5103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к Порядку </w:t>
      </w:r>
      <w:r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Союзу </w:t>
      </w:r>
      <w:r/>
    </w:p>
    <w:p>
      <w:pPr>
        <w:ind w:left="5103"/>
        <w:spacing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Торгово-промышленная палата Томской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left="5103"/>
        <w:spacing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на финансовое обеспечение затрат, связанных с развитием и обеспечением деятельности проектного офиса по развитию туризма и индустрии гостеприим</w:t>
      </w:r>
      <w:r>
        <w:rPr>
          <w:rFonts w:ascii="PT Astra Serif" w:hAnsi="PT Astra Serif"/>
          <w:sz w:val="26"/>
          <w:szCs w:val="26"/>
        </w:rPr>
        <w:t xml:space="preserve">ства Томской области, в том числе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</w:t>
      </w:r>
      <w:r/>
    </w:p>
    <w:p>
      <w:pPr>
        <w:ind w:left="5103"/>
        <w:spacing w:line="288" w:lineRule="atLeast"/>
        <w:rPr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качества оказываемых ими услуг</w:t>
      </w:r>
      <w:r>
        <w:rPr>
          <w:sz w:val="24"/>
          <w:szCs w:val="24"/>
        </w:rPr>
        <w:t xml:space="preserve"> </w:t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6"/>
          <w:szCs w:val="26"/>
        </w:rPr>
        <w:t xml:space="preserve">Форма</w:t>
      </w:r>
      <w:r/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6"/>
          <w:szCs w:val="26"/>
        </w:rPr>
      </w:r>
      <w:r/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6"/>
          <w:szCs w:val="26"/>
        </w:rPr>
        <w:t xml:space="preserve"> 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 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В Департамент лицензирования и                  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                                                                                                   регионального государственного 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                                                                                         контроля Томской области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                                                                                                      г. Томск, ул. Белинского, дом 15А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Заявление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о предоставлении из областного бюджета субсидии на финансовое обеспечение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затрат, связанных с развитием и обеспечением деятельности проектного офиса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по развитию туризма и индустрии гостеприимства Томской области, в том числе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на продвижение туристских ресурсов, туристской индустрии и туристского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продукта Томской области на российский и международный рынок, повышение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уровня компетенции, взаимодействия участников туристического рынка и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повышение качества оказываемых ими услуг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1. Полное наименование получателя субсидии: 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2. Юридический адрес получателя субсидии: 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3. Почтовые реквизиты получателя субсидии: 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4. Номер телефона получателя субсидии (при наличии): 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5. Адрес электронной почты получателя субсидии (при наличии):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__________________________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6. Номер факса получателя субсидии (при наличии): 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7.  Сайт получателя субсидии в информационно-телекоммуникационной сети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«Интернет» (при наличии): 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8.  Фамилия, имя, отчество (последнее - при наличии) руководителя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получателя субсидии: _____________________________________________________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9. Фамилия, имя, отчество (последнее - при наличии) главного бухгалтера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получателя субсидии: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______________________________________________________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10. Основной государственный регистрационный номер (ОГРН): 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11. Идентификационный номер налогоплательщика (ИНН): 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12. Код причины постановки на учет (КПП): 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13.    Коды    Общероссийского   классификатора   видов   экономической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деятельности (ОКВЭД):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1. ______________________________________________________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2. ____________________________________________________________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... _______________________________________________________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14.  Фамилия, имя, отчество (последнее - при наличии) контактного лица (руководителя проектного офиса), ответственного за взаимодействие с Департаментом лицензирования и регионального государственного контроля (далее - Департамент):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__________________________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15. Номер телефона контактного лица: 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16. Адрес электронной почты контактного лица: 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17. Банковские реквизиты получателя субсидии: 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1) наименование банка: 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2) расчетный счет получателя субсидии: 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3) корреспондентский счет банка: 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4) банковский идентификационный код (БИК): 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Прошу предоставить 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</w:rPr>
      </w:pPr>
      <w:r>
        <w:rPr>
          <w:rFonts w:ascii="PT Astra Serif" w:hAnsi="PT Astra Serif" w:cs="Courier New"/>
          <w:color w:val="000000" w:themeColor="text1"/>
        </w:rPr>
        <w:t xml:space="preserve">(Указать полное наименование получателя субсидии)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субсидию в размере _________________________________________________ рублей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 копеек на финансовое обеспечение затрат, связанных с развитие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м и обеспечением деятельности проектного офиса по развитию туризма и индустрии гостеприимства Томской области, по продвижению туристских ресурсов, туристской индустрии и туристского продукта Томской области на российский и международный рынок, повышение ур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овня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компетенции, взаимодействия участников туристического рынка и повышение качества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оказываемых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ими  услуг в рамках комплекса процессных мероприятий «Развитие вн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утреннего и въездного туризма в 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Томской области», являющегося структурным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элементом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государственной программы «Развитие  предпринимательства  и повышение эффективности государственного управления социально-экономическим развитием Томской области»,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утвержденной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остановлением Администрации Томской области от 27.09.2019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области». Расходование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субсидии будет осуществляться в 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соответствии с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направлениями расходов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и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планом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работ по реализации мероприятия, прилагаемыми к настоящему заявлению.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Настоящим подтверждаю, что на дату подачи настоящего заявления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_________________: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</w:rPr>
      </w:pPr>
      <w:r>
        <w:rPr>
          <w:rFonts w:ascii="PT Astra Serif" w:hAnsi="PT Astra Serif" w:cs="Courier New"/>
          <w:color w:val="000000" w:themeColor="text1"/>
        </w:rPr>
        <w:t xml:space="preserve">(Наименование получателя субсидии)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1)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о или территория, включенные в утвержденный   Министерством   финансов   Российской Федерации перечень государств и территорий, используемых для промежуточного (офшорного) владения  активами  в  Российской  Федерации (далее - офшорные компании), а также  р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оссийским  юридическим  лицом,  в  уставном 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2)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3)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не находится в составляемых в рамках реализации полномочий, предусмотренных главой VII Ус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4)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не получает средств из областного бюджета на основании иных нормативных правовых актов Томской области на цель, указанную в пункте 2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настоящего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Порядка определения объема и предоставления из областного бюджета субсидии Союзу «Торгово-промышленная палата Томск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ой области» на финансовое обеспечение затрат, связанных с развитием и обеспечением деятельности проектного  офиса  по  развитию  туризма и индустрии гостеприимства Томской области,  в  том  числе  на  продвижение  туристских  ресурсов,  туристской индустри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и и туристского продукта Томской  области на российский и международный рынок, повышение уровня компетенции,   взаимодействия участников туристического рынка и повышение качества оказываемых ими услуг, утвержденного приказом Департамента (далее - Порядок);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5) не является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6) не имеет просроченной задолженности по возврату в областной бюджет субсидий, бюджетных инвестиций, а также иной просроченной (неурегулированной) задолженности по денежным обязательствам перед Томской областью;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7) не находится в процессе реорганизации (за исключением реорганиз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ации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8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9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)  не имеет просроченной задолженности по выплате заработной платы работникам.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Настоящим подтверждаю, что у 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</w:rPr>
      </w:pP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 xml:space="preserve">(Наименование получателя субсидии)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Федерации.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Настоящим подтверждаю, что 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</w:rPr>
      </w:pPr>
      <w:r>
        <w:rPr>
          <w:rFonts w:ascii="PT Astra Serif" w:hAnsi="PT Astra Serif" w:cs="Courier New"/>
          <w:color w:val="000000" w:themeColor="text1"/>
        </w:rPr>
        <w:t xml:space="preserve">                                                         </w:t>
      </w: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 xml:space="preserve">   (Наименование получателя субсидии)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</w:rPr>
      </w:pPr>
      <w:r>
        <w:rPr>
          <w:rFonts w:ascii="PT Astra Serif" w:hAnsi="PT Astra Serif" w:cs="Courier New"/>
          <w:color w:val="000000" w:themeColor="text1"/>
        </w:rPr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1)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дает согласие на осуществление Департаментом в отношении него проверок соблюдения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2) обязуется обеспечить включение в договоры (соглашения), заключенные в целях исполнения обязательств по Соглашению о предоставлении субсидии, согласия лиц, являющих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ся поставщиками (подрядчиками, исполнителями) по договорам (соглашениям), и иных лиц, получающих средства по договорам, заключенным с получателем субсидии (за исключением государственных (муниципальных) унитарных предприятий, хозяйственных товариществ и об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ществ с участием публично-правовых образований в их уставных (складочных) капиталах, а также коммерческих организаций с участием таких товариществ и обществ в их уставных (складочных) капиталах), на осуществление в отношении их Департаментом проверок соблю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дения порядка и условий предоставления субсидии, в том числе в части достижения результатов ее предоставления, а также проверок органами государственного финансового контроля в соответствии со статьями 268.1 и 269.2 Бюджетного кодекса Российской Федерации;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3) обязуется соблюдать запрет на приобретение за счет полученных из областного бюджета средств иностранной валюты, за исключением операций, осуществляемых в соответствии с валютным законодательством Российской Федерации при закупке (поставке)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высокотехнологичного импортного оборудования, сырья и комплектующих изделий, а также связанных с достижением результатов предоставления этих средств, иных операций, определенных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Порядком;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4) обязуется обеспечить включение в договоры, заключенные в целях исполнения обязательств по соглашению о предоставлении субсидии, обязательства юридических лиц, я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вляющихся получателями средств на основании договоров, заключенных с получателем субсидии, по соблюдению запрета на приобретение за счет полученных из областного бюджета средств иностранной валюты, за исключением операций, осуществляемых в соответствии с в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Порядком;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5) обязуется в случае, если для достижения результатов предоставления субсидии предусматривается последующее предоставление получателем субсидии средств иным лицам (за исключением средств, предоставляемых в целях реализации решений През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идента Российской Федерации,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гранта, в Соглашение включаются условия, аналогичные пол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ожениям, указанным в подпункте к) пункта 3 и пунктах 5 и 6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ительства Российской Федерации от 25.10.2023 № 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 в отношении таких лиц;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6) обязуется соблюдать сроки и формы представления отчета о достижении результата предоставления субсидии и характеристик результата (дополнительные количественные параметры, которым должен соответствовать результат предоста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вления субсидии), установленных пунктами 16 и 17 Порядка, в том числе отчета об осуществлении расходов, источником финансового обеспечения которых является субсидия, и отчета о реализации плана мероприятий по достижению результатов предоставления субсидии;</w:t>
      </w:r>
      <w:r/>
    </w:p>
    <w:p>
      <w:pPr>
        <w:pStyle w:val="891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7) обязуется обеспечить целевое использование средств субсидии в соответствии с пунктом 2 Порядка и направлениями расходов, указанными в пункте 18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настоящего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Порядка;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8) обязуется представить документ, содержащий информацию о направлениях расходов, источником финансового обеспечения которых является субсидия, в соответствии с пунктом 18 Порядка.</w:t>
      </w:r>
      <w:r/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К заявлению прилагаются следующие документы: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1. _______________________________________________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2. ______________________________________________________________________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... ______________________________________________________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Настоящим подтверждаю достоверность представленных документов и информации.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_________________________ ____________________ (__________________________)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</w:rPr>
      </w:pPr>
      <w:r>
        <w:rPr>
          <w:rFonts w:ascii="PT Astra Serif" w:hAnsi="PT Astra Serif" w:cs="Courier New"/>
          <w:color w:val="000000" w:themeColor="text1"/>
        </w:rPr>
        <w:t xml:space="preserve">(Должность руководителя              </w:t>
      </w: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 xml:space="preserve">  (Подпись)            </w:t>
      </w: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 xml:space="preserve">     (Фамилия, имя, отчество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</w:rPr>
      </w:pPr>
      <w:r>
        <w:rPr>
          <w:rFonts w:ascii="PT Astra Serif" w:hAnsi="PT Astra Serif" w:cs="Courier New"/>
          <w:color w:val="000000" w:themeColor="text1"/>
        </w:rPr>
        <w:t xml:space="preserve">получателя субсидии)                                                       </w:t>
      </w: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 xml:space="preserve">   (последнее - при наличии)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Главный бухгалтер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получателя субсидии       ____________________ (__________________________)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</w:rPr>
      </w:pPr>
      <w:r>
        <w:rPr>
          <w:rFonts w:ascii="PT Astra Serif" w:hAnsi="PT Astra Serif" w:cs="Courier New"/>
          <w:color w:val="000000" w:themeColor="text1"/>
        </w:rPr>
        <w:t xml:space="preserve">                                                     (Подпись)                    </w:t>
      </w: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 xml:space="preserve">  (Фамилия, имя, отчество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</w:rPr>
      </w:pPr>
      <w:r>
        <w:rPr>
          <w:rFonts w:ascii="PT Astra Serif" w:hAnsi="PT Astra Serif" w:cs="Courier New"/>
          <w:color w:val="000000" w:themeColor="text1"/>
        </w:rPr>
        <w:t xml:space="preserve">                                                                                       </w:t>
      </w: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ab/>
      </w:r>
      <w:r>
        <w:rPr>
          <w:rFonts w:ascii="PT Astra Serif" w:hAnsi="PT Astra Serif" w:cs="Courier New"/>
          <w:color w:val="000000" w:themeColor="text1"/>
        </w:rPr>
        <w:t xml:space="preserve">    (последнее - при наличии)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</w:rPr>
      </w:pPr>
      <w:r>
        <w:rPr>
          <w:rFonts w:ascii="PT Astra Serif" w:hAnsi="PT Astra Serif" w:cs="Courier New"/>
          <w:color w:val="000000" w:themeColor="text1"/>
        </w:rPr>
        <w:t xml:space="preserve">М.П. (при наличии)</w:t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</w:r>
      <w:r/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_____ ___________ 202___ г.</w:t>
      </w:r>
      <w:r>
        <w:rPr>
          <w:rFonts w:ascii="PT Astra Serif" w:hAnsi="PT Astra Serif" w:cs="Courier New"/>
          <w:color w:val="000000" w:themeColor="text1"/>
          <w:sz w:val="24"/>
          <w:szCs w:val="24"/>
        </w:rPr>
        <w:br w:type="page" w:clear="all"/>
      </w:r>
      <w:r/>
    </w:p>
    <w:p>
      <w:pPr>
        <w:ind w:left="5103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Приложение № 2 </w:t>
      </w:r>
      <w:r/>
    </w:p>
    <w:p>
      <w:pPr>
        <w:ind w:left="5103"/>
        <w:rPr>
          <w:rFonts w:ascii="PT Astra Serif" w:hAnsi="PT Astra Serif"/>
          <w:color w:val="000000" w:themeColor="text1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к Порядку определения объема и предоставления субсидии Союзу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«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Торгово-промышленная палата Томской области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»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на финансовое обеспечение затрат, связанных с развитием и обеспечением деятельности проектного офиса по развит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т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уристического рынка и повышение </w:t>
      </w:r>
      <w:r/>
    </w:p>
    <w:p>
      <w:pPr>
        <w:ind w:left="5103"/>
        <w:spacing w:line="288" w:lineRule="atLeast"/>
        <w:rPr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качества оказываемых ими услуг</w:t>
      </w:r>
      <w:r>
        <w:rPr>
          <w:color w:val="000000" w:themeColor="text1"/>
          <w:sz w:val="24"/>
          <w:szCs w:val="24"/>
        </w:rPr>
        <w:t xml:space="preserve"> </w:t>
      </w:r>
      <w:r/>
    </w:p>
    <w:p>
      <w:pPr>
        <w:jc w:val="right"/>
        <w:rPr>
          <w:rFonts w:ascii="PT Astra Serif" w:hAnsi="PT Astra Serif"/>
          <w:color w:val="000000" w:themeColor="text1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</w:rPr>
      </w:r>
      <w:r/>
    </w:p>
    <w:p>
      <w:pPr>
        <w:jc w:val="both"/>
        <w:rPr>
          <w:rFonts w:ascii="PT Astra Serif" w:hAnsi="PT Astra Serif"/>
          <w:color w:val="000000" w:themeColor="text1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  </w:t>
      </w:r>
      <w:r/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color w:val="000000" w:themeColor="text1"/>
          <w:sz w:val="26"/>
          <w:szCs w:val="26"/>
        </w:rPr>
        <w:t xml:space="preserve">Форма</w:t>
      </w:r>
      <w:r/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color w:val="000000" w:themeColor="text1"/>
          <w:sz w:val="26"/>
          <w:szCs w:val="26"/>
        </w:rPr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                                                                                                   В Департамент лицензирования и                  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                                                                                                   регионального государственного 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                                                                                         контроля Томской области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color w:val="000000" w:themeColor="text1"/>
          <w:sz w:val="24"/>
          <w:szCs w:val="24"/>
        </w:rPr>
      </w:pPr>
      <w:r>
        <w:rPr>
          <w:rFonts w:ascii="PT Astra Serif" w:hAnsi="PT Astra Serif" w:cs="Courier New"/>
          <w:color w:val="000000" w:themeColor="text1"/>
          <w:sz w:val="24"/>
          <w:szCs w:val="24"/>
        </w:rPr>
        <w:t xml:space="preserve">                                                                                                       г. Томск, ул. Белинского, дом 15А</w:t>
      </w:r>
      <w:r/>
    </w:p>
    <w:p>
      <w:pPr>
        <w:jc w:val="both"/>
        <w:rPr>
          <w:rFonts w:ascii="PT Astra Serif" w:hAnsi="PT Astra Serif"/>
          <w:color w:val="000000" w:themeColor="text1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  </w:t>
      </w:r>
      <w:r/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8"/>
      </w:tblGrid>
      <w:tr>
        <w:trPr/>
        <w:tc>
          <w:tcPr>
            <w:tcW w:w="99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План работ </w:t>
            </w:r>
            <w:r/>
          </w:p>
          <w:p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по ре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ализации мероприятий, источником финансового обеспечения которых является субсидия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tbl>
      <w:tblPr>
        <w:tblW w:w="9916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"/>
        <w:gridCol w:w="1785"/>
        <w:gridCol w:w="1595"/>
        <w:gridCol w:w="1659"/>
        <w:gridCol w:w="4482"/>
      </w:tblGrid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мероприятия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Содержание мероприятия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Сроки реализации мероприятия</w:t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(месяц, квартал)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Плановое значение характеристик результата (дополнительных количественных параметров, которым должен соответствовать результат предоставления субсидии) &lt;*&gt; 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 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8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8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5"/>
        <w:gridCol w:w="65"/>
        <w:gridCol w:w="874"/>
        <w:gridCol w:w="87"/>
        <w:gridCol w:w="3883"/>
        <w:gridCol w:w="944"/>
      </w:tblGrid>
      <w:tr>
        <w:trPr/>
        <w:tc>
          <w:tcPr>
            <w:gridSpan w:val="6"/>
            <w:tcW w:w="9908" w:type="dxa"/>
            <w:textDirection w:val="lrTb"/>
            <w:noWrap w:val="false"/>
          </w:tcPr>
          <w:p>
            <w:pPr>
              <w:ind w:firstLine="28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-------------------------------- </w:t>
            </w:r>
            <w:r/>
          </w:p>
          <w:p>
            <w:pPr>
              <w:ind w:firstLine="694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&lt;*&gt;Определяются в соответствии с показателями конечного результата мероприятия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Субсидия Союзу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Торгово-промышленная палата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на финансовое обеспечение затрат, связанных с развитием и обеспечением деятельности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проектного офиса по развитию туризма и индустрии гостеприимства Томской области, в том чи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комплекса процессных мероприятий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Развитие внутреннего и въездного туризма в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 рамках государственной программы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Развитие предпринимательства и повышение эффективности государственного управления социально-экономическим развитием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утвержденной постановлением Администрации Томской области от 27.09.2019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360а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государственной программы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Развитие предпринимательства и повышение эффективности государственного управления социально-экономическим развитием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/>
          </w:p>
          <w:p>
            <w:pPr>
              <w:ind w:firstLine="285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W w:w="0" w:type="auto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 </w:t>
            </w:r>
            <w:r/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W w:w="94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) </w:t>
            </w:r>
            <w:r/>
          </w:p>
        </w:tc>
      </w:tr>
      <w:tr>
        <w:trPr/>
        <w:tc>
          <w:tcPr>
            <w:tcBorders>
              <w:top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(Должность руководителя получателя субсидии)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(Подпись)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(Фамилия, имя, отчество (последнее - при наличии) </w:t>
            </w:r>
            <w:r/>
          </w:p>
        </w:tc>
        <w:tc>
          <w:tcPr>
            <w:tcW w:w="94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</w:tr>
      <w:tr>
        <w:trPr/>
        <w:tc>
          <w:tcPr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получателя субсидии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 </w:t>
            </w:r>
            <w:r/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W w:w="94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) </w:t>
            </w:r>
            <w:r/>
          </w:p>
        </w:tc>
      </w:tr>
      <w:tr>
        <w:trPr/>
        <w:tc>
          <w:tcPr>
            <w:tcW w:w="0" w:type="auto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(Подпись)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(Фамилия, имя, отчество (последнее - при наличии) </w:t>
            </w:r>
            <w:r/>
          </w:p>
        </w:tc>
        <w:tc>
          <w:tcPr>
            <w:tcW w:w="944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</w:tr>
      <w:tr>
        <w:trPr/>
        <w:tc>
          <w:tcPr>
            <w:gridSpan w:val="6"/>
            <w:tcW w:w="990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М.П. (при наличии) </w:t>
            </w:r>
            <w:r/>
          </w:p>
        </w:tc>
      </w:tr>
      <w:tr>
        <w:trPr/>
        <w:tc>
          <w:tcPr>
            <w:gridSpan w:val="6"/>
            <w:tcW w:w="990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 ___________ 202___ г. </w:t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ind w:left="5103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br w:type="page" w:clear="all"/>
      </w:r>
      <w:r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3 </w:t>
      </w:r>
      <w:r/>
    </w:p>
    <w:p>
      <w:pPr>
        <w:ind w:left="5103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к Порядку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определения объема и предоставления субсидии Союзу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Торгово-промышленная палата Томской области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на финансовое обеспечение затрат, связанных с развитием и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беспечением деятельности проектного офиса по развит</w:t>
      </w:r>
      <w:r>
        <w:rPr>
          <w:rFonts w:ascii="PT Astra Serif" w:hAnsi="PT Astra Serif"/>
          <w:sz w:val="26"/>
          <w:szCs w:val="26"/>
        </w:rPr>
        <w:t xml:space="preserve">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</w:t>
      </w:r>
      <w:r>
        <w:rPr>
          <w:rFonts w:ascii="PT Astra Serif" w:hAnsi="PT Astra Serif"/>
          <w:sz w:val="26"/>
          <w:szCs w:val="26"/>
        </w:rPr>
        <w:t xml:space="preserve">т</w:t>
      </w:r>
      <w:r>
        <w:rPr>
          <w:rFonts w:ascii="PT Astra Serif" w:hAnsi="PT Astra Serif"/>
          <w:sz w:val="26"/>
          <w:szCs w:val="26"/>
        </w:rPr>
        <w:t xml:space="preserve">уристического рынка и повышение </w:t>
      </w:r>
      <w:r/>
    </w:p>
    <w:p>
      <w:pPr>
        <w:ind w:left="5103"/>
        <w:spacing w:line="288" w:lineRule="atLeast"/>
        <w:rPr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качества оказываемых ими услуг</w:t>
      </w:r>
      <w:r>
        <w:rPr>
          <w:sz w:val="24"/>
          <w:szCs w:val="24"/>
        </w:rPr>
        <w:t xml:space="preserve"> </w:t>
      </w:r>
      <w:r/>
    </w:p>
    <w:p>
      <w:pPr>
        <w:jc w:val="right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6"/>
          <w:szCs w:val="26"/>
        </w:rPr>
        <w:t xml:space="preserve">Форма</w:t>
      </w:r>
      <w:r/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6"/>
          <w:szCs w:val="26"/>
        </w:rPr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PT Astra Serif" w:hAnsi="PT Astra Serif" w:cs="Courier New"/>
          <w:sz w:val="24"/>
          <w:szCs w:val="24"/>
        </w:rPr>
        <w:t xml:space="preserve">В Департамент </w:t>
      </w:r>
      <w:r>
        <w:rPr>
          <w:rFonts w:ascii="PT Astra Serif" w:hAnsi="PT Astra Serif" w:cs="Courier New"/>
          <w:sz w:val="24"/>
          <w:szCs w:val="24"/>
        </w:rPr>
        <w:t xml:space="preserve">лицензирования и                  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 xml:space="preserve">                                                                                                    регионального государственного </w:t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 xml:space="preserve">                                                                                          контроля </w:t>
      </w:r>
      <w:r>
        <w:rPr>
          <w:rFonts w:ascii="PT Astra Serif" w:hAnsi="PT Astra Serif" w:cs="Courier New"/>
          <w:sz w:val="24"/>
          <w:szCs w:val="24"/>
        </w:rPr>
        <w:t xml:space="preserve">Томской области</w:t>
      </w:r>
      <w:r/>
    </w:p>
    <w:p>
      <w:pPr>
        <w:jc w:val="center"/>
        <w:rPr>
          <w:rFonts w:ascii="PT Astra Serif" w:hAnsi="PT Astra Serif" w:cs="Courier New"/>
          <w:sz w:val="24"/>
          <w:szCs w:val="24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Courier New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PT Astra Serif" w:hAnsi="PT Astra Serif" w:cs="Courier New"/>
          <w:sz w:val="24"/>
          <w:szCs w:val="24"/>
        </w:rPr>
        <w:t xml:space="preserve">г. Томск, </w:t>
      </w:r>
      <w:r>
        <w:rPr>
          <w:rFonts w:ascii="PT Astra Serif" w:hAnsi="PT Astra Serif" w:cs="Courier New"/>
          <w:sz w:val="24"/>
          <w:szCs w:val="24"/>
        </w:rPr>
        <w:t xml:space="preserve">ул. Белинского, дом 15А</w:t>
      </w:r>
      <w:r/>
    </w:p>
    <w:p>
      <w:pPr>
        <w:jc w:val="center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>
        <w:trPr/>
        <w:tc>
          <w:tcPr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Направления расходов, </w:t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источником финансового обеспечения которых является субсидия Союзу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Торгово-промышленная палата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 </w:t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 __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___</w:t>
            </w:r>
            <w:r>
              <w:rPr>
                <w:rFonts w:ascii="PT Astra Serif" w:hAnsi="PT Astra Serif"/>
                <w:sz w:val="26"/>
                <w:szCs w:val="26"/>
              </w:rPr>
              <w:t xml:space="preserve">_ год &lt;*&gt; </w:t>
            </w:r>
            <w:r/>
          </w:p>
        </w:tc>
      </w:tr>
    </w:tbl>
    <w:p>
      <w:pPr>
        <w:jc w:val="both"/>
        <w:spacing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tbl>
      <w:tblPr>
        <w:tblW w:w="1004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6216"/>
        <w:gridCol w:w="2409"/>
        <w:gridCol w:w="993"/>
      </w:tblGrid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1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Направления расходов &lt;**&gt;, источником финансового обеспечения которых является субсидия Союзу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Торгово-промышленная палата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на финансовое обеспечение затрат, связанных с развитием и обеспечением деятельности проектного офиса по развит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туристического рынка и повышение качества оказываемых ими услуг 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Планируемые сроки реализации мероприятия</w:t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(месяц, квартал)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</w:t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(руб.)</w:t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16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16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16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16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spacing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5"/>
        <w:gridCol w:w="65"/>
        <w:gridCol w:w="874"/>
        <w:gridCol w:w="87"/>
        <w:gridCol w:w="3883"/>
        <w:gridCol w:w="944"/>
      </w:tblGrid>
      <w:tr>
        <w:trPr/>
        <w:tc>
          <w:tcPr>
            <w:gridSpan w:val="6"/>
            <w:tcW w:w="9908" w:type="dxa"/>
            <w:textDirection w:val="lrTb"/>
            <w:noWrap w:val="false"/>
          </w:tcPr>
          <w:p>
            <w:pPr>
              <w:ind w:firstLine="285"/>
              <w:jc w:val="both"/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-------------------------------- </w:t>
            </w:r>
            <w:r/>
          </w:p>
          <w:p>
            <w:pPr>
              <w:ind w:firstLine="285"/>
              <w:jc w:val="both"/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&lt;*&gt; С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разбивкой по кварталам 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приложением экономически обоснованного расчета. </w:t>
            </w:r>
            <w:r/>
          </w:p>
          <w:p>
            <w:pPr>
              <w:ind w:firstLine="285"/>
              <w:jc w:val="both"/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&lt;**&gt; Направления расходов указываются в соответствии с пунктом 18 Порядка определения объема и предоставления субсидии Союзу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Торгово-промышленная палата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на финансовое обеспечение затрат, связанных с развитием и обеспечением деятельности проектного офиса по развитию туризма и индустрии гостеприимства Томской области, в том числе на продвижен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ие туристских ресурсов, туристской индустрии и туристского продукта Томской области на российский и международный рынок, повышение уровня компетенции, взаимодействия участников туристического рынка и повышение качества оказываемых ими услуг, утвержденного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приказом 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от _____________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____. </w:t>
            </w:r>
            <w:r/>
          </w:p>
          <w:p>
            <w:pPr>
              <w:ind w:firstLine="285"/>
              <w:jc w:val="both"/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6"/>
            <w:tcW w:w="9908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Приложение: экономически обоснованный расчет на ______ листах. </w:t>
            </w:r>
            <w:r/>
          </w:p>
        </w:tc>
      </w:tr>
      <w:tr>
        <w:trPr/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W w:w="0" w:type="auto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 </w:t>
            </w:r>
            <w:r/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W w:w="944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) </w:t>
            </w:r>
            <w:r/>
          </w:p>
        </w:tc>
      </w:tr>
      <w:tr>
        <w:trPr/>
        <w:tc>
          <w:tcPr>
            <w:tcBorders>
              <w:top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(Должность руководителя получателя субсидии)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(Подпись)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(Фамилия, имя, отчество (последнее - при наличии) </w:t>
            </w:r>
            <w:r/>
          </w:p>
        </w:tc>
        <w:tc>
          <w:tcPr>
            <w:tcW w:w="944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</w:tr>
      <w:tr>
        <w:trPr/>
        <w:tc>
          <w:tcPr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получателя субсидии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 </w:t>
            </w:r>
            <w:r/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944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) </w:t>
            </w:r>
            <w:r/>
          </w:p>
        </w:tc>
      </w:tr>
      <w:tr>
        <w:trPr/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(Подпись) </w:t>
            </w:r>
            <w:r/>
          </w:p>
        </w:tc>
        <w:tc>
          <w:tcPr>
            <w:tcW w:w="0" w:type="auto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 </w:t>
            </w:r>
            <w:r/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(Фамилия, имя, отчество (последнее - при наличии) </w:t>
            </w:r>
            <w:r/>
          </w:p>
        </w:tc>
        <w:tc>
          <w:tcPr>
            <w:tcW w:w="944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</w:t>
            </w:r>
            <w:r/>
          </w:p>
        </w:tc>
      </w:tr>
      <w:tr>
        <w:trPr/>
        <w:tc>
          <w:tcPr>
            <w:gridSpan w:val="6"/>
            <w:tcW w:w="9908" w:type="dxa"/>
            <w:textDirection w:val="lrTb"/>
            <w:noWrap w:val="false"/>
          </w:tcPr>
          <w:p>
            <w:pPr>
              <w:jc w:val="both"/>
              <w:spacing w:line="288" w:lineRule="atLeas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М.П. (при наличии) </w:t>
            </w:r>
            <w:r/>
          </w:p>
        </w:tc>
      </w:tr>
      <w:tr>
        <w:trPr/>
        <w:tc>
          <w:tcPr>
            <w:gridSpan w:val="6"/>
            <w:tcW w:w="9908" w:type="dxa"/>
            <w:textDirection w:val="lrTb"/>
            <w:noWrap w:val="false"/>
          </w:tcPr>
          <w:p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 ___________ 202___ г. </w:t>
            </w:r>
            <w:r/>
          </w:p>
        </w:tc>
      </w:tr>
    </w:tbl>
    <w:p>
      <w:pPr>
        <w:jc w:val="center"/>
        <w:rPr>
          <w:rFonts w:ascii="PT Astra Serif" w:hAnsi="PT Astra Serif"/>
          <w:color w:val="000000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tabs>
          <w:tab w:val="left" w:pos="156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sectPr>
      <w:footnotePr/>
      <w:endnotePr/>
      <w:type w:val="nextPage"/>
      <w:pgSz w:w="11907" w:h="16840" w:orient="portrait"/>
      <w:pgMar w:top="1134" w:right="851" w:bottom="1134" w:left="1134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0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sz w:val="26"/>
        <w:szCs w:val="26"/>
      </w:rPr>
      <w:fldChar w:fldCharType="begin"/>
    </w:r>
    <w:r>
      <w:rPr>
        <w:rFonts w:ascii="PT Astra Serif" w:hAnsi="PT Astra Serif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 xml:space="preserve">2</w:t>
    </w:r>
    <w:r>
      <w:rPr>
        <w:rFonts w:ascii="PT Astra Serif" w:hAnsi="PT Astra Serif"/>
        <w:b w:val="0"/>
        <w:sz w:val="26"/>
        <w:szCs w:val="26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20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3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49">
    <w:name w:val="Plain Table 1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8">
    <w:name w:val="Endnote Text Char"/>
    <w:link w:val="707"/>
    <w:uiPriority w:val="99"/>
    <w:rPr>
      <w:sz w:val="20"/>
    </w:rPr>
  </w:style>
  <w:style w:type="paragraph" w:styleId="677" w:default="1">
    <w:name w:val="Normal"/>
    <w:link w:val="74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78">
    <w:name w:val="Heading 1"/>
    <w:link w:val="711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79">
    <w:name w:val="Heading 2"/>
    <w:link w:val="712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80">
    <w:name w:val="Heading 3"/>
    <w:link w:val="71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81">
    <w:name w:val="Heading 4"/>
    <w:link w:val="71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82">
    <w:name w:val="Heading 5"/>
    <w:link w:val="71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83">
    <w:name w:val="Heading 6"/>
    <w:link w:val="71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84">
    <w:name w:val="Heading 7"/>
    <w:link w:val="71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85">
    <w:name w:val="Heading 8"/>
    <w:link w:val="71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86">
    <w:name w:val="Heading 9"/>
    <w:link w:val="71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7"/>
    <w:uiPriority w:val="10"/>
    <w:rPr>
      <w:sz w:val="48"/>
      <w:szCs w:val="48"/>
    </w:rPr>
  </w:style>
  <w:style w:type="character" w:styleId="700" w:customStyle="1">
    <w:name w:val="Subtitle Char"/>
    <w:basedOn w:val="687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Header Char"/>
    <w:basedOn w:val="687"/>
    <w:uiPriority w:val="99"/>
  </w:style>
  <w:style w:type="character" w:styleId="704" w:customStyle="1">
    <w:name w:val="Footer Char"/>
    <w:basedOn w:val="687"/>
    <w:uiPriority w:val="99"/>
  </w:style>
  <w:style w:type="character" w:styleId="705" w:customStyle="1">
    <w:name w:val="Caption Char"/>
    <w:uiPriority w:val="99"/>
  </w:style>
  <w:style w:type="character" w:styleId="706" w:customStyle="1">
    <w:name w:val="Footnote Text Char"/>
    <w:uiPriority w:val="99"/>
    <w:rPr>
      <w:sz w:val="18"/>
    </w:rPr>
  </w:style>
  <w:style w:type="paragraph" w:styleId="707">
    <w:name w:val="endnote text"/>
    <w:basedOn w:val="677"/>
    <w:link w:val="708"/>
    <w:uiPriority w:val="99"/>
    <w:semiHidden/>
    <w:unhideWhenUsed/>
  </w:style>
  <w:style w:type="character" w:styleId="708" w:customStyle="1">
    <w:name w:val="Текст концевой сноски Знак"/>
    <w:link w:val="707"/>
    <w:uiPriority w:val="99"/>
    <w:rPr>
      <w:sz w:val="20"/>
    </w:rPr>
  </w:style>
  <w:style w:type="character" w:styleId="709">
    <w:name w:val="endnote reference"/>
    <w:basedOn w:val="687"/>
    <w:uiPriority w:val="99"/>
    <w:semiHidden/>
    <w:unhideWhenUsed/>
    <w:rPr>
      <w:vertAlign w:val="superscript"/>
    </w:rPr>
  </w:style>
  <w:style w:type="paragraph" w:styleId="710">
    <w:name w:val="table of figures"/>
    <w:basedOn w:val="677"/>
    <w:next w:val="677"/>
    <w:uiPriority w:val="99"/>
    <w:unhideWhenUsed/>
  </w:style>
  <w:style w:type="character" w:styleId="711" w:customStyle="1">
    <w:name w:val="Заголовок 1 Знак"/>
    <w:link w:val="678"/>
    <w:uiPriority w:val="9"/>
    <w:rPr>
      <w:rFonts w:ascii="Arial" w:hAnsi="Arial" w:eastAsia="Arial"/>
      <w:sz w:val="40"/>
      <w:szCs w:val="40"/>
      <w:lang w:bidi="ar-SA"/>
    </w:rPr>
  </w:style>
  <w:style w:type="character" w:styleId="712" w:customStyle="1">
    <w:name w:val="Заголовок 2 Знак"/>
    <w:link w:val="679"/>
    <w:uiPriority w:val="9"/>
    <w:rPr>
      <w:rFonts w:ascii="Arial" w:hAnsi="Arial" w:eastAsia="Arial"/>
      <w:sz w:val="34"/>
      <w:lang w:bidi="ar-SA"/>
    </w:rPr>
  </w:style>
  <w:style w:type="character" w:styleId="713" w:customStyle="1">
    <w:name w:val="Заголовок 3 Знак"/>
    <w:link w:val="680"/>
    <w:uiPriority w:val="9"/>
    <w:rPr>
      <w:rFonts w:ascii="Arial" w:hAnsi="Arial" w:eastAsia="Arial"/>
      <w:sz w:val="30"/>
      <w:szCs w:val="30"/>
      <w:lang w:bidi="ar-SA"/>
    </w:rPr>
  </w:style>
  <w:style w:type="character" w:styleId="714" w:customStyle="1">
    <w:name w:val="Заголовок 4 Знак"/>
    <w:link w:val="681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15" w:customStyle="1">
    <w:name w:val="Заголовок 5 Знак"/>
    <w:link w:val="682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16" w:customStyle="1">
    <w:name w:val="Заголовок 6 Знак"/>
    <w:link w:val="683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17" w:customStyle="1">
    <w:name w:val="Заголовок 7 Знак"/>
    <w:link w:val="684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18" w:customStyle="1">
    <w:name w:val="Заголовок 8 Знак"/>
    <w:link w:val="685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19" w:customStyle="1">
    <w:name w:val="Заголовок 9 Знак"/>
    <w:link w:val="686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0">
    <w:name w:val="List Paragraph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21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2">
    <w:name w:val="Title"/>
    <w:link w:val="723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23" w:customStyle="1">
    <w:name w:val="Заголовок Знак"/>
    <w:link w:val="722"/>
    <w:uiPriority w:val="10"/>
    <w:rPr>
      <w:sz w:val="48"/>
      <w:szCs w:val="48"/>
      <w:lang w:bidi="ar-SA"/>
    </w:rPr>
  </w:style>
  <w:style w:type="paragraph" w:styleId="724">
    <w:name w:val="Subtitle"/>
    <w:link w:val="725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  <w:lang w:bidi="ar-SA"/>
    </w:rPr>
  </w:style>
  <w:style w:type="paragraph" w:styleId="726">
    <w:name w:val="Quote"/>
    <w:link w:val="727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27" w:customStyle="1">
    <w:name w:val="Цитата 2 Знак"/>
    <w:link w:val="726"/>
    <w:uiPriority w:val="29"/>
    <w:rPr>
      <w:i/>
      <w:lang w:val="ru-RU" w:eastAsia="ru-RU" w:bidi="ar-SA"/>
    </w:rPr>
  </w:style>
  <w:style w:type="paragraph" w:styleId="728">
    <w:name w:val="Intense Quote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  <w:shd w:val="clear" w:color="auto" w:fill="f2f2f2"/>
      <w:lang w:val="ru-RU" w:eastAsia="ru-RU" w:bidi="ar-SA"/>
    </w:rPr>
  </w:style>
  <w:style w:type="paragraph" w:styleId="730">
    <w:name w:val="Header"/>
    <w:basedOn w:val="677"/>
    <w:link w:val="731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77"/>
    <w:link w:val="733"/>
    <w:uiPriority w:val="99"/>
    <w:pPr>
      <w:tabs>
        <w:tab w:val="center" w:pos="4153" w:leader="none"/>
        <w:tab w:val="right" w:pos="8306" w:leader="none"/>
      </w:tabs>
    </w:pPr>
  </w:style>
  <w:style w:type="character" w:styleId="733" w:customStyle="1">
    <w:name w:val="Нижний колонтитул Знак"/>
    <w:link w:val="732"/>
    <w:uiPriority w:val="99"/>
  </w:style>
  <w:style w:type="table" w:styleId="734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0">
    <w:name w:val="Hyperlink"/>
    <w:uiPriority w:val="99"/>
    <w:unhideWhenUsed/>
    <w:rPr>
      <w:color w:val="0000ff"/>
      <w:u w:val="single"/>
    </w:rPr>
  </w:style>
  <w:style w:type="paragraph" w:styleId="861">
    <w:name w:val="footnote text"/>
    <w:link w:val="862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2" w:customStyle="1">
    <w:name w:val="Текст сноски Знак"/>
    <w:link w:val="861"/>
    <w:uiPriority w:val="99"/>
    <w:semiHidden/>
    <w:rPr>
      <w:sz w:val="18"/>
      <w:lang w:bidi="ar-SA"/>
    </w:rPr>
  </w:style>
  <w:style w:type="character" w:styleId="863">
    <w:name w:val="footnote reference"/>
    <w:uiPriority w:val="99"/>
    <w:unhideWhenUsed/>
    <w:rPr>
      <w:vertAlign w:val="superscript"/>
    </w:rPr>
  </w:style>
  <w:style w:type="paragraph" w:styleId="864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5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6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7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8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9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0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1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Body Text"/>
    <w:basedOn w:val="677"/>
    <w:next w:val="677"/>
    <w:link w:val="890"/>
    <w:uiPriority w:val="99"/>
    <w:pPr>
      <w:jc w:val="both"/>
    </w:pPr>
    <w:rPr>
      <w:sz w:val="22"/>
    </w:rPr>
  </w:style>
  <w:style w:type="character" w:styleId="875">
    <w:name w:val="page number"/>
    <w:basedOn w:val="687"/>
  </w:style>
  <w:style w:type="paragraph" w:styleId="876">
    <w:name w:val="Caption"/>
    <w:basedOn w:val="677"/>
    <w:next w:val="677"/>
    <w:pPr>
      <w:jc w:val="center"/>
    </w:pPr>
    <w:rPr>
      <w:b/>
      <w:sz w:val="28"/>
    </w:rPr>
  </w:style>
  <w:style w:type="paragraph" w:styleId="877">
    <w:name w:val="Body Text 2"/>
    <w:basedOn w:val="677"/>
    <w:pPr>
      <w:ind w:right="5102"/>
      <w:jc w:val="center"/>
      <w:spacing w:before="120"/>
    </w:pPr>
  </w:style>
  <w:style w:type="paragraph" w:styleId="878" w:customStyle="1">
    <w:name w:val="Обращение"/>
    <w:basedOn w:val="677"/>
    <w:next w:val="677"/>
    <w:pPr>
      <w:jc w:val="center"/>
      <w:spacing w:before="240" w:after="120"/>
    </w:pPr>
    <w:rPr>
      <w:b/>
    </w:rPr>
  </w:style>
  <w:style w:type="paragraph" w:styleId="879" w:customStyle="1">
    <w:name w:val="Адресные реквизиты"/>
    <w:basedOn w:val="874"/>
    <w:next w:val="874"/>
    <w:pPr>
      <w:jc w:val="left"/>
    </w:pPr>
    <w:rPr>
      <w:sz w:val="16"/>
    </w:rPr>
  </w:style>
  <w:style w:type="paragraph" w:styleId="880" w:customStyle="1">
    <w:name w:val="Адресат"/>
    <w:basedOn w:val="677"/>
    <w:pPr>
      <w:spacing w:before="120"/>
    </w:pPr>
    <w:rPr>
      <w:b/>
    </w:rPr>
  </w:style>
  <w:style w:type="paragraph" w:styleId="881">
    <w:name w:val="Body Text 3"/>
    <w:basedOn w:val="677"/>
    <w:pPr>
      <w:spacing w:before="120"/>
      <w:tabs>
        <w:tab w:val="left" w:pos="7371" w:leader="none"/>
      </w:tabs>
    </w:pPr>
    <w:rPr>
      <w:sz w:val="28"/>
    </w:rPr>
  </w:style>
  <w:style w:type="paragraph" w:styleId="882">
    <w:name w:val="Balloon Text"/>
    <w:basedOn w:val="677"/>
    <w:link w:val="883"/>
    <w:uiPriority w:val="99"/>
    <w:semiHidden/>
    <w:unhideWhenUsed/>
    <w:rPr>
      <w:rFonts w:ascii="Tahoma" w:hAnsi="Tahoma"/>
      <w:sz w:val="16"/>
      <w:szCs w:val="16"/>
    </w:rPr>
  </w:style>
  <w:style w:type="character" w:styleId="883" w:customStyle="1">
    <w:name w:val="Текст выноски Знак"/>
    <w:link w:val="882"/>
    <w:uiPriority w:val="99"/>
    <w:semiHidden/>
    <w:rPr>
      <w:rFonts w:ascii="Tahoma" w:hAnsi="Tahoma" w:cs="Tahoma"/>
      <w:sz w:val="16"/>
      <w:szCs w:val="16"/>
    </w:rPr>
  </w:style>
  <w:style w:type="paragraph" w:styleId="884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85">
    <w:name w:val="Body Text Indent"/>
    <w:basedOn w:val="677"/>
    <w:link w:val="886"/>
    <w:uiPriority w:val="99"/>
    <w:semiHidden/>
    <w:unhideWhenUsed/>
    <w:pPr>
      <w:ind w:left="283"/>
      <w:spacing w:after="120"/>
    </w:pPr>
  </w:style>
  <w:style w:type="character" w:styleId="886" w:customStyle="1">
    <w:name w:val="Основной текст с отступом Знак"/>
    <w:link w:val="885"/>
    <w:uiPriority w:val="99"/>
    <w:semiHidden/>
    <w:rPr>
      <w:sz w:val="22"/>
      <w:szCs w:val="22"/>
      <w:lang w:eastAsia="en-US" w:bidi="en-US"/>
    </w:rPr>
  </w:style>
  <w:style w:type="paragraph" w:styleId="887" w:customStyle="1">
    <w:name w:val="Заголовок 11"/>
    <w:basedOn w:val="732"/>
    <w:next w:val="73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88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889">
    <w:name w:val="Normal (Web)"/>
    <w:basedOn w:val="677"/>
    <w:uiPriority w:val="99"/>
    <w:unhideWhenUsed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</w:rPr>
  </w:style>
  <w:style w:type="character" w:styleId="890" w:customStyle="1">
    <w:name w:val="Основной текст Знак"/>
    <w:link w:val="874"/>
    <w:uiPriority w:val="99"/>
    <w:rPr>
      <w:sz w:val="22"/>
    </w:rPr>
  </w:style>
  <w:style w:type="paragraph" w:styleId="891">
    <w:name w:val="HTML Preformatted"/>
    <w:basedOn w:val="677"/>
    <w:link w:val="892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 w:cs="Courier New"/>
    </w:rPr>
  </w:style>
  <w:style w:type="character" w:styleId="892" w:customStyle="1">
    <w:name w:val="Стандартный HTML Знак"/>
    <w:basedOn w:val="687"/>
    <w:link w:val="891"/>
    <w:uiPriority w:val="99"/>
    <w:rPr>
      <w:rFonts w:ascii="Courier New" w:hAnsi="Courier New" w:cs="Courier New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revision>5</cp:revision>
  <dcterms:created xsi:type="dcterms:W3CDTF">2026-03-05T08:21:00Z</dcterms:created>
  <dcterms:modified xsi:type="dcterms:W3CDTF">2026-05-22T04:12:27Z</dcterms:modified>
</cp:coreProperties>
</file>