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0" w:type="dxa"/>
            <w:tcBorders>
              <w:bottom w:val="none" w:color="000000" w:sz="4" w:space="0"/>
            </w:tcBorders>
          </w:tcPr>
          <w:bookmarkStart w:id="0" w:name="undefined"/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14.08.2023 № 897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целях совершенствования нормативного правового регулирования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14.08.2023 № 897 «</w:t>
      </w:r>
      <w:r>
        <w:rPr>
          <w:rFonts w:ascii="PT Astra Serif" w:hAnsi="PT Astra Serif"/>
          <w:sz w:val="26"/>
          <w:szCs w:val="26"/>
        </w:rPr>
        <w:t xml:space="preserve">Об аттестационной комиссии Департамента лицензирования и регионального государственного контроля Томской области»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(</w:t>
      </w:r>
      <w:r>
        <w:rPr>
          <w:rFonts w:ascii="PT Astra Serif" w:hAnsi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/>
          <w:sz w:val="26"/>
          <w:szCs w:val="26"/>
        </w:rPr>
        <w:t xml:space="preserve">.pravo.gov.ru), 17.08.2023, № </w:t>
      </w:r>
      <w:r>
        <w:rPr>
          <w:rStyle w:val="info-data"/>
          <w:rFonts w:ascii="PT Astra Serif" w:hAnsi="PT Astra Serif" w:eastAsia="Arial"/>
          <w:sz w:val="26"/>
          <w:szCs w:val="26"/>
        </w:rPr>
        <w:t xml:space="preserve">7001202308170003</w:t>
      </w:r>
      <w:r>
        <w:rPr>
          <w:rFonts w:ascii="PT Astra Serif" w:hAnsi="PT Astra Serif"/>
          <w:sz w:val="26"/>
          <w:szCs w:val="26"/>
        </w:rPr>
        <w:t xml:space="preserve">) изменение, изложив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остав аттестационной комиссии Департамента лицензирования и регионального государственного контроля Томской области для </w:t>
      </w:r>
      <w:r>
        <w:rPr>
          <w:rFonts w:ascii="PT Astra Serif" w:hAnsi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государственного контроля </w:t>
      </w:r>
      <w:r>
        <w:rPr>
          <w:rFonts w:ascii="PT Astra Serif" w:hAnsi="PT Astra Serif"/>
          <w:color w:val="000000"/>
          <w:sz w:val="26"/>
          <w:szCs w:val="26"/>
        </w:rPr>
        <w:t xml:space="preserve">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 xml:space="preserve">приложение № 1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, утвержденно</w:t>
      </w:r>
      <w:r>
        <w:rPr>
          <w:rFonts w:ascii="PT Astra Serif" w:hAnsi="PT Astra Serif"/>
          <w:sz w:val="26"/>
          <w:szCs w:val="26"/>
        </w:rPr>
        <w:t xml:space="preserve">го</w:t>
      </w:r>
      <w:r>
        <w:rPr>
          <w:rFonts w:ascii="PT Astra Serif" w:hAnsi="PT Astra Serif"/>
          <w:sz w:val="26"/>
          <w:szCs w:val="26"/>
        </w:rPr>
        <w:t xml:space="preserve"> указанным приказом в новой редакции согласно приложению к 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«Приложение № 1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14.08.2023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897</w:t>
      </w:r>
    </w:p>
    <w:p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 xml:space="preserve">Состав аттестационной комиссии Департамента лицензирования и регионального государственного контроля Томской области для </w:t>
      </w:r>
      <w:r>
        <w:rPr>
          <w:rFonts w:ascii="PT Astra Serif" w:hAnsi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</w:t>
      </w:r>
    </w:p>
    <w:p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 xml:space="preserve">государственного контроля </w:t>
      </w:r>
      <w:r>
        <w:rPr>
          <w:rFonts w:ascii="PT Astra Serif" w:hAnsi="PT Astra Serif"/>
          <w:color w:val="000000"/>
          <w:sz w:val="26"/>
          <w:szCs w:val="26"/>
        </w:rPr>
        <w:t xml:space="preserve">Томской области</w:t>
      </w:r>
    </w:p>
    <w:p>
      <w:pPr>
        <w:jc w:val="both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9638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783"/>
      </w:tblGrid>
      <w:tr>
        <w:tc>
          <w:tcPr>
            <w:tcW w:w="3515" w:type="dxa"/>
          </w:tcPr>
          <w:p>
            <w:pPr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Деев </w:t>
            </w:r>
          </w:p>
          <w:p>
            <w:pPr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Александр Николаевич</w:t>
            </w:r>
          </w:p>
        </w:tc>
        <w:tc>
          <w:tcPr>
            <w:tcW w:w="340" w:type="dxa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</w:t>
            </w:r>
          </w:p>
        </w:tc>
        <w:tc>
          <w:tcPr>
            <w:tcW w:w="5783" w:type="dxa"/>
          </w:tcPr>
          <w:p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начальник </w:t>
            </w: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Департамента лицензирования и регионального государственного контроля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Томской области - председатель комиссии</w:t>
            </w:r>
          </w:p>
        </w:tc>
      </w:tr>
      <w:tr>
        <w:tc>
          <w:tcPr>
            <w:tcW w:w="3515" w:type="dxa"/>
          </w:tcPr>
          <w:p>
            <w:pPr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Верюжская </w:t>
            </w:r>
          </w:p>
          <w:p>
            <w:pPr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Ольга Владиславовна</w:t>
            </w:r>
          </w:p>
        </w:tc>
        <w:tc>
          <w:tcPr>
            <w:tcW w:w="340" w:type="dxa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</w:t>
            </w:r>
          </w:p>
        </w:tc>
        <w:tc>
          <w:tcPr>
            <w:tcW w:w="5783" w:type="dxa"/>
          </w:tcPr>
          <w:p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заместитель начальника </w:t>
            </w: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Департамента лицензирования и регионального государственного контроля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- председатель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омитета организационно-правового обеспечения - заместитель председателя комиссии</w:t>
            </w:r>
          </w:p>
        </w:tc>
      </w:tr>
      <w:tr>
        <w:tc>
          <w:tcPr>
            <w:tcW w:w="3515" w:type="dxa"/>
          </w:tcPr>
          <w:p>
            <w:pPr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Окс </w:t>
            </w:r>
          </w:p>
          <w:p>
            <w:pPr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Вероника Александровна</w:t>
            </w:r>
          </w:p>
        </w:tc>
        <w:tc>
          <w:tcPr>
            <w:tcW w:w="340" w:type="dxa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</w:t>
            </w:r>
          </w:p>
        </w:tc>
        <w:tc>
          <w:tcPr>
            <w:tcW w:w="5783" w:type="dxa"/>
          </w:tcPr>
          <w:p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консультант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омитета организационно-правового обеспечения - секретарь комиссии</w:t>
            </w:r>
          </w:p>
        </w:tc>
      </w:tr>
      <w:tr>
        <w:tc>
          <w:tcPr>
            <w:tcW w:w="3515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Богрянцева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Вера Руслановна</w:t>
            </w:r>
          </w:p>
        </w:tc>
        <w:tc>
          <w:tcPr>
            <w:tcW w:w="340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</w:t>
            </w:r>
          </w:p>
        </w:tc>
        <w:tc>
          <w:tcPr>
            <w:tcW w:w="578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развития внутреннего и въездного туризма</w:t>
            </w:r>
          </w:p>
        </w:tc>
      </w:tr>
      <w:tr>
        <w:tc>
          <w:tcPr>
            <w:tcW w:w="3515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Морозова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Анастасия Евгеньевна</w:t>
            </w:r>
          </w:p>
        </w:tc>
        <w:tc>
          <w:tcPr>
            <w:tcW w:w="340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</w:t>
            </w:r>
          </w:p>
        </w:tc>
        <w:tc>
          <w:tcPr>
            <w:tcW w:w="578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лицензионно-разрешительной деятельности</w:t>
            </w:r>
          </w:p>
        </w:tc>
      </w:tr>
    </w:tbl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состав комиссии в качестве членов комиссии также входят определяемые распоряжением Департамента лицензирования и регионального государственного контроля Томской области посредством указания в нем фамилии, имени, отчества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(последнее - при наличии) </w:t>
      </w:r>
      <w:r>
        <w:rPr>
          <w:rFonts w:ascii="PT Astra Serif" w:hAnsi="PT Astra Serif"/>
          <w:color w:val="000000"/>
          <w:sz w:val="26"/>
          <w:szCs w:val="26"/>
        </w:rPr>
        <w:t xml:space="preserve">и должности: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представитель Администрации Томской области, как органа по управлению государственной гражданской службой Томской области (по согласованию);</w:t>
      </w:r>
    </w:p>
    <w:p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отобранные с соблюдением порядка, предусмотренного </w:t>
      </w:r>
      <w:hyperlink r:id="rId11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частью 10.2 статьи 48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независимые эксперты -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согласованию).».</w:t>
      </w:r>
    </w:p>
    <w:p>
      <w:pPr>
        <w:shd w:val="clear" w:color="auto" w:fill="ffffff"/>
        <w:tabs>
          <w:tab w:val="left" w:pos="6804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link w:val="-2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0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a" w:customStyle="1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e" w:customStyle="1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styleId="afc" w:customStyle="1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styleId="afd" w:customStyle="1">
    <w:name w:val="Адресные реквизиты"/>
    <w:basedOn w:val="af9"/>
    <w:next w:val="af9"/>
    <w:pPr>
      <w:jc w:val="left"/>
    </w:pPr>
    <w:rPr>
      <w:sz w:val="16"/>
    </w:rPr>
  </w:style>
  <w:style w:type="paragraph" w:styleId="afe" w:customStyle="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110" w:customStyle="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info-data" w:customStyle="1">
    <w:name w:val="info-data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hyperlink" Target="consultantplus://offline/ref=11599DFFC432B1A59AA7C24B33F99B509C102B48B6CD9375F7E699853E0413DCE3001C35C5w2PEE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3151</Characters>
  <CharactersWithSpaces>3696</CharactersWithSpaces>
  <Company/>
  <DocSecurity>0</DocSecurity>
  <HyperlinksChanged>false</HyperlinksChanged>
  <Lines>26</Lines>
  <LinksUpToDate>false</LinksUpToDate>
  <Pages>3</Pages>
  <Paragraphs>7</Paragraphs>
  <ScaleCrop>false</ScaleCrop>
  <SharedDoc>false</SharedDoc>
  <Template>Normal</Template>
  <TotalTime>5</TotalTime>
  <Words>552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2026-04-30T04:06:00Z</dcterms:created>
  <dcterms:modified xsi:type="dcterms:W3CDTF">2026-04-30T04:14:00Z</dcterms:modified>
</cp:coreProperties>
</file>