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keepNext/>
        <w:tabs>
          <w:tab w:val="left" w:pos="3480" w:leader="none"/>
        </w:tabs>
        <w:spacing w:after="0" w:line="240" w:lineRule="auto"/>
        <w:jc w:val="center"/>
        <w:outlineLvl w:val="0"/>
        <w:rPr>
          <w:rFonts w:ascii="PT Astra Serif" w:hAnsi="PT Astra Serif"/>
          <w:color w:val="000000" w:themeColor="text1"/>
          <w:lang w:eastAsia="ru-RU"/>
        </w:rPr>
      </w:pPr>
      <w:r>
        <w:rPr>
          <w:rFonts w:ascii="PT Astra Serif" w:hAnsi="PT Astra Serif"/>
          <w:color w:val="000000" w:themeColor="text1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0875" cy="607060"/>
                <wp:effectExtent l="0" t="0" r="0" b="2540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GerbTOugl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5087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1.2pt;height:47.8pt;mso-wrap-distance-left:0.0pt;mso-wrap-distance-top:0.0pt;mso-wrap-distance-right:0.0pt;mso-wrap-distance-bottom:0.0pt;" stroked="f">
                <v:path textboxrect="0,0,0,0"/>
                <v:imagedata r:id="rId12" o:title=""/>
              </v:shape>
            </w:pict>
          </mc:Fallback>
        </mc:AlternateContent>
      </w:r>
    </w:p>
    <w:p>
      <w:pPr>
        <w:keepNext/>
        <w:tabs>
          <w:tab w:val="left" w:pos="3480" w:leader="none"/>
        </w:tabs>
        <w:spacing w:after="0" w:line="240" w:lineRule="auto"/>
        <w:jc w:val="center"/>
        <w:outlineLvl w:val="0"/>
        <w:rPr>
          <w:rFonts w:ascii="PT Astra Serif" w:hAnsi="PT Astra Serif"/>
          <w:color w:val="000000" w:themeColor="text1"/>
          <w:lang w:eastAsia="ru-RU"/>
        </w:rPr>
      </w:pPr>
      <w:r>
        <w:rPr>
          <w:rFonts w:ascii="PT Astra Serif" w:hAnsi="PT Astra Serif"/>
          <w:color w:val="000000" w:themeColor="text1"/>
          <w:lang w:eastAsia="ru-RU"/>
        </w:rPr>
      </w:r>
    </w:p>
    <w:p>
      <w:pPr>
        <w:keepNext/>
        <w:tabs>
          <w:tab w:val="left" w:pos="3480" w:leader="none"/>
        </w:tabs>
        <w:spacing w:after="0" w:line="240" w:lineRule="auto"/>
        <w:jc w:val="center"/>
        <w:outlineLvl w:val="0"/>
        <w:rPr>
          <w:rFonts w:ascii="PT Astra Serif" w:hAnsi="PT Astra Serif" w:eastAsia="Times New Roman"/>
          <w:b/>
          <w:bCs/>
          <w:color w:val="000000" w:themeColor="text1"/>
          <w:sz w:val="30"/>
          <w:szCs w:val="30"/>
          <w:lang w:eastAsia="ru-RU"/>
        </w:rPr>
      </w:pPr>
      <w:r>
        <w:rPr>
          <w:rFonts w:ascii="PT Astra Serif" w:hAnsi="PT Astra Serif" w:eastAsia="Times New Roman"/>
          <w:b/>
          <w:bCs/>
          <w:color w:val="000000" w:themeColor="text1"/>
          <w:sz w:val="30"/>
          <w:szCs w:val="30"/>
          <w:lang w:eastAsia="ru-RU"/>
        </w:rPr>
        <w:t xml:space="preserve">ГУБЕРНАТОР ТОМСКОЙ ОБЛАСТИ</w:t>
      </w:r>
    </w:p>
    <w:p>
      <w:pPr>
        <w:keepNext/>
        <w:tabs>
          <w:tab w:val="left" w:pos="3480" w:leader="none"/>
        </w:tabs>
        <w:spacing w:after="0" w:line="240" w:lineRule="auto"/>
        <w:jc w:val="center"/>
        <w:outlineLvl w:val="0"/>
        <w:rPr>
          <w:rFonts w:ascii="PT Astra Serif" w:hAnsi="PT Astra Serif" w:eastAsia="Times New Roman"/>
          <w:b/>
          <w:bCs/>
          <w:color w:val="000000" w:themeColor="text1"/>
          <w:sz w:val="26"/>
          <w:szCs w:val="26"/>
          <w:lang w:eastAsia="ru-RU"/>
        </w:rPr>
      </w:pPr>
      <w:r>
        <w:rPr>
          <w:rFonts w:ascii="PT Astra Serif" w:hAnsi="PT Astra Serif" w:eastAsia="Times New Roman"/>
          <w:b/>
          <w:bCs/>
          <w:color w:val="000000" w:themeColor="text1"/>
          <w:sz w:val="26"/>
          <w:szCs w:val="26"/>
          <w:lang w:eastAsia="ru-RU"/>
        </w:rPr>
      </w:r>
    </w:p>
    <w:p>
      <w:pPr>
        <w:keepNext/>
        <w:tabs>
          <w:tab w:val="left" w:pos="3480" w:leader="none"/>
        </w:tabs>
        <w:spacing w:after="0" w:line="240" w:lineRule="auto"/>
        <w:jc w:val="center"/>
        <w:outlineLvl w:val="0"/>
        <w:rPr>
          <w:rFonts w:ascii="PT Astra Serif" w:hAnsi="PT Astra Serif" w:eastAsia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PT Astra Serif" w:hAnsi="PT Astra Serif" w:eastAsia="Times New Roman"/>
          <w:b/>
          <w:bCs/>
          <w:color w:val="000000" w:themeColor="text1"/>
          <w:sz w:val="28"/>
          <w:szCs w:val="28"/>
          <w:lang w:eastAsia="ru-RU"/>
        </w:rPr>
        <w:t xml:space="preserve">ПОСТАНОВЛЕНИЕ</w:t>
      </w:r>
    </w:p>
    <w:p>
      <w:pPr>
        <w:keepNext/>
        <w:tabs>
          <w:tab w:val="left" w:pos="3480" w:leader="none"/>
        </w:tabs>
        <w:spacing w:after="0" w:line="240" w:lineRule="auto"/>
        <w:jc w:val="center"/>
        <w:outlineLvl w:val="0"/>
        <w:rPr>
          <w:rFonts w:ascii="PT Astra Serif" w:hAnsi="PT Astra Serif" w:eastAsia="Times New Roman"/>
          <w:b/>
          <w:bCs/>
          <w:color w:val="000000" w:themeColor="text1"/>
          <w:sz w:val="26"/>
          <w:szCs w:val="26"/>
          <w:lang w:eastAsia="ru-RU"/>
        </w:rPr>
      </w:pPr>
      <w:r>
        <w:rPr>
          <w:rFonts w:ascii="PT Astra Serif" w:hAnsi="PT Astra Serif" w:eastAsia="Times New Roman"/>
          <w:b/>
          <w:bCs/>
          <w:color w:val="000000" w:themeColor="text1"/>
          <w:sz w:val="26"/>
          <w:szCs w:val="26"/>
          <w:lang w:eastAsia="ru-RU"/>
        </w:rPr>
      </w:r>
    </w:p>
    <w:p>
      <w:pPr>
        <w:spacing w:after="0" w:line="240" w:lineRule="auto"/>
        <w:jc w:val="center"/>
      </w:pPr>
    </w:p>
    <w:p>
      <w:pPr>
        <w:spacing w:after="0" w:line="240" w:lineRule="auto"/>
        <w:jc w:val="center"/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О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внесении изменени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я в постановление Губернатора Томской области от </w:t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05.03.2026 </w:t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 21</w:t>
      </w:r>
      <w:r>
        <w:rPr>
          <w:rFonts w:ascii="PT Astra Serif" w:hAnsi="PT Astra Serif"/>
          <w:color w:val="000000" w:themeColor="text1"/>
          <w:sz w:val="26"/>
          <w:szCs w:val="26"/>
        </w:rPr>
      </w:r>
    </w:p>
    <w:p>
      <w:pPr>
        <w:spacing w:after="0" w:line="240" w:lineRule="auto"/>
        <w:jc w:val="center"/>
      </w:pPr>
      <w:r>
        <w:rPr>
          <w:rFonts w:ascii="PT Astra Serif" w:hAnsi="PT Astra Serif"/>
          <w:color w:val="000000" w:themeColor="text1"/>
          <w:sz w:val="26"/>
          <w:szCs w:val="26"/>
        </w:rPr>
      </w:r>
      <w:r>
        <w:rPr>
          <w:rFonts w:ascii="PT Astra Serif" w:hAnsi="PT Astra Serif"/>
          <w:color w:val="000000" w:themeColor="text1"/>
          <w:sz w:val="26"/>
          <w:szCs w:val="26"/>
        </w:rPr>
      </w:r>
    </w:p>
    <w:p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 w:eastAsiaTheme="minorHAnsi"/>
          <w:sz w:val="26"/>
          <w:szCs w:val="26"/>
        </w:rPr>
        <w:t xml:space="preserve">В соответствии с </w:t>
      </w:r>
      <w:hyperlink r:id="rId13" w:tooltip="https://login.consultant.ru/link/?req=doc&amp;base=RLAW091&amp;n=170164&amp;dst=100406" w:history="1">
        <w:r>
          <w:rPr>
            <w:rFonts w:ascii="PT Astra Serif" w:hAnsi="PT Astra Serif" w:cs="PT Astra Serif" w:eastAsiaTheme="minorHAnsi"/>
            <w:sz w:val="26"/>
            <w:szCs w:val="26"/>
          </w:rPr>
          <w:t xml:space="preserve">частью 5 статьи 20</w:t>
        </w:r>
      </w:hyperlink>
      <w:r>
        <w:rPr>
          <w:rFonts w:ascii="PT Astra Serif" w:hAnsi="PT Astra Serif" w:cs="PT Astra Serif" w:eastAsiaTheme="minorHAnsi"/>
          <w:sz w:val="26"/>
          <w:szCs w:val="26"/>
        </w:rPr>
        <w:t xml:space="preserve"> Закона Томской области от 7 марта 2002 года  </w:t>
      </w:r>
      <w:r>
        <w:rPr>
          <w:rFonts w:ascii="PT Astra Serif" w:hAnsi="PT Astra Serif" w:cs="PT Astra Serif" w:eastAsiaTheme="minorHAnsi"/>
          <w:sz w:val="26"/>
          <w:szCs w:val="26"/>
        </w:rPr>
        <w:t xml:space="preserve">    </w:t>
      </w:r>
      <w:r>
        <w:rPr>
          <w:rFonts w:ascii="PT Astra Serif" w:hAnsi="PT Astra Serif" w:cs="PT Astra Serif" w:eastAsiaTheme="minorHAnsi"/>
          <w:sz w:val="26"/>
          <w:szCs w:val="26"/>
        </w:rPr>
        <w:t xml:space="preserve">№ 9-ОЗ </w:t>
      </w:r>
      <w:r>
        <w:rPr>
          <w:rFonts w:ascii="PT Astra Serif" w:hAnsi="PT Astra Serif" w:cs="PT Astra Serif" w:eastAsiaTheme="minorHAnsi"/>
          <w:sz w:val="26"/>
          <w:szCs w:val="26"/>
        </w:rPr>
        <w:t xml:space="preserve">«О нормативных правовых актах Томской области»</w:t>
      </w:r>
      <w:r>
        <w:rPr>
          <w:rFonts w:ascii="PT Astra Serif" w:hAnsi="PT Astra Serif" w:cs="PT Astra Serif" w:eastAsiaTheme="minorHAnsi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spacing w:after="0" w:line="240" w:lineRule="auto"/>
        <w:ind w:firstLine="709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 w:eastAsiaTheme="minorHAnsi"/>
          <w:sz w:val="26"/>
          <w:szCs w:val="26"/>
          <w:highlight w:val="white"/>
        </w:rPr>
        <w:t xml:space="preserve">ПОСТАНОВЛЯЮ:</w:t>
      </w:r>
      <w:r>
        <w:rPr>
          <w:rFonts w:ascii="PT Astra Serif" w:hAnsi="PT Astra Serif" w:cs="PT Astra Serif" w:eastAsiaTheme="minorHAnsi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suppressLineNumbers w:val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40" w:lineRule="auto"/>
        <w:ind w:left="0" w:right="0" w:firstLine="540"/>
        <w:contextualSpacing/>
        <w:jc w:val="both"/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cs="PT Astra Serif" w:eastAsiaTheme="minorHAnsi"/>
          <w:sz w:val="26"/>
          <w:szCs w:val="26"/>
          <w:highlight w:val="white"/>
        </w:rPr>
        <w:t xml:space="preserve">1. Внести в </w:t>
      </w:r>
      <w:hyperlink r:id="rId14" w:tooltip="https://login.consultant.ru/link/?req=doc&amp;base=RLAW091&amp;n=176101" w:history="1">
        <w:r>
          <w:rPr>
            <w:rFonts w:ascii="PT Astra Serif" w:hAnsi="PT Astra Serif" w:cs="PT Astra Serif" w:eastAsiaTheme="minorHAnsi"/>
            <w:sz w:val="26"/>
            <w:szCs w:val="26"/>
            <w:highlight w:val="white"/>
          </w:rPr>
          <w:t xml:space="preserve">постановл</w:t>
        </w:r>
        <w:r>
          <w:rPr>
            <w:rFonts w:ascii="PT Astra Serif" w:hAnsi="PT Astra Serif" w:cs="PT Astra Serif" w:eastAsiaTheme="minorHAnsi"/>
            <w:color w:val="000000" w:themeColor="text1"/>
            <w:sz w:val="26"/>
            <w:szCs w:val="26"/>
            <w:highlight w:val="white"/>
          </w:rPr>
          <w:t xml:space="preserve">ение</w:t>
        </w:r>
      </w:hyperlink>
      <w:r>
        <w:rPr>
          <w:rFonts w:ascii="PT Astra Serif" w:hAnsi="PT Astra Serif" w:cs="PT Astra Serif" w:eastAsiaTheme="minorHAnsi"/>
          <w:color w:val="000000" w:themeColor="text1"/>
          <w:sz w:val="26"/>
          <w:szCs w:val="26"/>
          <w:highlight w:val="white"/>
        </w:rPr>
        <w:t xml:space="preserve"> Губернатора Томской области о</w:t>
      </w:r>
      <w:r>
        <w:rPr>
          <w:rFonts w:ascii="PT Astra Serif" w:hAnsi="PT Astra Serif" w:eastAsia="Segoe UI" w:cs="PT Astra Serif"/>
          <w:color w:val="000000" w:themeColor="text1"/>
          <w:spacing w:val="-4"/>
          <w:sz w:val="26"/>
          <w:szCs w:val="26"/>
          <w:highlight w:val="white"/>
        </w:rPr>
        <w:t xml:space="preserve">т 05.03.2026 № 21 «Об утверждении Административного регламента предоставления государственной услуги «Лицензирование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</w:t>
      </w:r>
      <w:r>
        <w:rPr>
          <w:rFonts w:ascii="PT Astra Serif" w:hAnsi="PT Astra Serif" w:eastAsia="Segoe UI" w:cs="PT Astra Serif"/>
          <w:color w:val="000000" w:themeColor="text1"/>
          <w:spacing w:val="-4"/>
          <w:sz w:val="26"/>
          <w:szCs w:val="26"/>
          <w:highlight w:val="white"/>
        </w:rPr>
        <w:t xml:space="preserve">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медицинских и иных организаци</w:t>
      </w:r>
      <w:r>
        <w:rPr>
          <w:rFonts w:ascii="PT Astra Serif" w:hAnsi="PT Astra Serif" w:eastAsia="Segoe UI" w:cs="PT Astra Serif"/>
          <w:color w:val="000000" w:themeColor="text1"/>
          <w:spacing w:val="-4"/>
          <w:sz w:val="26"/>
          <w:szCs w:val="26"/>
          <w:highlight w:val="white"/>
        </w:rPr>
        <w:t xml:space="preserve">й, осуществляющих деятельность по оказанию высокотехнологичной медицинс</w:t>
      </w:r>
      <w:r>
        <w:rPr>
          <w:rFonts w:ascii="PT Astra Serif" w:hAnsi="PT Astra Serif" w:eastAsia="Segoe UI" w:cs="PT Astra Serif"/>
          <w:color w:val="000000" w:themeColor="text1"/>
          <w:spacing w:val="-4"/>
          <w:sz w:val="26"/>
          <w:szCs w:val="26"/>
          <w:highlight w:val="white"/>
        </w:rPr>
        <w:t xml:space="preserve">кой помощи)» на территории Томской области»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(Официальный интернет-портал правовой информации (</w:t>
      </w:r>
      <w:hyperlink r:id="rId15" w:tooltip="&lt;div class=&quot;doc www&quot;&gt;&lt;span class=&quot;aligner&quot;&gt;&lt;div class=&quot;icon listDocWWW-16&quot;&gt;&lt;/div&gt;&lt;/span&gt;http://pravo.gov.ru/&lt;/div&gt;" w:history="1">
        <w:r>
          <w:rPr>
            <w:rStyle w:val="699"/>
            <w:rFonts w:ascii="PT Astra Serif" w:hAnsi="PT Astra Serif" w:eastAsia="Times New Roman" w:cs="PT Astra Serif"/>
            <w:color w:val="000000" w:themeColor="text1"/>
            <w:sz w:val="26"/>
            <w:szCs w:val="26"/>
            <w:u w:val="none"/>
          </w:rPr>
          <w:t xml:space="preserve">www.pravo.gov.ru</w:t>
        </w:r>
      </w:hyperlink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), 3 марта 2026 года, № </w:t>
      </w:r>
      <w:r>
        <w:rPr>
          <w:rFonts w:ascii="PT Astra Serif" w:hAnsi="PT Astra Serif" w:eastAsia="Fira Sans Condensed" w:cs="PT Astra Serif"/>
          <w:color w:val="000000" w:themeColor="text1"/>
          <w:sz w:val="26"/>
          <w:szCs w:val="26"/>
          <w:highlight w:val="white"/>
        </w:rPr>
        <w:t xml:space="preserve">7000202603060004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) изменение, дополнив пункт 29 </w:t>
      </w:r>
      <w:r>
        <w:rPr>
          <w:rFonts w:ascii="PT Astra Serif" w:hAnsi="PT Astra Serif" w:eastAsia="Segoe UI" w:cs="PT Astra Serif"/>
          <w:color w:val="000000" w:themeColor="text1"/>
          <w:spacing w:val="-4"/>
          <w:sz w:val="26"/>
          <w:szCs w:val="26"/>
          <w:highlight w:val="white"/>
        </w:rPr>
        <w:t xml:space="preserve">Административного регламента предоставления государственной услуги «Лицензирование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</w:t>
      </w:r>
      <w:r>
        <w:rPr>
          <w:rFonts w:ascii="PT Astra Serif" w:hAnsi="PT Astra Serif" w:eastAsia="Segoe UI" w:cs="PT Astra Serif"/>
          <w:color w:val="000000" w:themeColor="text1"/>
          <w:spacing w:val="-4"/>
          <w:sz w:val="26"/>
          <w:szCs w:val="26"/>
          <w:highlight w:val="white"/>
        </w:rPr>
        <w:t xml:space="preserve">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медицинских и иных организаций, осуществляющих деятельность по оказанию высокотехнологичной медицинс</w:t>
      </w:r>
      <w:r>
        <w:rPr>
          <w:rFonts w:ascii="PT Astra Serif" w:hAnsi="PT Astra Serif" w:eastAsia="Segoe UI" w:cs="PT Astra Serif"/>
          <w:color w:val="000000" w:themeColor="text1"/>
          <w:spacing w:val="-4"/>
          <w:sz w:val="26"/>
          <w:szCs w:val="26"/>
          <w:highlight w:val="white"/>
        </w:rPr>
        <w:t xml:space="preserve">кой помощи)» на территории Томской области»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утвержденного указанным постановлением абзацем следующего содержания: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</w:p>
    <w:p>
      <w:pPr>
        <w:suppressLineNumbers w:val="0"/>
        <w:tabs>
          <w:tab w:val="left" w:pos="1260" w:leader="none"/>
          <w:tab w:val="left" w:pos="8280" w:leader="none"/>
        </w:tabs>
        <w:spacing w:before="0" w:after="0" w:line="240" w:lineRule="auto"/>
        <w:ind w:firstLine="709"/>
        <w:contextualSpacing/>
        <w:jc w:val="both"/>
        <w:rPr>
          <w:rFonts w:ascii="PT Astra Serif" w:hAnsi="PT Astra Serif"/>
          <w:bCs w:val="0"/>
          <w:i w:val="0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«С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ведения о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месте жительства и пребывания,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идентификационном номере налогоплательщика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, удостоверении личности, об образовании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в отношении заявителя могут быть получены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в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порядке межведомственного информационного взаимодействия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 из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Е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дино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го федерально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го информационно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го регистр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а,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содержащего сведения о населении Российской Федерации.</w:t>
      </w:r>
      <w:r>
        <w:rPr>
          <w:rFonts w:ascii="PT Astra Serif" w:hAnsi="PT Astra Serif"/>
          <w:bCs/>
          <w:i w:val="0"/>
          <w:iCs w:val="0"/>
          <w:color w:val="000000" w:themeColor="text1"/>
          <w:sz w:val="26"/>
          <w:szCs w:val="26"/>
          <w:highlight w:val="none"/>
        </w:rPr>
        <w:t xml:space="preserve">».</w:t>
      </w:r>
      <w:r>
        <w:rPr>
          <w:rFonts w:ascii="PT Astra Serif" w:hAnsi="PT Astra Serif"/>
          <w:bCs w:val="0"/>
          <w:i w:val="0"/>
          <w:color w:val="000000" w:themeColor="text1"/>
          <w:sz w:val="26"/>
          <w:szCs w:val="26"/>
          <w:highlight w:val="none"/>
        </w:rPr>
      </w:r>
    </w:p>
    <w:p>
      <w:pPr>
        <w:suppressLineNumbers w:val="0"/>
        <w:spacing w:before="0" w:after="0" w:line="240" w:lineRule="auto"/>
        <w:ind w:firstLine="709"/>
        <w:contextualSpacing/>
        <w:jc w:val="both"/>
      </w:pPr>
      <w:r>
        <w:rPr>
          <w:rFonts w:ascii="PT Astra Serif" w:hAnsi="PT Astra Serif" w:cs="PT Astra Serif" w:eastAsiaTheme="minorHAnsi"/>
          <w:sz w:val="26"/>
          <w:szCs w:val="26"/>
        </w:rPr>
        <w:t xml:space="preserve">2. Настоящее постановление вступает в силу со дня его официального опубликования.</w:t>
      </w:r>
      <w:r>
        <w:rPr>
          <w:rFonts w:ascii="PT Astra Serif" w:hAnsi="PT Astra Serif" w:cs="PT Astra Serif" w:eastAsiaTheme="minorHAnsi"/>
          <w:sz w:val="26"/>
          <w:szCs w:val="26"/>
        </w:rPr>
      </w:r>
    </w:p>
    <w:p>
      <w:pPr>
        <w:suppressLineNumbers w:val="0"/>
        <w:tabs>
          <w:tab w:val="left" w:pos="993" w:leader="none"/>
        </w:tabs>
        <w:spacing w:before="0" w:after="0" w:line="240" w:lineRule="auto"/>
        <w:ind w:left="709"/>
        <w:contextualSpacing/>
        <w:jc w:val="both"/>
      </w:pPr>
      <w:r>
        <w:rPr>
          <w:rFonts w:ascii="PT Astra Serif" w:hAnsi="PT Astra Serif" w:cs="PT Astra Serif"/>
          <w:sz w:val="26"/>
          <w:szCs w:val="26"/>
          <w:lang w:eastAsia="ru-RU"/>
        </w:rPr>
      </w:r>
      <w:r>
        <w:rPr>
          <w:rFonts w:ascii="PT Astra Serif" w:hAnsi="PT Astra Serif" w:cs="PT Astra Serif"/>
          <w:sz w:val="26"/>
          <w:szCs w:val="26"/>
          <w:lang w:eastAsia="ru-RU"/>
        </w:rPr>
      </w:r>
    </w:p>
    <w:p>
      <w:pPr>
        <w:suppressLineNumbers w:val="0"/>
        <w:tabs>
          <w:tab w:val="left" w:pos="993" w:leader="none"/>
        </w:tabs>
        <w:spacing w:before="0" w:after="0" w:line="240" w:lineRule="auto"/>
        <w:ind w:left="709"/>
        <w:contextualSpacing/>
        <w:jc w:val="both"/>
      </w:pPr>
      <w:r>
        <w:rPr>
          <w:rFonts w:ascii="PT Astra Serif" w:hAnsi="PT Astra Serif" w:cs="PT Astra Serif"/>
          <w:sz w:val="26"/>
          <w:szCs w:val="26"/>
          <w:lang w:eastAsia="ru-RU"/>
        </w:rPr>
      </w:r>
      <w:r>
        <w:rPr>
          <w:rFonts w:ascii="PT Astra Serif" w:hAnsi="PT Astra Serif" w:cs="PT Astra Serif"/>
          <w:sz w:val="26"/>
          <w:szCs w:val="26"/>
          <w:lang w:eastAsia="ru-RU"/>
        </w:rPr>
      </w:r>
    </w:p>
    <w:p>
      <w:pPr>
        <w:suppressLineNumbers w:val="0"/>
        <w:tabs>
          <w:tab w:val="left" w:pos="993" w:leader="none"/>
        </w:tabs>
        <w:spacing w:before="0" w:after="0" w:line="240" w:lineRule="auto"/>
        <w:contextualSpacing/>
        <w:jc w:val="both"/>
      </w:pPr>
      <w:r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   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В.В. Мазур</w:t>
      </w:r>
      <w:r>
        <w:rPr>
          <w:color w:val="000000" w:themeColor="text1"/>
          <w:sz w:val="26"/>
          <w:szCs w:val="26"/>
        </w:rPr>
      </w:r>
    </w:p>
    <w:p>
      <w:pPr>
        <w:spacing w:after="0" w:line="240" w:lineRule="auto"/>
        <w:jc w:val="center"/>
      </w:pPr>
      <w:r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r>
      <w:r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r>
    </w:p>
    <w:p>
      <w:pPr>
        <w:spacing w:after="0" w:line="240" w:lineRule="auto"/>
        <w:jc w:val="center"/>
      </w:pPr>
      <w:r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r>
      <w:r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r>
    </w:p>
    <w:p>
      <w:pPr>
        <w:spacing w:after="0" w:line="240" w:lineRule="auto"/>
        <w:jc w:val="center"/>
      </w:pPr>
      <w:r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r>
      <w:r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r>
    </w:p>
    <w:p>
      <w:pPr>
        <w:spacing w:after="0" w:line="240" w:lineRule="auto"/>
        <w:jc w:val="center"/>
      </w:pPr>
      <w:r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r>
      <w:r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r>
    </w:p>
    <w:p>
      <w:pPr>
        <w:tabs>
          <w:tab w:val="left" w:pos="213" w:leader="none"/>
        </w:tabs>
        <w:spacing w:after="0" w:line="240" w:lineRule="auto"/>
        <w:rPr>
          <w:rFonts w:ascii="PT Astra Serif" w:hAnsi="PT Astra Serif" w:eastAsia="Times New Roman" w:cs="PT Astra Serif"/>
          <w:color w:val="000000" w:themeColor="text1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000000" w:themeColor="text1"/>
          <w:sz w:val="26"/>
          <w:szCs w:val="26"/>
          <w:lang w:eastAsia="ru-RU"/>
        </w:rPr>
        <w:tab/>
      </w:r>
      <w:r>
        <w:rPr>
          <w:rFonts w:ascii="PT Astra Serif" w:hAnsi="PT Astra Serif" w:eastAsia="Times New Roman"/>
          <w:color w:val="000000" w:themeColor="text1"/>
          <w:sz w:val="20"/>
          <w:szCs w:val="20"/>
          <w:lang w:eastAsia="ru-RU"/>
        </w:rPr>
        <w:t xml:space="preserve">Деев А.Н.</w:t>
      </w:r>
    </w:p>
    <w:p>
      <w:pPr>
        <w:tabs>
          <w:tab w:val="left" w:pos="213" w:leader="none"/>
        </w:tabs>
        <w:spacing w:after="0" w:line="240" w:lineRule="auto"/>
        <w:rPr>
          <w:rFonts w:ascii="PT Astra Serif" w:hAnsi="PT Astra Serif" w:eastAsia="Times New Roman"/>
          <w:color w:val="000000" w:themeColor="text1"/>
          <w:sz w:val="20"/>
          <w:szCs w:val="20"/>
          <w:lang w:eastAsia="ru-RU"/>
        </w:rPr>
      </w:pPr>
      <w:r>
        <w:rPr>
          <w:rFonts w:ascii="PT Astra Serif" w:hAnsi="PT Astra Serif" w:eastAsia="Times New Roman"/>
          <w:color w:val="000000" w:themeColor="text1"/>
          <w:sz w:val="20"/>
          <w:szCs w:val="20"/>
          <w:lang w:eastAsia="ru-RU"/>
        </w:rPr>
      </w:r>
    </w:p>
    <w:p>
      <w:pPr>
        <w:tabs>
          <w:tab w:val="left" w:pos="5954" w:leader="none"/>
          <w:tab w:val="left" w:pos="6096" w:leader="none"/>
        </w:tabs>
        <w:spacing w:after="0" w:line="240" w:lineRule="auto"/>
        <w:ind w:left="5387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tabs>
          <w:tab w:val="left" w:pos="213" w:leader="none"/>
        </w:tabs>
        <w:spacing w:after="0" w:line="240" w:lineRule="auto"/>
        <w:ind w:firstLine="709"/>
        <w:rPr>
          <w:rFonts w:ascii="PT Astra Serif" w:hAnsi="PT Astra Serif"/>
          <w:bCs/>
          <w:color w:val="0000ff"/>
          <w:sz w:val="26"/>
          <w:szCs w:val="26"/>
        </w:rPr>
      </w:pPr>
      <w:r>
        <w:rPr>
          <w:rFonts w:ascii="PT Astra Serif" w:hAnsi="PT Astra Serif"/>
          <w:bCs/>
          <w:color w:val="0000ff"/>
          <w:sz w:val="26"/>
          <w:szCs w:val="26"/>
        </w:rPr>
        <w:t xml:space="preserve">                                                                                                                               </w:t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ira Sans Condensed">
    <w:panose1 w:val="020B0503050000020004"/>
  </w:font>
  <w:font w:name="Segoe UI">
    <w:panose1 w:val="020B0502040204020203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PT Astra Serif">
    <w:panose1 w:val="020A0603040505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1"/>
      <w:jc w:val="right"/>
    </w:pPr>
  </w:p>
  <w:p>
    <w:pPr>
      <w:pStyle w:val="69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453850598"/>
      <w:docPartObj>
        <w:docPartGallery w:val="Page Numbers (Top of Page)"/>
        <w:docPartUnique w:val="true"/>
      </w:docPartObj>
      <w:rPr>
        <w:rFonts w:ascii="PT Astra Serif" w:hAnsi="PT Astra Serif"/>
        <w:sz w:val="26"/>
        <w:szCs w:val="26"/>
      </w:rPr>
    </w:sdtPr>
    <w:sdtContent>
      <w:p>
        <w:pPr>
          <w:pStyle w:val="689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2</w:t>
        </w:r>
        <w:r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>
    <w:pPr>
      <w:pStyle w:val="68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 w:eastAsia="Times New Roman" w:cs="Times New Roman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47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cs="Times New Roman" w:eastAsiaTheme="minorHAnsi"/>
        <w:sz w:val="24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9"/>
    <w:link w:val="677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9"/>
    <w:link w:val="678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76"/>
    <w:next w:val="676"/>
    <w:link w:val="17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79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76"/>
    <w:next w:val="676"/>
    <w:link w:val="19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79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76"/>
    <w:next w:val="676"/>
    <w:link w:val="21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79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76"/>
    <w:next w:val="676"/>
    <w:link w:val="23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79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76"/>
    <w:next w:val="676"/>
    <w:link w:val="25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79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76"/>
    <w:next w:val="676"/>
    <w:link w:val="27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79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76"/>
    <w:next w:val="676"/>
    <w:link w:val="29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79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76"/>
    <w:next w:val="676"/>
    <w:link w:val="34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34">
    <w:name w:val="Title Char"/>
    <w:basedOn w:val="679"/>
    <w:link w:val="33"/>
    <w:uiPriority w:val="10"/>
    <w:rPr>
      <w:sz w:val="48"/>
      <w:szCs w:val="48"/>
    </w:rPr>
  </w:style>
  <w:style w:type="paragraph" w:styleId="35">
    <w:name w:val="Subtitle"/>
    <w:basedOn w:val="676"/>
    <w:next w:val="676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79"/>
    <w:link w:val="35"/>
    <w:uiPriority w:val="11"/>
    <w:rPr>
      <w:sz w:val="24"/>
      <w:szCs w:val="24"/>
    </w:rPr>
  </w:style>
  <w:style w:type="paragraph" w:styleId="37">
    <w:name w:val="Quote"/>
    <w:basedOn w:val="676"/>
    <w:next w:val="676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76"/>
    <w:next w:val="676"/>
    <w:link w:val="40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40">
    <w:name w:val="Intense Quote Char"/>
    <w:link w:val="39"/>
    <w:uiPriority w:val="30"/>
    <w:rPr>
      <w:i/>
    </w:rPr>
  </w:style>
  <w:style w:type="character" w:styleId="42">
    <w:name w:val="Header Char"/>
    <w:basedOn w:val="679"/>
    <w:link w:val="689"/>
    <w:uiPriority w:val="99"/>
  </w:style>
  <w:style w:type="character" w:styleId="44">
    <w:name w:val="Footer Char"/>
    <w:basedOn w:val="679"/>
    <w:link w:val="691"/>
    <w:uiPriority w:val="99"/>
  </w:style>
  <w:style w:type="character" w:styleId="46">
    <w:name w:val="Caption Char"/>
    <w:basedOn w:val="694"/>
    <w:link w:val="691"/>
    <w:uiPriority w:val="99"/>
  </w:style>
  <w:style w:type="table" w:styleId="47">
    <w:name w:val="Table Grid"/>
    <w:basedOn w:val="68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54">
    <w:name w:val="Grid Table 1 Light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2">
    <w:name w:val="Grid Table 2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3">
    <w:name w:val="Grid Table 2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4">
    <w:name w:val="Grid Table 2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5">
    <w:name w:val="Grid Table 2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6">
    <w:name w:val="Grid Table 2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7">
    <w:name w:val="Grid Table 2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8">
    <w:name w:val="Grid Table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">
    <w:name w:val="Grid Table 3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">
    <w:name w:val="Grid Table 3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">
    <w:name w:val="Grid Table 3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2">
    <w:name w:val="Grid Table 3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3">
    <w:name w:val="Grid Table 3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">
    <w:name w:val="Grid Table 3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">
    <w:name w:val="Grid Table 4"/>
    <w:basedOn w:val="6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5d8dc2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9bba59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83">
    <w:name w:val="Grid Table 5 Dark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4f81bd" w:themeFill="accent1"/>
      </w:tcPr>
    </w:tblStylePr>
  </w:style>
  <w:style w:type="table" w:styleId="84">
    <w:name w:val="Grid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c0504d" w:themeFill="accent2"/>
      </w:tcPr>
    </w:tblStylePr>
  </w:style>
  <w:style w:type="table" w:styleId="85">
    <w:name w:val="Grid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9bbb59" w:themeFill="accent3"/>
      </w:tcPr>
    </w:tblStylePr>
  </w:style>
  <w:style w:type="table" w:styleId="86">
    <w:name w:val="Grid Table 5 Dark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8064a2" w:themeFill="accent4"/>
      </w:tcPr>
    </w:tblStylePr>
  </w:style>
  <w:style w:type="table" w:styleId="87">
    <w:name w:val="Grid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bacc6" w:themeFill="accent5"/>
      </w:tcPr>
    </w:tblStylePr>
  </w:style>
  <w:style w:type="table" w:styleId="88">
    <w:name w:val="Grid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f79646" w:themeFill="accent6"/>
      </w:tcPr>
    </w:tblStylePr>
  </w:style>
  <w:style w:type="table" w:styleId="89">
    <w:name w:val="Grid Table 6 Colorful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color="ffffff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97">
    <w:name w:val="Grid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1" w:themeTint="80" w:sz="4" w:space="0"/>
        </w:tcBorders>
        <w:shd w:color="ffffff"/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none"/>
          <w:left w:val="none"/>
          <w:bottom w:val="single" w:color="000000" w:themeColor="accen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tcBorders>
          <w:top w:val="none"/>
          <w:left w:val="single" w:color="000000" w:themeColor="accent1" w:themeTint="8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98">
    <w:name w:val="Grid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2" w:themeTint="97" w:sz="4" w:space="0"/>
        </w:tcBorders>
        <w:shd w:color="ffffff"/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none"/>
          <w:left w:val="none"/>
          <w:bottom w:val="single" w:color="000000" w:themeColor="accent2" w:themeTint="97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/>
          <w:left w:val="single" w:color="000000" w:themeColor="accent2" w:themeTint="97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99">
    <w:name w:val="Grid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3" w:themeTint="FE" w:sz="4" w:space="0"/>
        </w:tcBorders>
        <w:shd w:color="ffffff"/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none"/>
          <w:left w:val="none"/>
          <w:bottom w:val="single" w:color="000000" w:themeColor="accent3" w:themeTint="FE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tcBorders>
          <w:top w:val="none"/>
          <w:left w:val="single" w:color="000000" w:themeColor="accent3" w:themeTint="FE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100">
    <w:name w:val="Grid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4" w:themeTint="9A" w:sz="4" w:space="0"/>
        </w:tcBorders>
        <w:shd w:color="ffffff"/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none"/>
          <w:left w:val="none"/>
          <w:bottom w:val="single" w:color="000000" w:themeColor="accent4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/>
          <w:left w:val="single" w:color="000000" w:themeColor="accent4" w:themeTint="9A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101">
    <w:name w:val="Grid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5" w:themeTint="90" w:sz="4" w:space="0"/>
        </w:tcBorders>
        <w:shd w:color="ffffff"/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tcBorders>
          <w:top w:val="none"/>
          <w:left w:val="none"/>
          <w:bottom w:val="single" w:color="000000" w:themeColor="accent5" w:themeTint="9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tcBorders>
          <w:top w:val="none"/>
          <w:left w:val="single" w:color="000000" w:themeColor="accent5" w:themeTint="9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tcBorders>
          <w:top w:val="single" w:color="000000" w:themeColor="accent5" w:themeTint="9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102">
    <w:name w:val="Grid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6" w:themeTint="90" w:sz="4" w:space="0"/>
        </w:tcBorders>
        <w:shd w:color="ffffff"/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tcBorders>
          <w:top w:val="none"/>
          <w:left w:val="none"/>
          <w:bottom w:val="single" w:color="000000" w:themeColor="accent6" w:themeTint="9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tcBorders>
          <w:top w:val="none"/>
          <w:left w:val="single" w:color="000000" w:themeColor="accent6" w:themeTint="9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tcBorders>
          <w:top w:val="single" w:color="000000" w:themeColor="accent6" w:themeTint="9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103">
    <w:name w:val="List Table 1 Light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4f81bd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4f81bd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d99694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3d69b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b2a1c6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91cddc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f9bf90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color="ffffff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1" w:sz="4" w:space="0"/>
        </w:tcBorders>
        <w:shd w:color="ffffff"/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tcBorders>
          <w:top w:val="none"/>
          <w:left w:val="none"/>
          <w:bottom w:val="single" w:color="000000" w:themeColor="accent1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tcBorders>
          <w:top w:val="none"/>
          <w:left w:val="single" w:color="000000" w:themeColor="accent1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tcBorders>
          <w:top w:val="single" w:color="000000" w:themeColor="accent1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2" w:themeTint="97" w:sz="4" w:space="0"/>
        </w:tcBorders>
        <w:shd w:color="ffffff"/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/>
          <w:left w:val="none"/>
          <w:bottom w:val="single" w:color="000000" w:themeColor="accent2" w:themeTint="97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/>
          <w:left w:val="single" w:color="000000" w:themeColor="accent2" w:themeTint="97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3" w:themeTint="98" w:sz="4" w:space="0"/>
        </w:tcBorders>
        <w:shd w:color="ffffff"/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/>
          <w:left w:val="none"/>
          <w:bottom w:val="single" w:color="000000" w:themeColor="accent3" w:themeTint="98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/>
          <w:left w:val="single" w:color="000000" w:themeColor="accent3" w:themeTint="98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4" w:themeTint="9A" w:sz="4" w:space="0"/>
        </w:tcBorders>
        <w:shd w:color="ffffff"/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/>
          <w:left w:val="none"/>
          <w:bottom w:val="single" w:color="000000" w:themeColor="accent4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/>
          <w:left w:val="single" w:color="000000" w:themeColor="accent4" w:themeTint="9A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5" w:themeTint="9A" w:sz="4" w:space="0"/>
        </w:tcBorders>
        <w:shd w:color="ffffff"/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/>
          <w:left w:val="none"/>
          <w:bottom w:val="single" w:color="000000" w:themeColor="accent5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/>
          <w:left w:val="single" w:color="000000" w:themeColor="accent5" w:themeTint="9A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6" w:themeTint="98" w:sz="4" w:space="0"/>
        </w:tcBorders>
        <w:shd w:color="ffffff"/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/>
          <w:left w:val="none"/>
          <w:bottom w:val="single" w:color="000000" w:themeColor="accent6" w:themeTint="98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/>
          <w:left w:val="single" w:color="000000" w:themeColor="accent6" w:themeTint="98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4">
    <w:name w:val="footnote text"/>
    <w:basedOn w:val="676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79"/>
    <w:uiPriority w:val="99"/>
    <w:unhideWhenUsed/>
    <w:rPr>
      <w:vertAlign w:val="superscript"/>
    </w:rPr>
  </w:style>
  <w:style w:type="paragraph" w:styleId="177">
    <w:name w:val="endnote text"/>
    <w:basedOn w:val="676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79"/>
    <w:uiPriority w:val="99"/>
    <w:semiHidden/>
    <w:unhideWhenUsed/>
    <w:rPr>
      <w:vertAlign w:val="superscript"/>
    </w:rPr>
  </w:style>
  <w:style w:type="paragraph" w:styleId="180">
    <w:name w:val="toc 1"/>
    <w:basedOn w:val="676"/>
    <w:next w:val="676"/>
    <w:uiPriority w:val="39"/>
    <w:unhideWhenUsed/>
    <w:pPr>
      <w:spacing w:after="57"/>
      <w:ind w:left="0" w:right="0" w:firstLine="0"/>
    </w:pPr>
  </w:style>
  <w:style w:type="paragraph" w:styleId="181">
    <w:name w:val="toc 2"/>
    <w:basedOn w:val="676"/>
    <w:next w:val="676"/>
    <w:uiPriority w:val="39"/>
    <w:unhideWhenUsed/>
    <w:pPr>
      <w:spacing w:after="57"/>
      <w:ind w:left="283" w:right="0" w:firstLine="0"/>
    </w:pPr>
  </w:style>
  <w:style w:type="paragraph" w:styleId="182">
    <w:name w:val="toc 3"/>
    <w:basedOn w:val="676"/>
    <w:next w:val="676"/>
    <w:uiPriority w:val="39"/>
    <w:unhideWhenUsed/>
    <w:pPr>
      <w:spacing w:after="57"/>
      <w:ind w:left="567" w:right="0" w:firstLine="0"/>
    </w:pPr>
  </w:style>
  <w:style w:type="paragraph" w:styleId="183">
    <w:name w:val="toc 4"/>
    <w:basedOn w:val="676"/>
    <w:next w:val="676"/>
    <w:uiPriority w:val="39"/>
    <w:unhideWhenUsed/>
    <w:pPr>
      <w:spacing w:after="57"/>
      <w:ind w:left="850" w:right="0" w:firstLine="0"/>
    </w:pPr>
  </w:style>
  <w:style w:type="paragraph" w:styleId="184">
    <w:name w:val="toc 5"/>
    <w:basedOn w:val="676"/>
    <w:next w:val="676"/>
    <w:uiPriority w:val="39"/>
    <w:unhideWhenUsed/>
    <w:pPr>
      <w:spacing w:after="57"/>
      <w:ind w:left="1134" w:right="0" w:firstLine="0"/>
    </w:pPr>
  </w:style>
  <w:style w:type="paragraph" w:styleId="185">
    <w:name w:val="toc 6"/>
    <w:basedOn w:val="676"/>
    <w:next w:val="676"/>
    <w:uiPriority w:val="39"/>
    <w:unhideWhenUsed/>
    <w:pPr>
      <w:spacing w:after="57"/>
      <w:ind w:left="1417" w:right="0" w:firstLine="0"/>
    </w:pPr>
  </w:style>
  <w:style w:type="paragraph" w:styleId="186">
    <w:name w:val="toc 7"/>
    <w:basedOn w:val="676"/>
    <w:next w:val="676"/>
    <w:uiPriority w:val="39"/>
    <w:unhideWhenUsed/>
    <w:pPr>
      <w:spacing w:after="57"/>
      <w:ind w:left="1701" w:right="0" w:firstLine="0"/>
    </w:pPr>
  </w:style>
  <w:style w:type="paragraph" w:styleId="187">
    <w:name w:val="toc 8"/>
    <w:basedOn w:val="676"/>
    <w:next w:val="676"/>
    <w:uiPriority w:val="39"/>
    <w:unhideWhenUsed/>
    <w:pPr>
      <w:spacing w:after="57"/>
      <w:ind w:left="1984" w:right="0" w:firstLine="0"/>
    </w:pPr>
  </w:style>
  <w:style w:type="paragraph" w:styleId="188">
    <w:name w:val="toc 9"/>
    <w:basedOn w:val="676"/>
    <w:next w:val="676"/>
    <w:uiPriority w:val="39"/>
    <w:unhideWhenUsed/>
    <w:pPr>
      <w:spacing w:after="57"/>
      <w:ind w:left="2268" w:right="0" w:firstLine="0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76"/>
    <w:next w:val="676"/>
    <w:uiPriority w:val="99"/>
    <w:unhideWhenUsed/>
    <w:pPr>
      <w:spacing w:after="0" w:afterAutospacing="0"/>
    </w:pPr>
  </w:style>
  <w:style w:type="paragraph" w:styleId="676" w:default="1">
    <w:name w:val="Normal"/>
    <w:qFormat/>
    <w:rPr>
      <w:rFonts w:ascii="Calibri" w:hAnsi="Calibri" w:eastAsia="Calibri"/>
      <w:sz w:val="22"/>
      <w:szCs w:val="22"/>
    </w:rPr>
  </w:style>
  <w:style w:type="paragraph" w:styleId="677">
    <w:name w:val="Heading 1"/>
    <w:basedOn w:val="676"/>
    <w:next w:val="676"/>
    <w:link w:val="698"/>
    <w:uiPriority w:val="9"/>
    <w:qFormat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678">
    <w:name w:val="Heading 2"/>
    <w:basedOn w:val="676"/>
    <w:link w:val="697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/>
      <w:b/>
      <w:bCs/>
      <w:sz w:val="36"/>
      <w:szCs w:val="36"/>
      <w:lang w:eastAsia="ru-RU"/>
    </w:rPr>
  </w:style>
  <w:style w:type="character" w:styleId="679" w:default="1">
    <w:name w:val="Default Paragraph Font"/>
    <w:uiPriority w:val="1"/>
    <w:semiHidden/>
    <w:unhideWhenUsed/>
  </w:style>
  <w:style w:type="table" w:styleId="6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1" w:default="1">
    <w:name w:val="No List"/>
    <w:uiPriority w:val="99"/>
    <w:semiHidden/>
    <w:unhideWhenUsed/>
  </w:style>
  <w:style w:type="paragraph" w:styleId="682" w:customStyle="1">
    <w:name w:val="ConsPlusTitlePage"/>
    <w:pPr>
      <w:widowControl w:val="off"/>
      <w:spacing w:after="0" w:line="240" w:lineRule="auto"/>
    </w:pPr>
    <w:rPr>
      <w:rFonts w:ascii="Tahoma" w:hAnsi="Tahoma" w:eastAsia="Times New Roman" w:cs="Tahoma"/>
      <w:sz w:val="20"/>
      <w:lang w:eastAsia="ru-RU"/>
    </w:rPr>
  </w:style>
  <w:style w:type="paragraph" w:styleId="683" w:customStyle="1">
    <w:name w:val="ConsPlusNormal"/>
    <w:pPr>
      <w:widowControl w:val="off"/>
      <w:spacing w:after="0" w:line="240" w:lineRule="auto"/>
    </w:pPr>
    <w:rPr>
      <w:rFonts w:eastAsia="Times New Roman" w:cs="PT Astra Serif"/>
      <w:lang w:eastAsia="ru-RU"/>
    </w:rPr>
  </w:style>
  <w:style w:type="paragraph" w:styleId="684" w:customStyle="1">
    <w:name w:val="ConsPlusTitle"/>
    <w:pPr>
      <w:widowControl w:val="off"/>
      <w:spacing w:after="0" w:line="240" w:lineRule="auto"/>
    </w:pPr>
    <w:rPr>
      <w:rFonts w:eastAsia="Times New Roman" w:cs="PT Astra Serif"/>
      <w:b/>
      <w:lang w:eastAsia="ru-RU"/>
    </w:rPr>
  </w:style>
  <w:style w:type="paragraph" w:styleId="685" w:customStyle="1">
    <w:name w:val="ConsPlusNonformat"/>
    <w:pPr>
      <w:widowControl w:val="off"/>
      <w:spacing w:after="0" w:line="240" w:lineRule="auto"/>
    </w:pPr>
    <w:rPr>
      <w:rFonts w:ascii="Courier New" w:hAnsi="Courier New" w:eastAsia="Times New Roman" w:cs="Courier New"/>
      <w:sz w:val="20"/>
      <w:lang w:eastAsia="ru-RU"/>
    </w:rPr>
  </w:style>
  <w:style w:type="paragraph" w:styleId="686" w:customStyle="1">
    <w:name w:val="ConsPlusCell"/>
    <w:pPr>
      <w:widowControl w:val="off"/>
      <w:spacing w:after="0" w:line="240" w:lineRule="auto"/>
    </w:pPr>
    <w:rPr>
      <w:rFonts w:ascii="Courier New" w:hAnsi="Courier New" w:eastAsia="Times New Roman" w:cs="Courier New"/>
      <w:sz w:val="20"/>
      <w:lang w:eastAsia="ru-RU"/>
    </w:rPr>
  </w:style>
  <w:style w:type="paragraph" w:styleId="687">
    <w:name w:val="Balloon Text"/>
    <w:basedOn w:val="676"/>
    <w:link w:val="68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88" w:customStyle="1">
    <w:name w:val="Текст выноски Знак"/>
    <w:basedOn w:val="679"/>
    <w:link w:val="687"/>
    <w:uiPriority w:val="99"/>
    <w:semiHidden/>
    <w:rPr>
      <w:rFonts w:ascii="Tahoma" w:hAnsi="Tahoma" w:eastAsia="Calibri" w:cs="Tahoma"/>
      <w:sz w:val="16"/>
      <w:szCs w:val="16"/>
    </w:rPr>
  </w:style>
  <w:style w:type="paragraph" w:styleId="689">
    <w:name w:val="Header"/>
    <w:basedOn w:val="676"/>
    <w:link w:val="690"/>
    <w:uiPriority w:val="99"/>
    <w:unhideWhenUsed/>
    <w:pPr>
      <w:tabs>
        <w:tab w:val="center" w:pos="4677" w:leader="none"/>
        <w:tab w:val="right" w:pos="9355" w:leader="none"/>
      </w:tabs>
      <w:spacing w:after="0" w:line="240" w:lineRule="auto"/>
    </w:pPr>
  </w:style>
  <w:style w:type="character" w:styleId="690" w:customStyle="1">
    <w:name w:val="Верхний колонтитул Знак"/>
    <w:basedOn w:val="679"/>
    <w:link w:val="689"/>
    <w:uiPriority w:val="99"/>
    <w:rPr>
      <w:rFonts w:ascii="Calibri" w:hAnsi="Calibri" w:eastAsia="Calibri"/>
      <w:sz w:val="22"/>
      <w:szCs w:val="22"/>
    </w:rPr>
  </w:style>
  <w:style w:type="paragraph" w:styleId="691">
    <w:name w:val="Footer"/>
    <w:basedOn w:val="676"/>
    <w:link w:val="692"/>
    <w:uiPriority w:val="99"/>
    <w:unhideWhenUsed/>
    <w:pPr>
      <w:tabs>
        <w:tab w:val="center" w:pos="4677" w:leader="none"/>
        <w:tab w:val="right" w:pos="9355" w:leader="none"/>
      </w:tabs>
      <w:spacing w:after="0" w:line="240" w:lineRule="auto"/>
    </w:pPr>
  </w:style>
  <w:style w:type="character" w:styleId="692" w:customStyle="1">
    <w:name w:val="Нижний колонтитул Знак"/>
    <w:basedOn w:val="679"/>
    <w:link w:val="691"/>
    <w:uiPriority w:val="99"/>
    <w:rPr>
      <w:rFonts w:ascii="Calibri" w:hAnsi="Calibri" w:eastAsia="Calibri"/>
      <w:sz w:val="22"/>
      <w:szCs w:val="22"/>
    </w:rPr>
  </w:style>
  <w:style w:type="paragraph" w:styleId="693" w:customStyle="1">
    <w:name w:val="ConsNormal"/>
    <w:pPr>
      <w:widowControl w:val="off"/>
      <w:spacing w:after="0" w:line="240" w:lineRule="auto"/>
      <w:ind w:firstLine="720"/>
    </w:pPr>
    <w:rPr>
      <w:rFonts w:ascii="Arial" w:hAnsi="Arial" w:eastAsia="Times New Roman" w:cs="Arial"/>
      <w:sz w:val="20"/>
      <w:lang w:eastAsia="ru-RU"/>
    </w:rPr>
  </w:style>
  <w:style w:type="paragraph" w:styleId="694">
    <w:name w:val="Caption"/>
    <w:basedOn w:val="676"/>
    <w:next w:val="676"/>
    <w:uiPriority w:val="99"/>
    <w:qFormat/>
    <w:pPr>
      <w:spacing w:after="0" w:line="240" w:lineRule="auto"/>
    </w:pPr>
    <w:rPr>
      <w:rFonts w:ascii="Times New Roman" w:hAnsi="Times New Roman" w:eastAsia="Times New Roman"/>
      <w:bCs/>
      <w:sz w:val="28"/>
      <w:szCs w:val="20"/>
      <w:lang w:eastAsia="ru-RU"/>
    </w:rPr>
  </w:style>
  <w:style w:type="paragraph" w:styleId="695">
    <w:name w:val="Body Text 2"/>
    <w:basedOn w:val="676"/>
    <w:link w:val="696"/>
    <w:semiHidden/>
    <w:unhideWhenUsed/>
    <w:pPr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696" w:customStyle="1">
    <w:name w:val="Основной текст 2 Знак"/>
    <w:basedOn w:val="679"/>
    <w:link w:val="695"/>
    <w:semiHidden/>
    <w:rPr>
      <w:rFonts w:ascii="Times New Roman" w:hAnsi="Times New Roman" w:eastAsia="Times New Roman"/>
      <w:szCs w:val="24"/>
      <w:lang w:eastAsia="ru-RU"/>
    </w:rPr>
  </w:style>
  <w:style w:type="character" w:styleId="697" w:customStyle="1">
    <w:name w:val="Заголовок 2 Знак"/>
    <w:basedOn w:val="679"/>
    <w:link w:val="678"/>
    <w:uiPriority w:val="9"/>
    <w:rPr>
      <w:rFonts w:ascii="Times New Roman" w:hAnsi="Times New Roman" w:eastAsia="Times New Roman"/>
      <w:b/>
      <w:bCs/>
      <w:sz w:val="36"/>
      <w:szCs w:val="36"/>
      <w:lang w:eastAsia="ru-RU"/>
    </w:rPr>
  </w:style>
  <w:style w:type="character" w:styleId="698" w:customStyle="1">
    <w:name w:val="Заголовок 1 Знак"/>
    <w:basedOn w:val="679"/>
    <w:link w:val="677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699">
    <w:name w:val="Hyperlink"/>
    <w:basedOn w:val="679"/>
    <w:uiPriority w:val="99"/>
    <w:unhideWhenUsed/>
    <w:rPr>
      <w:color w:val="0000ff"/>
      <w:u w:val="single"/>
    </w:rPr>
  </w:style>
  <w:style w:type="paragraph" w:styleId="700">
    <w:name w:val="Normal (Web)"/>
    <w:basedOn w:val="676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701" w:customStyle="1">
    <w:name w:val="Default"/>
    <w:pPr>
      <w:spacing w:after="0" w:line="240" w:lineRule="auto"/>
    </w:pPr>
    <w:rPr>
      <w:rFonts w:ascii="Times New Roman" w:hAnsi="Times New Roman"/>
      <w:color w:val="000000"/>
      <w:szCs w:val="24"/>
    </w:rPr>
  </w:style>
  <w:style w:type="character" w:styleId="702" w:customStyle="1">
    <w:name w:val="extendedtext-short"/>
    <w:basedOn w:val="679"/>
  </w:style>
  <w:style w:type="character" w:styleId="703" w:customStyle="1">
    <w:name w:val="extendedtext-full"/>
    <w:basedOn w:val="679"/>
  </w:style>
  <w:style w:type="paragraph" w:styleId="704">
    <w:name w:val="List Paragraph"/>
    <w:basedOn w:val="676"/>
    <w:uiPriority w:val="34"/>
    <w:qFormat/>
    <w:pPr>
      <w:ind w:left="720"/>
      <w:contextualSpacing/>
    </w:pPr>
  </w:style>
  <w:style w:type="character" w:styleId="705">
    <w:name w:val="Unresolved Mention"/>
    <w:basedOn w:val="679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image" Target="media/image1.jpg"/><Relationship Id="rId13" Type="http://schemas.openxmlformats.org/officeDocument/2006/relationships/hyperlink" Target="https://login.consultant.ru/link/?req=doc&amp;base=RLAW091&amp;n=170164&amp;dst=100406" TargetMode="External"/><Relationship Id="rId14" Type="http://schemas.openxmlformats.org/officeDocument/2006/relationships/hyperlink" Target="https://login.consultant.ru/link/?req=doc&amp;base=RLAW091&amp;n=176101" TargetMode="External"/><Relationship Id="rId15" Type="http://schemas.openxmlformats.org/officeDocument/2006/relationships/hyperlink" Target="http://pravo.gov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A738B-092C-4083-8050-729892C22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revision>19</cp:revision>
  <dcterms:created xsi:type="dcterms:W3CDTF">2025-11-24T08:08:00Z</dcterms:created>
  <dcterms:modified xsi:type="dcterms:W3CDTF">2026-05-13T08:35:26Z</dcterms:modified>
</cp:coreProperties>
</file>