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3"/>
        <w:ind w:right="1"/>
        <w:spacing w:before="0"/>
        <w:tabs>
          <w:tab w:val="left" w:pos="567" w:leader="none"/>
        </w:tabs>
        <w:rPr>
          <w:rFonts w:ascii="PT Astra Serif" w:hAnsi="PT Astra Serif" w:eastAsia="PT Astra Serif" w:cs="PT Astra Serif"/>
          <w:szCs w:val="26"/>
        </w:rPr>
      </w:pPr>
      <w:r/>
      <w:bookmarkStart w:id="0" w:name="_GoBack"/>
      <w:r/>
      <w:bookmarkEnd w:id="0"/>
      <w:r>
        <w:rPr>
          <w:rFonts w:ascii="PT Astra Serif" w:hAnsi="PT Astra Serif" w:eastAsia="PT Astra Serif" w:cs="PT Astra Serif"/>
          <w:szCs w:val="26"/>
        </w:rPr>
        <w:t xml:space="preserve">                                                                                                      №</w:t>
      </w:r>
      <w:r>
        <w:rPr>
          <w:rFonts w:ascii="PT Astra Serif" w:hAnsi="PT Astra Serif" w:eastAsia="PT Astra Serif" w:cs="PT Astra Serif"/>
          <w:szCs w:val="26"/>
        </w:rPr>
      </w:r>
    </w:p>
    <w:p>
      <w:pPr>
        <w:pStyle w:val="933"/>
        <w:ind w:right="1"/>
        <w:spacing w:before="0"/>
        <w:tabs>
          <w:tab w:val="left" w:pos="567" w:leader="none"/>
        </w:tabs>
        <w:rPr>
          <w:rFonts w:ascii="PT Astra Serif" w:hAnsi="PT Astra Serif" w:eastAsia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</w:r>
    </w:p>
    <w:p>
      <w:pPr>
        <w:pStyle w:val="933"/>
        <w:ind w:right="1"/>
        <w:spacing w:before="0"/>
        <w:tabs>
          <w:tab w:val="left" w:pos="567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О </w:t>
      </w:r>
      <w:r>
        <w:rPr>
          <w:rFonts w:ascii="PT Astra Serif" w:hAnsi="PT Astra Serif"/>
          <w:szCs w:val="26"/>
        </w:rPr>
        <w:t xml:space="preserve">внесении изменени</w:t>
      </w:r>
      <w:r>
        <w:rPr>
          <w:rFonts w:ascii="PT Astra Serif" w:hAnsi="PT Astra Serif"/>
          <w:szCs w:val="26"/>
        </w:rPr>
        <w:t xml:space="preserve">й</w:t>
      </w:r>
      <w:r>
        <w:rPr>
          <w:rFonts w:ascii="PT Astra Serif" w:hAnsi="PT Astra Serif"/>
          <w:szCs w:val="26"/>
        </w:rPr>
        <w:t xml:space="preserve"> в постановление Администрации Томской области</w:t>
      </w:r>
      <w:r>
        <w:rPr>
          <w:rFonts w:ascii="PT Astra Serif" w:hAnsi="PT Astra Serif"/>
          <w:szCs w:val="26"/>
        </w:rPr>
      </w:r>
    </w:p>
    <w:p>
      <w:pPr>
        <w:pStyle w:val="933"/>
        <w:ind w:right="1"/>
        <w:spacing w:before="0"/>
        <w:tabs>
          <w:tab w:val="left" w:pos="567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 от 27.08.2025 № 385а</w:t>
      </w:r>
      <w:r>
        <w:rPr>
          <w:rFonts w:ascii="PT Astra Serif" w:hAnsi="PT Astra Serif" w:cs="PT Astra Serif"/>
          <w:szCs w:val="26"/>
        </w:rPr>
      </w:r>
    </w:p>
    <w:p>
      <w:pPr>
        <w:ind w:right="4677"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>
        <w:rPr>
          <w:rFonts w:ascii="PT Astra Serif" w:hAnsi="PT Astra Serif"/>
          <w:szCs w:val="26"/>
        </w:rPr>
        <w:t xml:space="preserve">Закона Томской области от 7 марта 2002 года № 9-ОЗ «О нормативных правовых актах Томской области» </w:t>
      </w:r>
      <w:r>
        <w:rPr>
          <w:rFonts w:ascii="PT Astra Serif" w:hAnsi="PT Astra Serif" w:cs="PT Astra Serif"/>
          <w:szCs w:val="26"/>
        </w:rPr>
      </w:r>
    </w:p>
    <w:p>
      <w:pPr>
        <w:spacing w:before="60"/>
        <w:tabs>
          <w:tab w:val="left" w:pos="7088" w:leader="none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hAnsi="PT Astra Serif" w:eastAsia="PT Astra Serif" w:cs="PT Astra Serif"/>
          <w:spacing w:val="10"/>
          <w:szCs w:val="26"/>
        </w:rPr>
        <w:t xml:space="preserve">ПОСТАНОВЛЯЕТ:</w:t>
      </w:r>
      <w:r>
        <w:rPr>
          <w:rFonts w:ascii="PT Astra Serif" w:hAnsi="PT Astra Serif" w:cs="PT Astra Serif"/>
          <w:spacing w:val="10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1. </w:t>
      </w:r>
      <w:r>
        <w:rPr>
          <w:rFonts w:ascii="PT Astra Serif" w:hAnsi="PT Astra Serif"/>
          <w:szCs w:val="26"/>
        </w:rPr>
        <w:t xml:space="preserve">Внести в постановление Администрации Томской области от 27.08.2025 № 385а «О мерах социальной поддержки отдельных категорий граждан, участвующих в специальной военной операции» </w:t>
      </w:r>
      <w:r>
        <w:rPr>
          <w:rFonts w:ascii="PT Astra Serif" w:hAnsi="PT Astra Serif" w:cs="PT Astra Serif"/>
          <w:szCs w:val="26"/>
        </w:rPr>
        <w:t xml:space="preserve">(Собрание законода</w:t>
      </w:r>
      <w:r>
        <w:rPr>
          <w:rFonts w:ascii="PT Astra Serif" w:hAnsi="PT Astra Serif" w:cs="PT Astra Serif"/>
          <w:szCs w:val="26"/>
        </w:rPr>
        <w:t xml:space="preserve">тельства Томской области, 2025 </w:t>
      </w:r>
      <w:r>
        <w:rPr>
          <w:rFonts w:ascii="PT Astra Serif" w:hAnsi="PT Astra Serif" w:cs="PT Astra Serif"/>
          <w:szCs w:val="26"/>
        </w:rPr>
        <w:t xml:space="preserve">№ 9/1 (368) следующие </w:t>
      </w:r>
      <w:r>
        <w:rPr>
          <w:rFonts w:ascii="PT Astra Serif" w:hAnsi="PT Astra Serif"/>
          <w:szCs w:val="26"/>
        </w:rPr>
        <w:t xml:space="preserve">изменения: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 в пункте 1 слова «в </w:t>
      </w:r>
      <w:r>
        <w:rPr>
          <w:rFonts w:ascii="PT Astra Serif" w:hAnsi="PT Astra Serif" w:cs="PT Astra Serif"/>
          <w:szCs w:val="26"/>
        </w:rPr>
        <w:t xml:space="preserve">период с 01.09.2025 по 30.06.2026» </w:t>
      </w:r>
      <w:r>
        <w:rPr>
          <w:rFonts w:ascii="PT Astra Serif" w:hAnsi="PT Astra Serif"/>
          <w:szCs w:val="26"/>
        </w:rPr>
        <w:t xml:space="preserve">заменить </w:t>
      </w:r>
      <w:r>
        <w:rPr>
          <w:rFonts w:ascii="PT Astra Serif" w:hAnsi="PT Astra Serif" w:cs="PT Astra Serif"/>
          <w:szCs w:val="26"/>
        </w:rPr>
        <w:t xml:space="preserve">словами </w:t>
      </w:r>
      <w:r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t xml:space="preserve">«в период с 01.09.2025 по 31.</w:t>
      </w:r>
      <w:r>
        <w:rPr>
          <w:rFonts w:ascii="PT Astra Serif" w:hAnsi="PT Astra Serif" w:cs="PT Astra Serif"/>
          <w:szCs w:val="26"/>
        </w:rPr>
        <w:t xml:space="preserve">0</w:t>
      </w:r>
      <w:r>
        <w:rPr>
          <w:rFonts w:ascii="PT Astra Serif" w:hAnsi="PT Astra Serif" w:cs="PT Astra Serif"/>
          <w:szCs w:val="26"/>
        </w:rPr>
        <w:t xml:space="preserve">7</w:t>
      </w:r>
      <w:r>
        <w:rPr>
          <w:rFonts w:ascii="PT Astra Serif" w:hAnsi="PT Astra Serif" w:cs="PT Astra Serif"/>
          <w:szCs w:val="26"/>
        </w:rPr>
        <w:t xml:space="preserve">.2026»;</w:t>
      </w:r>
      <w:r>
        <w:rPr>
          <w:rFonts w:ascii="PT Astra Serif" w:hAnsi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 пункт 2 </w:t>
      </w:r>
      <w:r>
        <w:rPr>
          <w:rFonts w:ascii="PT Astra Serif" w:hAnsi="PT Astra Serif"/>
          <w:szCs w:val="26"/>
        </w:rPr>
        <w:t xml:space="preserve">изложить следующей редакции:</w:t>
      </w:r>
      <w:r>
        <w:rPr>
          <w:rFonts w:ascii="PT Astra Serif" w:hAnsi="PT Astra Serif"/>
          <w:szCs w:val="26"/>
        </w:rPr>
      </w:r>
    </w:p>
    <w:p>
      <w:pPr>
        <w:pStyle w:val="941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/>
          <w:sz w:val="26"/>
          <w:szCs w:val="26"/>
        </w:rPr>
        <w:t xml:space="preserve">Единовременная денежная выплата гражданам, указанным в пункте 1 настоящего постановления, предоставляется однократно Департаментом социальной защиты населения Томской области через областн</w:t>
      </w:r>
      <w:r>
        <w:rPr>
          <w:rFonts w:ascii="PT Astra Serif" w:hAnsi="PT Astra Serif"/>
          <w:sz w:val="26"/>
          <w:szCs w:val="26"/>
        </w:rPr>
        <w:t xml:space="preserve">ые государственные казенные учреждения (центры социальной поддержки населения муниципальных образований Томской области) (далее - подведомственные учреждения) на основании списков, предоставленных пунктом отбора на военную службу по контракту (3 разряда),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г. Томск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либо Военным комиссариатом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 - списки)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pStyle w:val="941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Выплата единовременной денежной выплаты осущес</w:t>
      </w:r>
      <w:r>
        <w:rPr>
          <w:rFonts w:ascii="PT Astra Serif" w:hAnsi="PT Astra Serif"/>
          <w:sz w:val="26"/>
          <w:szCs w:val="26"/>
        </w:rPr>
        <w:t xml:space="preserve">твляется через областное государственное казенное учреждение «Информационно-технический центр Томской области» посредством перечисления единовременной денежной выплаты на счет граждан, указанных в пункте 1 настоящего постановления, в кредитной организации </w:t>
      </w:r>
      <w:r>
        <w:rPr>
          <w:rFonts w:ascii="PT Astra Serif" w:hAnsi="PT Astra Serif"/>
          <w:sz w:val="26"/>
          <w:szCs w:val="26"/>
        </w:rPr>
      </w:r>
    </w:p>
    <w:p>
      <w:pPr>
        <w:pStyle w:val="941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срок не превышающий 15 рабочих дней со дня поступления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подведомственные учреждения списков.»;</w:t>
      </w:r>
      <w:r>
        <w:rPr>
          <w:rFonts w:ascii="PT Astra Serif" w:hAnsi="PT Astra Serif"/>
          <w:sz w:val="26"/>
          <w:szCs w:val="26"/>
        </w:rPr>
      </w:r>
    </w:p>
    <w:p>
      <w:pPr>
        <w:pStyle w:val="941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в пункте 4 слова «пунктом 1 настоящего постановления» заменить словами «настоящим постановлением»;</w:t>
      </w:r>
      <w:r>
        <w:rPr>
          <w:rFonts w:ascii="PT Astra Serif" w:hAnsi="PT Astra Serif"/>
          <w:sz w:val="26"/>
          <w:szCs w:val="26"/>
        </w:rPr>
      </w:r>
    </w:p>
    <w:p>
      <w:pPr>
        <w:pStyle w:val="941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в пункте 5 слова «в пункте 1 настоящего постановления» заменить словами «настоящим постановлением»;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Настоящее постановление вступает в силу со дня его официального опубликования и распространяется на правоотношения, возникшие с 01.07.2026.</w:t>
      </w:r>
      <w:r>
        <w:rPr>
          <w:rFonts w:ascii="PT Astra Serif" w:hAnsi="PT Astra Serif"/>
          <w:szCs w:val="26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Правительства </w:t>
      </w:r>
      <w:r>
        <w:rPr>
          <w:rFonts w:ascii="PT Astra Serif" w:hAnsi="PT Astra Serif" w:eastAsia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        </w:t>
      </w:r>
      <w:r>
        <w:rPr>
          <w:rFonts w:ascii="PT Astra Serif" w:hAnsi="PT Astra Serif" w:eastAsia="PT Astra Serif" w:cs="PT Astra Serif"/>
          <w:szCs w:val="26"/>
        </w:rPr>
        <w:t xml:space="preserve">    </w:t>
      </w:r>
      <w:r>
        <w:rPr>
          <w:rFonts w:ascii="PT Astra Serif" w:hAnsi="PT Astra Serif" w:eastAsia="PT Astra Serif" w:cs="PT Astra Serif"/>
          <w:szCs w:val="26"/>
        </w:rPr>
        <w:t xml:space="preserve">А.В. Кондратьев</w:t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eastAsia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eastAsia="PT Astra Serif" w:cs="PT Astra Serif"/>
          <w:sz w:val="20"/>
        </w:rPr>
      </w:r>
    </w:p>
    <w:p>
      <w:pPr>
        <w:ind w:firstLine="0"/>
        <w:rPr>
          <w:rFonts w:ascii="PT Astra Serif" w:hAnsi="PT Astra Serif" w:eastAsia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eastAsia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i/>
          <w:sz w:val="16"/>
          <w:szCs w:val="16"/>
        </w:rPr>
      </w:pPr>
      <w:r>
        <w:rPr>
          <w:rFonts w:ascii="PT Astra Serif" w:hAnsi="PT Astra Serif" w:eastAsia="PT Astra Serif" w:cs="PT Astra Serif"/>
          <w:sz w:val="20"/>
        </w:rPr>
        <w:t xml:space="preserve">Назаревич О.Н.</w:t>
      </w:r>
      <w:r>
        <w:rPr>
          <w:rFonts w:ascii="PT Astra Serif" w:hAnsi="PT Astra Serif" w:cs="PT Astra Serif"/>
          <w:i/>
          <w:sz w:val="16"/>
          <w:szCs w:val="16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notePr/>
      <w:endnotePr/>
      <w:type w:val="continuous"/>
      <w:pgSz w:w="11907" w:h="16840" w:orient="portrait"/>
      <w:pgMar w:top="1134" w:right="851" w:bottom="568" w:left="1418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  <w:ind w:left="-567"/>
      <w:rPr>
        <w:sz w:val="18"/>
      </w:rPr>
    </w:pP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rPr>
        <w:rStyle w:val="932"/>
        <w:rFonts w:ascii="PT Astra Serif" w:hAnsi="PT Astra Serif"/>
        <w:b w:val="0"/>
        <w:sz w:val="24"/>
      </w:rPr>
      <w:framePr w:wrap="around" w:vAnchor="text" w:hAnchor="margin" w:xAlign="center" w:y="1"/>
    </w:pPr>
    <w:r>
      <w:rPr>
        <w:rStyle w:val="932"/>
        <w:rFonts w:ascii="PT Astra Serif" w:hAnsi="PT Astra Serif"/>
        <w:b w:val="0"/>
        <w:sz w:val="24"/>
      </w:rPr>
      <w:fldChar w:fldCharType="begin"/>
    </w:r>
    <w:r>
      <w:rPr>
        <w:rStyle w:val="932"/>
        <w:rFonts w:ascii="PT Astra Serif" w:hAnsi="PT Astra Serif"/>
        <w:b w:val="0"/>
        <w:sz w:val="24"/>
      </w:rPr>
      <w:instrText xml:space="preserve">PAGE  </w:instrText>
    </w:r>
    <w:r>
      <w:rPr>
        <w:rStyle w:val="932"/>
        <w:rFonts w:ascii="PT Astra Serif" w:hAnsi="PT Astra Serif"/>
        <w:b w:val="0"/>
        <w:sz w:val="24"/>
      </w:rPr>
      <w:fldChar w:fldCharType="separate"/>
    </w:r>
    <w:r>
      <w:rPr>
        <w:rStyle w:val="932"/>
        <w:rFonts w:ascii="PT Astra Serif" w:hAnsi="PT Astra Serif"/>
        <w:b w:val="0"/>
        <w:sz w:val="24"/>
      </w:rPr>
      <w:t xml:space="preserve">2</w:t>
    </w:r>
    <w:r>
      <w:rPr>
        <w:rStyle w:val="932"/>
        <w:rFonts w:ascii="PT Astra Serif" w:hAnsi="PT Astra Serif"/>
        <w:b w:val="0"/>
        <w:sz w:val="24"/>
      </w:rPr>
      <w:fldChar w:fldCharType="end"/>
    </w:r>
    <w:r>
      <w:rPr>
        <w:rStyle w:val="932"/>
        <w:rFonts w:ascii="PT Astra Serif" w:hAnsi="PT Astra Serif"/>
        <w:b w:val="0"/>
        <w:sz w:val="24"/>
      </w:rPr>
    </w:r>
  </w:p>
  <w:p>
    <w:pPr>
      <w:pStyle w:val="781"/>
      <w:rPr>
        <w:rFonts w:ascii="PT Astra Serif" w:hAnsi="PT Astra Serif"/>
        <w:b w:val="0"/>
      </w:rPr>
    </w:pPr>
    <w:r>
      <w:rPr>
        <w:rFonts w:ascii="PT Astra Serif" w:hAnsi="PT Astra Serif"/>
        <w:b w:val="0"/>
      </w:rPr>
    </w:r>
    <w:r>
      <w:rPr>
        <w:rFonts w:ascii="PT Astra Serif" w:hAnsi="PT Astra Serif"/>
        <w:b w:val="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rPr>
        <w:rStyle w:val="932"/>
      </w:rPr>
      <w:framePr w:wrap="around" w:vAnchor="text" w:hAnchor="margin" w:xAlign="center" w:y="1"/>
    </w:pPr>
    <w:r>
      <w:rPr>
        <w:rStyle w:val="932"/>
      </w:rPr>
      <w:fldChar w:fldCharType="begin"/>
    </w:r>
    <w:r>
      <w:rPr>
        <w:rStyle w:val="932"/>
      </w:rPr>
      <w:instrText xml:space="preserve">PAGE  </w:instrText>
    </w:r>
    <w:r>
      <w:rPr>
        <w:rStyle w:val="932"/>
      </w:rPr>
      <w:fldChar w:fldCharType="end"/>
    </w:r>
    <w:r>
      <w:rPr>
        <w:rStyle w:val="932"/>
      </w:rPr>
    </w:r>
  </w:p>
  <w:p>
    <w:pPr>
      <w:pStyle w:val="78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</w:p>
  <w:p>
    <w:pPr>
      <w:pStyle w:val="781"/>
      <w:ind w:firstLine="0"/>
      <w:spacing w:before="0" w:after="0" w:line="360" w:lineRule="exact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  <w:lang w:val="en-US"/>
      </w:rPr>
    </w:r>
  </w:p>
  <w:p>
    <w:pPr>
      <w:pStyle w:val="781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</w:p>
  <w:p>
    <w:pPr>
      <w:pStyle w:val="781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51">
    <w:name w:val="Plain Table 1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">
    <w:name w:val="Grid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8">
    <w:name w:val="Grid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7">
    <w:name w:val="List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paragraph" w:styleId="731" w:default="1">
    <w:name w:val="Normal"/>
    <w:qFormat/>
    <w:pPr>
      <w:ind w:firstLine="709"/>
    </w:pPr>
    <w:rPr>
      <w:sz w:val="26"/>
    </w:rPr>
  </w:style>
  <w:style w:type="paragraph" w:styleId="732">
    <w:name w:val="Heading 1"/>
    <w:basedOn w:val="731"/>
    <w:next w:val="731"/>
    <w:link w:val="7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3">
    <w:name w:val="Heading 2"/>
    <w:basedOn w:val="731"/>
    <w:next w:val="731"/>
    <w:link w:val="7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4">
    <w:name w:val="Heading 3"/>
    <w:basedOn w:val="731"/>
    <w:next w:val="731"/>
    <w:link w:val="7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5">
    <w:name w:val="Heading 4"/>
    <w:basedOn w:val="731"/>
    <w:next w:val="731"/>
    <w:link w:val="7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36">
    <w:name w:val="Heading 5"/>
    <w:basedOn w:val="731"/>
    <w:next w:val="731"/>
    <w:link w:val="7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7">
    <w:name w:val="Heading 6"/>
    <w:basedOn w:val="731"/>
    <w:next w:val="731"/>
    <w:link w:val="7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731"/>
    <w:next w:val="731"/>
    <w:link w:val="7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731"/>
    <w:next w:val="731"/>
    <w:link w:val="7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731"/>
    <w:next w:val="731"/>
    <w:link w:val="7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Heading 1 Char"/>
    <w:basedOn w:val="741"/>
    <w:uiPriority w:val="9"/>
    <w:rPr>
      <w:rFonts w:ascii="Arial" w:hAnsi="Arial" w:eastAsia="Arial" w:cs="Arial"/>
      <w:sz w:val="40"/>
      <w:szCs w:val="40"/>
    </w:rPr>
  </w:style>
  <w:style w:type="character" w:styleId="745" w:customStyle="1">
    <w:name w:val="Heading 2 Char"/>
    <w:basedOn w:val="741"/>
    <w:uiPriority w:val="9"/>
    <w:rPr>
      <w:rFonts w:ascii="Arial" w:hAnsi="Arial" w:eastAsia="Arial" w:cs="Arial"/>
      <w:sz w:val="34"/>
    </w:rPr>
  </w:style>
  <w:style w:type="character" w:styleId="746" w:customStyle="1">
    <w:name w:val="Heading 3 Char"/>
    <w:basedOn w:val="741"/>
    <w:uiPriority w:val="9"/>
    <w:rPr>
      <w:rFonts w:ascii="Arial" w:hAnsi="Arial" w:eastAsia="Arial" w:cs="Arial"/>
      <w:sz w:val="30"/>
      <w:szCs w:val="30"/>
    </w:rPr>
  </w:style>
  <w:style w:type="character" w:styleId="747" w:customStyle="1">
    <w:name w:val="Heading 4 Char"/>
    <w:basedOn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48" w:customStyle="1">
    <w:name w:val="Heading 5 Char"/>
    <w:basedOn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49" w:customStyle="1">
    <w:name w:val="Heading 6 Char"/>
    <w:basedOn w:val="741"/>
    <w:uiPriority w:val="9"/>
    <w:rPr>
      <w:rFonts w:ascii="Arial" w:hAnsi="Arial" w:eastAsia="Arial" w:cs="Arial"/>
      <w:b/>
      <w:bCs/>
      <w:sz w:val="22"/>
      <w:szCs w:val="22"/>
    </w:rPr>
  </w:style>
  <w:style w:type="character" w:styleId="750" w:customStyle="1">
    <w:name w:val="Heading 7 Char"/>
    <w:basedOn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 w:customStyle="1">
    <w:name w:val="Heading 8 Char"/>
    <w:basedOn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2" w:customStyle="1">
    <w:name w:val="Heading 9 Char"/>
    <w:basedOn w:val="741"/>
    <w:uiPriority w:val="9"/>
    <w:rPr>
      <w:rFonts w:ascii="Arial" w:hAnsi="Arial" w:eastAsia="Arial" w:cs="Arial"/>
      <w:i/>
      <w:iCs/>
      <w:sz w:val="21"/>
      <w:szCs w:val="21"/>
    </w:rPr>
  </w:style>
  <w:style w:type="character" w:styleId="753" w:customStyle="1">
    <w:name w:val="Title Char"/>
    <w:basedOn w:val="741"/>
    <w:uiPriority w:val="10"/>
    <w:rPr>
      <w:sz w:val="48"/>
      <w:szCs w:val="48"/>
    </w:rPr>
  </w:style>
  <w:style w:type="character" w:styleId="754" w:customStyle="1">
    <w:name w:val="Subtitle Char"/>
    <w:basedOn w:val="741"/>
    <w:uiPriority w:val="11"/>
    <w:rPr>
      <w:sz w:val="24"/>
      <w:szCs w:val="24"/>
    </w:rPr>
  </w:style>
  <w:style w:type="character" w:styleId="755" w:customStyle="1">
    <w:name w:val="Quote Char"/>
    <w:uiPriority w:val="29"/>
    <w:rPr>
      <w:i/>
    </w:rPr>
  </w:style>
  <w:style w:type="character" w:styleId="756" w:customStyle="1">
    <w:name w:val="Intense Quote Char"/>
    <w:uiPriority w:val="30"/>
    <w:rPr>
      <w:i/>
    </w:rPr>
  </w:style>
  <w:style w:type="character" w:styleId="757" w:customStyle="1">
    <w:name w:val="Header Char"/>
    <w:basedOn w:val="741"/>
    <w:uiPriority w:val="99"/>
  </w:style>
  <w:style w:type="character" w:styleId="758" w:customStyle="1">
    <w:name w:val="Footer Char"/>
    <w:basedOn w:val="741"/>
    <w:uiPriority w:val="99"/>
  </w:style>
  <w:style w:type="character" w:styleId="759" w:customStyle="1">
    <w:name w:val="Caption Char"/>
    <w:uiPriority w:val="99"/>
  </w:style>
  <w:style w:type="character" w:styleId="760" w:customStyle="1">
    <w:name w:val="Footnote Text Char"/>
    <w:uiPriority w:val="99"/>
    <w:rPr>
      <w:sz w:val="18"/>
    </w:rPr>
  </w:style>
  <w:style w:type="character" w:styleId="761" w:customStyle="1">
    <w:name w:val="Endnote Text Char"/>
    <w:uiPriority w:val="99"/>
    <w:rPr>
      <w:sz w:val="20"/>
    </w:rPr>
  </w:style>
  <w:style w:type="character" w:styleId="762" w:customStyle="1">
    <w:name w:val="Заголовок 1 Знак"/>
    <w:link w:val="732"/>
    <w:uiPriority w:val="9"/>
    <w:rPr>
      <w:rFonts w:ascii="Arial" w:hAnsi="Arial" w:eastAsia="Arial" w:cs="Arial"/>
      <w:sz w:val="40"/>
      <w:szCs w:val="40"/>
    </w:rPr>
  </w:style>
  <w:style w:type="character" w:styleId="763" w:customStyle="1">
    <w:name w:val="Заголовок 2 Знак"/>
    <w:link w:val="733"/>
    <w:uiPriority w:val="9"/>
    <w:rPr>
      <w:rFonts w:ascii="Arial" w:hAnsi="Arial" w:eastAsia="Arial" w:cs="Arial"/>
      <w:sz w:val="34"/>
    </w:rPr>
  </w:style>
  <w:style w:type="character" w:styleId="764" w:customStyle="1">
    <w:name w:val="Заголовок 3 Знак"/>
    <w:link w:val="734"/>
    <w:uiPriority w:val="9"/>
    <w:rPr>
      <w:rFonts w:ascii="Arial" w:hAnsi="Arial" w:eastAsia="Arial" w:cs="Arial"/>
      <w:sz w:val="30"/>
      <w:szCs w:val="30"/>
    </w:rPr>
  </w:style>
  <w:style w:type="character" w:styleId="765" w:customStyle="1">
    <w:name w:val="Заголовок 4 Знак"/>
    <w:link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66" w:customStyle="1">
    <w:name w:val="Заголовок 5 Знак"/>
    <w:link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67" w:customStyle="1">
    <w:name w:val="Заголовок 6 Знак"/>
    <w:link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68" w:customStyle="1">
    <w:name w:val="Заголовок 7 Знак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9" w:customStyle="1">
    <w:name w:val="Заголовок 8 Знак"/>
    <w:link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70" w:customStyle="1">
    <w:name w:val="Заголовок 9 Знак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71">
    <w:name w:val="List Paragraph"/>
    <w:basedOn w:val="731"/>
    <w:uiPriority w:val="34"/>
    <w:qFormat/>
    <w:pPr>
      <w:contextualSpacing/>
      <w:ind w:left="720"/>
    </w:pPr>
  </w:style>
  <w:style w:type="paragraph" w:styleId="772">
    <w:name w:val="No Spacing"/>
    <w:uiPriority w:val="1"/>
    <w:qFormat/>
    <w:rPr>
      <w:lang w:eastAsia="zh-CN"/>
    </w:rPr>
  </w:style>
  <w:style w:type="paragraph" w:styleId="773">
    <w:name w:val="Title"/>
    <w:basedOn w:val="731"/>
    <w:next w:val="731"/>
    <w:link w:val="7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4" w:customStyle="1">
    <w:name w:val="Название Знак"/>
    <w:link w:val="773"/>
    <w:uiPriority w:val="10"/>
    <w:rPr>
      <w:sz w:val="48"/>
      <w:szCs w:val="48"/>
    </w:rPr>
  </w:style>
  <w:style w:type="paragraph" w:styleId="775">
    <w:name w:val="Subtitle"/>
    <w:basedOn w:val="731"/>
    <w:next w:val="731"/>
    <w:link w:val="776"/>
    <w:uiPriority w:val="11"/>
    <w:qFormat/>
    <w:pPr>
      <w:spacing w:before="200" w:after="200"/>
    </w:pPr>
    <w:rPr>
      <w:sz w:val="24"/>
      <w:szCs w:val="24"/>
    </w:rPr>
  </w:style>
  <w:style w:type="character" w:styleId="776" w:customStyle="1">
    <w:name w:val="Подзаголовок Знак"/>
    <w:link w:val="775"/>
    <w:uiPriority w:val="11"/>
    <w:rPr>
      <w:sz w:val="24"/>
      <w:szCs w:val="24"/>
    </w:rPr>
  </w:style>
  <w:style w:type="paragraph" w:styleId="777">
    <w:name w:val="Quote"/>
    <w:basedOn w:val="731"/>
    <w:next w:val="731"/>
    <w:link w:val="778"/>
    <w:uiPriority w:val="29"/>
    <w:qFormat/>
    <w:pPr>
      <w:ind w:left="720" w:right="720"/>
    </w:pPr>
    <w:rPr>
      <w:i/>
    </w:rPr>
  </w:style>
  <w:style w:type="character" w:styleId="778" w:customStyle="1">
    <w:name w:val="Цитата 2 Знак"/>
    <w:link w:val="777"/>
    <w:uiPriority w:val="29"/>
    <w:rPr>
      <w:i/>
    </w:rPr>
  </w:style>
  <w:style w:type="paragraph" w:styleId="779">
    <w:name w:val="Intense Quote"/>
    <w:basedOn w:val="731"/>
    <w:next w:val="731"/>
    <w:link w:val="78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0" w:customStyle="1">
    <w:name w:val="Выделенная цитата Знак"/>
    <w:link w:val="779"/>
    <w:uiPriority w:val="30"/>
    <w:rPr>
      <w:i/>
    </w:rPr>
  </w:style>
  <w:style w:type="paragraph" w:styleId="781">
    <w:name w:val="Header"/>
    <w:basedOn w:val="731"/>
    <w:link w:val="782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2" w:customStyle="1">
    <w:name w:val="Верхний колонтитул Знак"/>
    <w:link w:val="781"/>
    <w:uiPriority w:val="99"/>
  </w:style>
  <w:style w:type="paragraph" w:styleId="783">
    <w:name w:val="Footer"/>
    <w:basedOn w:val="731"/>
    <w:link w:val="784"/>
    <w:pPr>
      <w:tabs>
        <w:tab w:val="center" w:pos="4153" w:leader="none"/>
        <w:tab w:val="right" w:pos="8306" w:leader="none"/>
      </w:tabs>
    </w:pPr>
  </w:style>
  <w:style w:type="character" w:styleId="784" w:customStyle="1">
    <w:name w:val="Нижний колонтитул Знак"/>
    <w:link w:val="783"/>
    <w:uiPriority w:val="99"/>
  </w:style>
  <w:style w:type="paragraph" w:styleId="785">
    <w:name w:val="Caption"/>
    <w:basedOn w:val="731"/>
    <w:next w:val="731"/>
    <w:link w:val="786"/>
    <w:qFormat/>
    <w:pPr>
      <w:jc w:val="center"/>
    </w:pPr>
    <w:rPr>
      <w:b/>
      <w:sz w:val="28"/>
    </w:rPr>
  </w:style>
  <w:style w:type="character" w:styleId="786" w:customStyle="1">
    <w:name w:val="Название объекта Знак"/>
    <w:link w:val="785"/>
    <w:uiPriority w:val="35"/>
    <w:rPr>
      <w:b/>
      <w:bCs/>
      <w:color w:val="4f81bd"/>
      <w:sz w:val="18"/>
      <w:szCs w:val="18"/>
    </w:rPr>
  </w:style>
  <w:style w:type="table" w:styleId="787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9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1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13">
    <w:name w:val="Hyperlink"/>
    <w:uiPriority w:val="99"/>
    <w:unhideWhenUsed/>
    <w:rPr>
      <w:color w:val="0000ff"/>
      <w:u w:val="single"/>
    </w:rPr>
  </w:style>
  <w:style w:type="paragraph" w:styleId="914">
    <w:name w:val="footnote text"/>
    <w:basedOn w:val="731"/>
    <w:link w:val="915"/>
    <w:uiPriority w:val="99"/>
    <w:semiHidden/>
    <w:unhideWhenUsed/>
    <w:pPr>
      <w:spacing w:after="40"/>
    </w:pPr>
    <w:rPr>
      <w:sz w:val="18"/>
    </w:rPr>
  </w:style>
  <w:style w:type="character" w:styleId="915" w:customStyle="1">
    <w:name w:val="Текст сноски Знак"/>
    <w:link w:val="914"/>
    <w:uiPriority w:val="99"/>
    <w:rPr>
      <w:sz w:val="18"/>
    </w:rPr>
  </w:style>
  <w:style w:type="character" w:styleId="916">
    <w:name w:val="footnote reference"/>
    <w:uiPriority w:val="99"/>
    <w:unhideWhenUsed/>
    <w:rPr>
      <w:vertAlign w:val="superscript"/>
    </w:rPr>
  </w:style>
  <w:style w:type="paragraph" w:styleId="917">
    <w:name w:val="endnote text"/>
    <w:basedOn w:val="731"/>
    <w:link w:val="918"/>
    <w:uiPriority w:val="99"/>
    <w:semiHidden/>
    <w:unhideWhenUsed/>
    <w:rPr>
      <w:sz w:val="20"/>
    </w:rPr>
  </w:style>
  <w:style w:type="character" w:styleId="918" w:customStyle="1">
    <w:name w:val="Текст концевой сноски Знак"/>
    <w:link w:val="917"/>
    <w:uiPriority w:val="99"/>
    <w:rPr>
      <w:sz w:val="20"/>
    </w:rPr>
  </w:style>
  <w:style w:type="character" w:styleId="919">
    <w:name w:val="endnote reference"/>
    <w:uiPriority w:val="99"/>
    <w:semiHidden/>
    <w:unhideWhenUsed/>
    <w:rPr>
      <w:vertAlign w:val="superscript"/>
    </w:rPr>
  </w:style>
  <w:style w:type="paragraph" w:styleId="920">
    <w:name w:val="toc 1"/>
    <w:basedOn w:val="731"/>
    <w:next w:val="731"/>
    <w:uiPriority w:val="39"/>
    <w:unhideWhenUsed/>
    <w:pPr>
      <w:ind w:firstLine="0"/>
      <w:spacing w:after="57"/>
    </w:pPr>
  </w:style>
  <w:style w:type="paragraph" w:styleId="921">
    <w:name w:val="toc 2"/>
    <w:basedOn w:val="731"/>
    <w:next w:val="731"/>
    <w:uiPriority w:val="39"/>
    <w:unhideWhenUsed/>
    <w:pPr>
      <w:ind w:left="283" w:firstLine="0"/>
      <w:spacing w:after="57"/>
    </w:pPr>
  </w:style>
  <w:style w:type="paragraph" w:styleId="922">
    <w:name w:val="toc 3"/>
    <w:basedOn w:val="731"/>
    <w:next w:val="731"/>
    <w:uiPriority w:val="39"/>
    <w:unhideWhenUsed/>
    <w:pPr>
      <w:ind w:left="567" w:firstLine="0"/>
      <w:spacing w:after="57"/>
    </w:pPr>
  </w:style>
  <w:style w:type="paragraph" w:styleId="923">
    <w:name w:val="toc 4"/>
    <w:basedOn w:val="731"/>
    <w:next w:val="731"/>
    <w:uiPriority w:val="39"/>
    <w:unhideWhenUsed/>
    <w:pPr>
      <w:ind w:left="850" w:firstLine="0"/>
      <w:spacing w:after="57"/>
    </w:pPr>
  </w:style>
  <w:style w:type="paragraph" w:styleId="924">
    <w:name w:val="toc 5"/>
    <w:basedOn w:val="731"/>
    <w:next w:val="731"/>
    <w:uiPriority w:val="39"/>
    <w:unhideWhenUsed/>
    <w:pPr>
      <w:ind w:left="1134" w:firstLine="0"/>
      <w:spacing w:after="57"/>
    </w:pPr>
  </w:style>
  <w:style w:type="paragraph" w:styleId="925">
    <w:name w:val="toc 6"/>
    <w:basedOn w:val="731"/>
    <w:next w:val="731"/>
    <w:uiPriority w:val="39"/>
    <w:unhideWhenUsed/>
    <w:pPr>
      <w:ind w:left="1417" w:firstLine="0"/>
      <w:spacing w:after="57"/>
    </w:pPr>
  </w:style>
  <w:style w:type="paragraph" w:styleId="926">
    <w:name w:val="toc 7"/>
    <w:basedOn w:val="731"/>
    <w:next w:val="731"/>
    <w:uiPriority w:val="39"/>
    <w:unhideWhenUsed/>
    <w:pPr>
      <w:ind w:left="1701" w:firstLine="0"/>
      <w:spacing w:after="57"/>
    </w:pPr>
  </w:style>
  <w:style w:type="paragraph" w:styleId="927">
    <w:name w:val="toc 8"/>
    <w:basedOn w:val="731"/>
    <w:next w:val="731"/>
    <w:uiPriority w:val="39"/>
    <w:unhideWhenUsed/>
    <w:pPr>
      <w:ind w:left="1984" w:firstLine="0"/>
      <w:spacing w:after="57"/>
    </w:pPr>
  </w:style>
  <w:style w:type="paragraph" w:styleId="928">
    <w:name w:val="toc 9"/>
    <w:basedOn w:val="731"/>
    <w:next w:val="731"/>
    <w:uiPriority w:val="39"/>
    <w:unhideWhenUsed/>
    <w:pPr>
      <w:ind w:left="2268" w:firstLine="0"/>
      <w:spacing w:after="57"/>
    </w:pPr>
  </w:style>
  <w:style w:type="paragraph" w:styleId="929">
    <w:name w:val="TOC Heading"/>
    <w:uiPriority w:val="39"/>
    <w:unhideWhenUsed/>
    <w:rPr>
      <w:lang w:eastAsia="zh-CN"/>
    </w:rPr>
  </w:style>
  <w:style w:type="paragraph" w:styleId="930">
    <w:name w:val="table of figures"/>
    <w:basedOn w:val="731"/>
    <w:next w:val="731"/>
    <w:uiPriority w:val="99"/>
    <w:unhideWhenUsed/>
  </w:style>
  <w:style w:type="paragraph" w:styleId="931">
    <w:name w:val="Body Text"/>
    <w:basedOn w:val="731"/>
    <w:next w:val="731"/>
    <w:pPr>
      <w:ind w:firstLine="0"/>
      <w:jc w:val="both"/>
    </w:pPr>
    <w:rPr>
      <w:sz w:val="22"/>
    </w:rPr>
  </w:style>
  <w:style w:type="character" w:styleId="932">
    <w:name w:val="page number"/>
    <w:basedOn w:val="741"/>
  </w:style>
  <w:style w:type="paragraph" w:styleId="933">
    <w:name w:val="Body Text 2"/>
    <w:basedOn w:val="731"/>
    <w:link w:val="939"/>
    <w:pPr>
      <w:ind w:right="5102" w:firstLine="0"/>
      <w:jc w:val="center"/>
      <w:spacing w:before="120"/>
    </w:pPr>
  </w:style>
  <w:style w:type="paragraph" w:styleId="934" w:customStyle="1">
    <w:name w:val="Обращение"/>
    <w:basedOn w:val="731"/>
    <w:next w:val="731"/>
    <w:pPr>
      <w:ind w:firstLine="0"/>
      <w:jc w:val="center"/>
      <w:spacing w:before="240" w:after="120"/>
    </w:pPr>
    <w:rPr>
      <w:b/>
    </w:rPr>
  </w:style>
  <w:style w:type="paragraph" w:styleId="935" w:customStyle="1">
    <w:name w:val="Адресные реквизиты"/>
    <w:basedOn w:val="931"/>
    <w:next w:val="931"/>
    <w:pPr>
      <w:jc w:val="left"/>
    </w:pPr>
    <w:rPr>
      <w:sz w:val="16"/>
    </w:rPr>
  </w:style>
  <w:style w:type="paragraph" w:styleId="936" w:customStyle="1">
    <w:name w:val="Адресат"/>
    <w:basedOn w:val="731"/>
    <w:pPr>
      <w:ind w:firstLine="0"/>
      <w:spacing w:before="120"/>
    </w:pPr>
    <w:rPr>
      <w:b/>
    </w:rPr>
  </w:style>
  <w:style w:type="paragraph" w:styleId="937">
    <w:name w:val="Body Text 3"/>
    <w:basedOn w:val="731"/>
    <w:link w:val="938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38" w:customStyle="1">
    <w:name w:val="Основной текст 3 Знак"/>
    <w:link w:val="937"/>
    <w:rPr>
      <w:sz w:val="28"/>
    </w:rPr>
  </w:style>
  <w:style w:type="character" w:styleId="939" w:customStyle="1">
    <w:name w:val="Основной текст 2 Знак"/>
    <w:link w:val="933"/>
    <w:rPr>
      <w:sz w:val="26"/>
    </w:rPr>
  </w:style>
  <w:style w:type="paragraph" w:styleId="940" w:customStyle="1">
    <w:name w:val="Обычный (веб)1"/>
    <w:uiPriority w:val="99"/>
    <w:pPr>
      <w:spacing w:before="280" w:after="119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  <w:lang w:eastAsia="ar-SA"/>
    </w:rPr>
  </w:style>
  <w:style w:type="paragraph" w:styleId="941">
    <w:name w:val="Normal (Web)"/>
    <w:basedOn w:val="731"/>
    <w:uiPriority w:val="99"/>
    <w:semiHidden/>
    <w:unhideWhenUsed/>
    <w:pPr>
      <w:ind w:firstLine="0"/>
      <w:spacing w:before="100" w:beforeAutospacing="1" w:after="100" w:afterAutospacing="1"/>
    </w:pPr>
    <w:rPr>
      <w:sz w:val="24"/>
      <w:szCs w:val="24"/>
    </w:rPr>
  </w:style>
  <w:style w:type="paragraph" w:styleId="942">
    <w:name w:val="Balloon Text"/>
    <w:basedOn w:val="731"/>
    <w:link w:val="943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43" w:customStyle="1">
    <w:name w:val="Текст выноски Знак"/>
    <w:basedOn w:val="741"/>
    <w:link w:val="942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kas</cp:lastModifiedBy>
  <cp:revision>3</cp:revision>
  <dcterms:created xsi:type="dcterms:W3CDTF">2026-07-01T07:54:00Z</dcterms:created>
  <dcterms:modified xsi:type="dcterms:W3CDTF">2026-07-02T06:48:26Z</dcterms:modified>
  <cp:version>917504</cp:version>
</cp:coreProperties>
</file>