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4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1016"/>
        <w:ind w:right="-1"/>
        <w:jc w:val="left"/>
        <w:spacing w:before="0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Cs w:val="26"/>
        </w:rPr>
      </w:r>
      <w:r>
        <w:rPr>
          <w:rFonts w:ascii="PT Astra Serif" w:hAnsi="PT Astra Serif" w:cs="PT Astra Serif"/>
          <w:szCs w:val="26"/>
        </w:rPr>
      </w:r>
    </w:p>
    <w:p>
      <w:pPr>
        <w:pStyle w:val="1016"/>
        <w:ind w:right="-1"/>
        <w:jc w:val="left"/>
        <w:spacing w:before="0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pStyle w:val="1016"/>
        <w:ind w:right="-1"/>
        <w:jc w:val="left"/>
        <w:spacing w:before="0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Cs w:val="26"/>
        </w:rPr>
      </w:r>
      <w:r>
        <w:rPr>
          <w:rFonts w:ascii="PT Astra Serif" w:hAnsi="PT Astra Serif" w:cs="PT Astra Serif"/>
          <w:b/>
          <w:sz w:val="24"/>
          <w:szCs w:val="24"/>
        </w:rPr>
      </w:r>
      <w:r>
        <w:rPr>
          <w:rFonts w:ascii="PT Astra Serif" w:hAnsi="PT Astra Serif" w:cs="PT Astra Serif"/>
          <w:szCs w:val="26"/>
        </w:rPr>
      </w:r>
    </w:p>
    <w:p>
      <w:pPr>
        <w:ind w:left="851" w:right="851" w:firstLine="0"/>
        <w:jc w:val="center"/>
        <w:rPr>
          <w:rFonts w:ascii="PT Astra Serif" w:hAnsi="PT Astra Serif" w:cs="PT Astra Serif"/>
          <w:szCs w:val="26"/>
        </w:rPr>
      </w:pPr>
      <w:r>
        <w:rPr>
          <w:rFonts w:ascii="PT Astra Serif" w:hAnsi="PT Astra Serif" w:eastAsia="PT Astra Serif" w:cs="PT Astra Serif"/>
          <w:szCs w:val="26"/>
        </w:rPr>
        <w:t xml:space="preserve">Об </w:t>
      </w:r>
      <w:r>
        <w:rPr>
          <w:rFonts w:ascii="PT Astra Serif" w:hAnsi="PT Astra Serif" w:eastAsia="PT Astra Serif" w:cs="PT Astra Serif"/>
          <w:bCs/>
          <w:szCs w:val="26"/>
        </w:rPr>
        <w:t xml:space="preserve">утверждении Плана мероприятий Томской области </w:t>
      </w:r>
      <w:r>
        <w:rPr>
          <w:rFonts w:ascii="PT Astra Serif" w:hAnsi="PT Astra Serif" w:eastAsia="PT Astra Serif" w:cs="PT Astra Serif"/>
          <w:bCs/>
          <w:szCs w:val="26"/>
        </w:rPr>
        <w:br w:type="textWrapping" w:clear="all"/>
        <w:t xml:space="preserve">по </w:t>
      </w:r>
      <w:r>
        <w:rPr>
          <w:rFonts w:ascii="PT Astra Serif" w:hAnsi="PT Astra Serif" w:eastAsia="PT Astra Serif" w:cs="PT Astra Serif"/>
          <w:szCs w:val="26"/>
        </w:rPr>
        <w:t xml:space="preserve">сокращению (профилактике) очередности пожилых граждан </w:t>
      </w:r>
      <w:r>
        <w:rPr>
          <w:rFonts w:ascii="PT Astra Serif" w:hAnsi="PT Astra Serif" w:eastAsia="PT Astra Serif" w:cs="PT Astra Serif"/>
          <w:szCs w:val="26"/>
        </w:rPr>
        <w:br w:type="textWrapping" w:clear="all"/>
        <w:t xml:space="preserve">и инвалидов для помещения в стационарные организации социального обслуживания</w:t>
      </w:r>
      <w:r>
        <w:rPr>
          <w:rFonts w:ascii="PT Astra Serif" w:hAnsi="PT Astra Serif" w:eastAsia="PT Astra Serif" w:cs="PT Astra Serif"/>
          <w:bCs/>
          <w:szCs w:val="26"/>
        </w:rPr>
        <w:t xml:space="preserve"> на 2026 – 2028 годы</w:t>
      </w:r>
      <w:r>
        <w:rPr>
          <w:rFonts w:ascii="PT Astra Serif" w:hAnsi="PT Astra Serif" w:cs="PT Astra Serif"/>
          <w:szCs w:val="26"/>
        </w:rPr>
      </w:r>
      <w:r>
        <w:rPr>
          <w:rFonts w:ascii="PT Astra Serif" w:hAnsi="PT Astra Serif" w:cs="PT Astra Serif"/>
          <w:szCs w:val="26"/>
        </w:rPr>
      </w:r>
    </w:p>
    <w:p>
      <w:pPr>
        <w:ind w:right="4677" w:firstLine="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eastAsia="PT Astra Serif" w:cs="PT Astra Serif"/>
          <w:szCs w:val="26"/>
        </w:rPr>
      </w:r>
      <w:r>
        <w:rPr>
          <w:rFonts w:ascii="PT Astra Serif" w:hAnsi="PT Astra Serif" w:cs="PT Astra Serif"/>
          <w:szCs w:val="26"/>
        </w:rPr>
      </w:r>
      <w:r>
        <w:rPr>
          <w:rFonts w:ascii="PT Astra Serif" w:hAnsi="PT Astra Serif" w:cs="PT Astra Serif"/>
          <w:szCs w:val="26"/>
        </w:rPr>
      </w:r>
    </w:p>
    <w:p>
      <w:pPr>
        <w:ind w:right="4677" w:firstLine="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jc w:val="both"/>
        <w:spacing w:after="0" w:afterAutospacing="0" w:line="240" w:lineRule="auto"/>
        <w:shd w:val="clear" w:color="auto" w:fill="ffffff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В целях сокращения (профилактики) в Томской области очередности пожилых граждан и инвалидов для помещения в стационарные организации социального обслуживания:</w:t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854"/>
        <w:numPr>
          <w:ilvl w:val="0"/>
          <w:numId w:val="32"/>
        </w:numPr>
        <w:ind w:left="0" w:right="0" w:firstLine="709"/>
        <w:jc w:val="both"/>
        <w:spacing w:after="0" w:afterAutospacing="0" w:line="240" w:lineRule="auto"/>
        <w:tabs>
          <w:tab w:val="left" w:pos="709" w:leader="none"/>
        </w:tabs>
        <w:rPr>
          <w:rFonts w:ascii="PT Astra Serif" w:hAnsi="PT Astra Serif" w:eastAsia="PT Astra Serif" w:cs="PT Astra Serif"/>
          <w:color w:val="000000"/>
          <w:sz w:val="26"/>
          <w:szCs w:val="26"/>
        </w:rPr>
      </w:pP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 Утвердить:</w:t>
      </w:r>
      <w:r>
        <w:rPr>
          <w:rFonts w:ascii="PT Astra Serif" w:hAnsi="PT Astra Serif" w:cs="PT Astra Serif"/>
          <w:color w:val="000000"/>
          <w:sz w:val="26"/>
          <w:szCs w:val="26"/>
        </w:rPr>
      </w:r>
    </w:p>
    <w:p>
      <w:pPr>
        <w:pStyle w:val="854"/>
        <w:numPr>
          <w:ilvl w:val="0"/>
          <w:numId w:val="33"/>
        </w:numPr>
        <w:ind w:left="0" w:right="0" w:firstLine="709"/>
        <w:jc w:val="both"/>
        <w:spacing w:after="0" w:afterAutospacing="0" w:line="240" w:lineRule="auto"/>
        <w:tabs>
          <w:tab w:val="left" w:pos="709" w:leader="none"/>
        </w:tabs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eastAsia="PT Astra Serif" w:cs="PT Astra Serif"/>
          <w:color w:val="000000"/>
          <w:sz w:val="26"/>
          <w:szCs w:val="26"/>
        </w:rPr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 План мероприятий </w:t>
      </w:r>
      <w:r>
        <w:rPr>
          <w:rFonts w:ascii="PT Astra Serif" w:hAnsi="PT Astra Serif" w:eastAsia="PT Astra Serif" w:cs="PT Astra Serif"/>
          <w:bCs/>
          <w:color w:val="000000"/>
          <w:sz w:val="26"/>
          <w:szCs w:val="26"/>
        </w:rPr>
        <w:t xml:space="preserve">Томской области по 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сокращению (профилактике) очередности пожилых граждан и инвалидов для помещения 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br/>
        <w:t xml:space="preserve">в стационарные организации социального обслуживания</w:t>
      </w:r>
      <w:r>
        <w:rPr>
          <w:rFonts w:ascii="PT Astra Serif" w:hAnsi="PT Astra Serif" w:eastAsia="PT Astra Serif" w:cs="PT Astra Serif"/>
          <w:bCs/>
          <w:color w:val="000000"/>
          <w:sz w:val="26"/>
          <w:szCs w:val="26"/>
        </w:rPr>
        <w:t xml:space="preserve"> на 2026 – 2028 годы </w:t>
      </w:r>
      <w:r>
        <w:rPr>
          <w:rFonts w:ascii="PT Astra Serif" w:hAnsi="PT Astra Serif" w:eastAsia="PT Astra Serif" w:cs="PT Astra Serif"/>
          <w:bCs/>
          <w:color w:val="000000"/>
          <w:sz w:val="26"/>
          <w:szCs w:val="26"/>
        </w:rPr>
        <w:br/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(далее – План мероприятий) согласно 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приложению № 1 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к настоящему распоряжению;</w:t>
      </w:r>
      <w:r>
        <w:rPr>
          <w:rFonts w:ascii="PT Astra Serif" w:hAnsi="PT Astra Serif" w:cs="PT Astra Serif"/>
          <w:color w:val="000000"/>
          <w:sz w:val="26"/>
          <w:szCs w:val="26"/>
        </w:rPr>
      </w:r>
      <w:r/>
    </w:p>
    <w:p>
      <w:pPr>
        <w:pStyle w:val="854"/>
        <w:numPr>
          <w:ilvl w:val="0"/>
          <w:numId w:val="33"/>
        </w:numPr>
        <w:ind w:left="0" w:right="0" w:firstLine="709"/>
        <w:jc w:val="both"/>
        <w:spacing w:after="0" w:afterAutospacing="0" w:line="240" w:lineRule="auto"/>
        <w:tabs>
          <w:tab w:val="left" w:pos="850" w:leader="none"/>
        </w:tabs>
      </w:pPr>
      <w:r>
        <w:rPr>
          <w:rFonts w:ascii="PT Astra Serif" w:hAnsi="PT Astra Serif" w:eastAsia="PT Astra Serif" w:cs="PT Astra Serif"/>
          <w:color w:val="000000"/>
          <w:sz w:val="26"/>
          <w:szCs w:val="26"/>
          <w:highlight w:val="none"/>
        </w:rPr>
        <w:t xml:space="preserve">Плановые значения показателей на период реализации Плана мероприятий Томской области по сокращению (профилактике) очередности пожилых граждан и инвалидов для помещения в стационарные организации социального обслуживания </w:t>
      </w:r>
      <w:r>
        <w:rPr>
          <w:rFonts w:ascii="PT Astra Serif" w:hAnsi="PT Astra Serif" w:eastAsia="PT Astra Serif" w:cs="PT Astra Serif"/>
          <w:color w:val="000000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color w:val="000000"/>
          <w:sz w:val="26"/>
          <w:szCs w:val="26"/>
          <w:highlight w:val="none"/>
        </w:rPr>
        <w:t xml:space="preserve">на 2026-2028 годы</w:t>
      </w:r>
      <w:r>
        <w:rPr>
          <w:rFonts w:ascii="PT Astra Serif" w:hAnsi="PT Astra Serif" w:eastAsia="PT Astra Serif" w:cs="PT Astra Serif"/>
          <w:color w:val="000000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color w:val="000000"/>
          <w:sz w:val="26"/>
          <w:szCs w:val="26"/>
          <w:highlight w:val="none"/>
        </w:rPr>
        <w:t xml:space="preserve"> согласно приложению № 2 к настоящему распоряже</w:t>
      </w:r>
      <w:r>
        <w:rPr>
          <w:rFonts w:ascii="PT Astra Serif" w:hAnsi="PT Astra Serif" w:eastAsia="PT Astra Serif" w:cs="PT Astra Serif"/>
          <w:color w:val="000000"/>
          <w:sz w:val="26"/>
          <w:szCs w:val="26"/>
          <w:highlight w:val="none"/>
        </w:rPr>
        <w:t xml:space="preserve">нию.</w:t>
      </w:r>
      <w:r>
        <w:rPr>
          <w:rFonts w:ascii="PT Astra Serif" w:hAnsi="PT Astra Serif" w:eastAsia="PT Astra Serif" w:cs="PT Astra Serif"/>
          <w:color w:val="000000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color w:val="000000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color w:val="000000"/>
          <w:sz w:val="26"/>
          <w:szCs w:val="26"/>
          <w:highlight w:val="none"/>
        </w:rPr>
      </w:r>
    </w:p>
    <w:p>
      <w:pPr>
        <w:pStyle w:val="854"/>
        <w:numPr>
          <w:ilvl w:val="0"/>
          <w:numId w:val="32"/>
        </w:numPr>
        <w:ind w:left="0" w:right="0" w:firstLine="709"/>
        <w:jc w:val="both"/>
        <w:spacing w:after="0" w:afterAutospacing="0" w:line="240" w:lineRule="auto"/>
        <w:widowControl w:val="off"/>
        <w:tabs>
          <w:tab w:val="left" w:pos="850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Исполнительным органам Томской области, являющимся ответственными исполнителями Плана мероприятий: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pStyle w:val="854"/>
        <w:numPr>
          <w:ilvl w:val="0"/>
          <w:numId w:val="34"/>
        </w:numPr>
        <w:ind w:left="0" w:right="0" w:firstLine="709"/>
        <w:jc w:val="both"/>
        <w:spacing w:after="0" w:afterAutospacing="0" w:line="240" w:lineRule="auto"/>
        <w:widowControl w:val="off"/>
        <w:tabs>
          <w:tab w:val="left" w:pos="709" w:leader="none"/>
        </w:tabs>
        <w:rPr>
          <w:rFonts w:ascii="PT Astra Serif" w:hAnsi="PT Astra Serif" w:eastAsia="PT Astra Serif" w:cs="PT Astra Serif"/>
          <w:sz w:val="26"/>
          <w:szCs w:val="26"/>
          <w:highlight w:val="none"/>
        </w:rPr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 в срок не позднее чем за десять календарных дней до наступления даты исполнения мероприятия, установленного Планом мероприятий, направлять в Департамент социальной защиты населения Томской области информацию по выполнению Плана мероприятий по курируемой 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сфере деятельности;</w:t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pStyle w:val="854"/>
        <w:numPr>
          <w:ilvl w:val="0"/>
          <w:numId w:val="34"/>
        </w:numPr>
        <w:ind w:left="0" w:right="0" w:firstLine="709"/>
        <w:jc w:val="both"/>
        <w:spacing w:after="0" w:afterAutospacing="0" w:line="240" w:lineRule="auto"/>
        <w:widowControl w:val="off"/>
        <w:tabs>
          <w:tab w:val="left" w:pos="709" w:leader="none"/>
        </w:tabs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осуществлять реализацию Плана мероприятий в пределах бюджетных ассигнований, предусмотренных в областном бюджете на соответствующий финансовый год, а также за счет внебюджетных источников.</w:t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p>
      <w:pPr>
        <w:pStyle w:val="854"/>
        <w:numPr>
          <w:ilvl w:val="0"/>
          <w:numId w:val="32"/>
        </w:numPr>
        <w:ind w:left="0" w:right="0" w:firstLine="709"/>
        <w:jc w:val="both"/>
        <w:spacing w:after="0" w:afterAutospacing="0" w:line="240" w:lineRule="auto"/>
        <w:widowControl w:val="off"/>
        <w:tabs>
          <w:tab w:val="left" w:pos="709" w:leader="none"/>
          <w:tab w:val="left" w:pos="993" w:leader="none"/>
        </w:tabs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Контроль за исполнением настоящего распоряжения возложить </w:t>
        <w:br/>
      </w:r>
      <w:r>
        <w:rPr>
          <w:rFonts w:ascii="PT Astra Serif" w:hAnsi="PT Astra Serif" w:eastAsia="PT Astra Serif" w:cs="PT Astra Serif"/>
          <w:sz w:val="26"/>
          <w:szCs w:val="26"/>
        </w:rPr>
        <w:t xml:space="preserve">на заместителя Председателя Правительства Томской области (по социальной политике).</w:t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ind w:firstLine="0"/>
        <w:jc w:val="both"/>
        <w:spacing w:before="60"/>
        <w:tabs>
          <w:tab w:val="left" w:pos="7088" w:leader="none"/>
        </w:tabs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firstLine="0"/>
        <w:jc w:val="both"/>
        <w:spacing w:before="60"/>
        <w:tabs>
          <w:tab w:val="left" w:pos="7088" w:leader="none"/>
        </w:tabs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Cs w:val="26"/>
        </w:rPr>
      </w:r>
      <w:r>
        <w:rPr>
          <w:rFonts w:ascii="PT Astra Serif" w:hAnsi="PT Astra Serif" w:cs="PT Astra Serif"/>
          <w:szCs w:val="26"/>
        </w:rPr>
      </w:r>
      <w:r>
        <w:rPr>
          <w:rFonts w:ascii="PT Astra Serif" w:hAnsi="PT Astra Serif" w:cs="PT Astra Serif"/>
        </w:rPr>
      </w:r>
    </w:p>
    <w:p>
      <w:pPr>
        <w:ind w:firstLine="0"/>
        <w:jc w:val="both"/>
        <w:spacing w:before="0" w:beforeAutospacing="0"/>
        <w:tabs>
          <w:tab w:val="left" w:pos="7088" w:leader="none"/>
        </w:tabs>
        <w:rPr>
          <w:rFonts w:ascii="PT Astra Serif" w:hAnsi="PT Astra Serif" w:eastAsia="PT Astra Serif" w:cs="PT Astra Serif"/>
        </w:rPr>
      </w:pPr>
      <w:r>
        <w:rPr>
          <w:rFonts w:ascii="PT Astra Serif" w:hAnsi="PT Astra Serif" w:eastAsia="PT Astra Serif" w:cs="PT Astra Serif"/>
          <w:szCs w:val="26"/>
        </w:rPr>
      </w:r>
      <w:r>
        <w:rPr>
          <w:rFonts w:ascii="PT Astra Serif" w:hAnsi="PT Astra Serif" w:eastAsia="PT Astra Serif" w:cs="PT Astra Serif"/>
          <w:szCs w:val="26"/>
        </w:rPr>
        <w:t xml:space="preserve">Председатель Правительства </w:t>
      </w:r>
      <w:r>
        <w:rPr>
          <w:rFonts w:ascii="PT Astra Serif" w:hAnsi="PT Astra Serif" w:cs="PT Astra Serif"/>
          <w:szCs w:val="26"/>
        </w:rPr>
      </w:r>
      <w:r>
        <w:rPr>
          <w:rFonts w:ascii="PT Astra Serif" w:hAnsi="PT Astra Serif" w:eastAsia="PT Astra Serif" w:cs="PT Astra Serif"/>
        </w:rPr>
      </w:r>
    </w:p>
    <w:p>
      <w:pPr>
        <w:ind w:firstLine="0"/>
        <w:jc w:val="both"/>
        <w:spacing w:before="0" w:beforeAutospacing="0"/>
        <w:tabs>
          <w:tab w:val="left" w:pos="7088" w:leader="none"/>
        </w:tabs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Cs w:val="26"/>
        </w:rPr>
        <w:t xml:space="preserve">Томской области                                                                                      А.В. Кондратьев</w:t>
      </w:r>
      <w:r>
        <w:rPr>
          <w:rFonts w:ascii="PT Astra Serif" w:hAnsi="PT Astra Serif" w:cs="PT Astra Serif"/>
          <w:szCs w:val="26"/>
        </w:rPr>
      </w:r>
      <w:r>
        <w:rPr>
          <w:rFonts w:ascii="PT Astra Serif" w:hAnsi="PT Astra Serif" w:cs="PT Astra Serif"/>
        </w:rPr>
      </w:r>
    </w:p>
    <w:p>
      <w:pPr>
        <w:ind w:firstLine="0"/>
        <w:spacing w:before="12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50"/>
          <w:szCs w:val="50"/>
        </w:rPr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ind w:firstLine="0"/>
        <w:spacing w:before="20"/>
        <w:rPr>
          <w:rFonts w:ascii="PT Astra Serif" w:hAnsi="PT Astra Serif" w:cs="PT Astra Serif"/>
          <w:sz w:val="20"/>
        </w:rPr>
      </w:pPr>
      <w:r>
        <w:rPr>
          <w:rFonts w:ascii="PT Astra Serif" w:hAnsi="PT Astra Serif" w:eastAsia="PT Astra Serif" w:cs="PT Astra Serif"/>
          <w:sz w:val="20"/>
        </w:rPr>
        <w:t xml:space="preserve">Назаревич</w:t>
      </w:r>
      <w:r>
        <w:rPr>
          <w:rFonts w:ascii="PT Astra Serif" w:hAnsi="PT Astra Serif" w:eastAsia="PT Astra Serif" w:cs="PT Astra Serif"/>
          <w:sz w:val="20"/>
        </w:rPr>
        <w:t xml:space="preserve"> О.Н.</w:t>
      </w: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</w:p>
    <w:p>
      <w:pPr>
        <w:ind w:firstLine="0"/>
        <w:spacing w:before="20"/>
        <w:rPr>
          <w:rFonts w:ascii="PT Astra Serif" w:hAnsi="PT Astra Serif" w:cs="PT Astra Serif"/>
          <w:sz w:val="24"/>
        </w:rPr>
      </w:pPr>
      <w:r>
        <w:rPr>
          <w:rFonts w:ascii="PT Astra Serif" w:hAnsi="PT Astra Serif" w:eastAsia="PT Astra Serif" w:cs="PT Astra Serif"/>
          <w:sz w:val="24"/>
        </w:rPr>
      </w:r>
      <w:r>
        <w:rPr>
          <w:rFonts w:ascii="PT Astra Serif" w:hAnsi="PT Astra Serif" w:cs="PT Astra Serif"/>
          <w:sz w:val="24"/>
        </w:rPr>
      </w:r>
      <w:r>
        <w:rPr>
          <w:rFonts w:ascii="PT Astra Serif" w:hAnsi="PT Astra Serif" w:cs="PT Astra Serif"/>
          <w:sz w:val="24"/>
        </w:rPr>
      </w:r>
    </w:p>
    <w:p>
      <w:pPr>
        <w:ind w:firstLine="0"/>
        <w:spacing w:before="120"/>
        <w:rPr>
          <w:rFonts w:ascii="PT Astra Serif" w:hAnsi="PT Astra Serif" w:cs="PT Astra Serif"/>
        </w:rPr>
        <w:sectPr>
          <w:headerReference w:type="default" r:id="rId9"/>
          <w:headerReference w:type="even" r:id="rId10"/>
          <w:headerReference w:type="first" r:id="rId11"/>
          <w:footerReference w:type="default" r:id="rId13"/>
          <w:footnotePr/>
          <w:endnotePr/>
          <w:type w:val="continuous"/>
          <w:pgSz w:w="11907" w:h="16840" w:orient="portrait"/>
          <w:pgMar w:top="1418" w:right="851" w:bottom="709" w:left="1701" w:header="720" w:footer="567" w:gutter="0"/>
          <w:cols w:num="1" w:sep="0" w:space="720" w:equalWidth="1"/>
          <w:docGrid w:linePitch="360"/>
          <w:titlePg/>
        </w:sect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tbl>
      <w:tblPr>
        <w:tblStyle w:val="870"/>
        <w:tblW w:w="0" w:type="auto"/>
        <w:tblLayout w:type="fixed"/>
        <w:tblLook w:val="04A0" w:firstRow="1" w:lastRow="0" w:firstColumn="1" w:lastColumn="0" w:noHBand="0" w:noVBand="1"/>
      </w:tblPr>
      <w:tblGrid>
        <w:gridCol w:w="9779"/>
        <w:gridCol w:w="4507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779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507" w:type="dxa"/>
            <w:textDirection w:val="lrTb"/>
            <w:noWrap w:val="false"/>
          </w:tcPr>
          <w:p>
            <w:pPr>
              <w:ind w:left="0" w:right="0" w:firstLine="0"/>
            </w:pPr>
            <w:r>
              <w:rPr>
                <w:rFonts w:ascii="PT Astra Serif" w:hAnsi="PT Astra Serif" w:eastAsia="PT Astra Serif" w:cs="PT Astra Serif"/>
              </w:rPr>
              <w:t xml:space="preserve">Приложение № 1</w:t>
            </w:r>
            <w:r>
              <w:rPr>
                <w:rFonts w:ascii="PT Astra Serif" w:hAnsi="PT Astra Serif" w:eastAsia="PT Astra Serif" w:cs="PT Astra Serif"/>
              </w:rPr>
            </w:r>
          </w:p>
          <w:p>
            <w:pPr>
              <w:ind w:firstLine="0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к распоряжению Правительства</w:t>
            </w:r>
            <w:r>
              <w:rPr>
                <w:rFonts w:ascii="PT Astra Serif" w:hAnsi="PT Astra Serif" w:eastAsia="PT Astra Serif" w:cs="PT Astra Serif"/>
              </w:rPr>
            </w:r>
          </w:p>
          <w:p>
            <w:pPr>
              <w:ind w:firstLine="0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Томской области</w:t>
            </w:r>
            <w:r>
              <w:rPr>
                <w:rFonts w:ascii="PT Astra Serif" w:hAnsi="PT Astra Serif" w:eastAsia="PT Astra Serif" w:cs="PT Astra Serif"/>
              </w:rPr>
            </w:r>
            <w:r/>
          </w:p>
          <w:p>
            <w:pPr>
              <w:ind w:firstLine="0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от</w:t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</w:tbl>
    <w:p>
      <w:pPr>
        <w:ind w:left="0" w:firstLine="0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firstLine="0"/>
        <w:jc w:val="center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  <w:t xml:space="preserve">План </w:t>
      </w:r>
      <w:r>
        <w:rPr>
          <w:rFonts w:ascii="PT Astra Serif" w:hAnsi="PT Astra Serif" w:cs="PT Astra Serif"/>
        </w:rPr>
      </w:r>
    </w:p>
    <w:p>
      <w:pPr>
        <w:ind w:firstLine="0"/>
        <w:jc w:val="center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  <w:t xml:space="preserve">мероприятий Томской области по сокращению (профилактике) очередности пожилых граждан и инвалидов для помещения в стационарные организации социального обслуживания на 2026 – 2028 годы </w:t>
      </w:r>
      <w:r>
        <w:rPr>
          <w:rFonts w:ascii="PT Astra Serif" w:hAnsi="PT Astra Serif" w:cs="PT Astra Serif"/>
        </w:rPr>
      </w:r>
      <w:r/>
    </w:p>
    <w:p>
      <w:pPr>
        <w:ind w:firstLine="0"/>
        <w:jc w:val="center"/>
        <w:rPr>
          <w:rFonts w:ascii="PT Astra Serif" w:hAnsi="PT Astra Serif" w:cs="PT Astra Serif"/>
          <w:szCs w:val="26"/>
        </w:rPr>
      </w:pPr>
      <w:r>
        <w:rPr>
          <w:rFonts w:ascii="PT Astra Serif" w:hAnsi="PT Astra Serif" w:eastAsia="PT Astra Serif" w:cs="PT Astra Serif"/>
          <w:szCs w:val="26"/>
        </w:rPr>
      </w:r>
      <w:r>
        <w:rPr>
          <w:rFonts w:ascii="PT Astra Serif" w:hAnsi="PT Astra Serif" w:cs="PT Astra Serif"/>
          <w:szCs w:val="26"/>
        </w:rPr>
      </w:r>
      <w:r>
        <w:rPr>
          <w:rFonts w:ascii="PT Astra Serif" w:hAnsi="PT Astra Serif" w:cs="PT Astra Serif"/>
          <w:szCs w:val="26"/>
        </w:rPr>
      </w:r>
    </w:p>
    <w:tbl>
      <w:tblPr>
        <w:tblW w:w="14457" w:type="dxa"/>
        <w:tblInd w:w="-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573"/>
        <w:gridCol w:w="3816"/>
        <w:gridCol w:w="2442"/>
        <w:gridCol w:w="1649"/>
        <w:gridCol w:w="2268"/>
      </w:tblGrid>
      <w:tr>
        <w:tblPrEx/>
        <w:trPr>
          <w:tblHeader/>
        </w:trPr>
        <w:tc>
          <w:tcPr>
            <w:tcW w:w="709" w:type="dxa"/>
            <w:vAlign w:val="center"/>
            <w:textDirection w:val="lrTb"/>
            <w:noWrap w:val="false"/>
          </w:tcPr>
          <w:p>
            <w:pPr>
              <w:ind w:left="-142" w:right="-143" w:firstLine="30"/>
              <w:jc w:val="center"/>
              <w:widowControl w:val="off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eastAsia="PT Astra Serif" w:cs="PT Astra Serif"/>
                <w:szCs w:val="26"/>
                <w:lang w:eastAsia="en-US"/>
              </w:rPr>
              <w:t xml:space="preserve">№</w:t>
            </w:r>
            <w:r>
              <w:rPr>
                <w:rFonts w:ascii="PT Astra Serif" w:hAnsi="PT Astra Serif" w:cs="PT Astra Serif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  <w:p>
            <w:pPr>
              <w:ind w:left="-142" w:right="-143" w:firstLine="30"/>
              <w:jc w:val="center"/>
              <w:widowControl w:val="off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eastAsia="PT Astra Serif" w:cs="PT Astra Serif"/>
                <w:szCs w:val="26"/>
                <w:lang w:eastAsia="en-US"/>
              </w:rPr>
              <w:t xml:space="preserve">п/п</w:t>
            </w:r>
            <w:r>
              <w:rPr>
                <w:rFonts w:ascii="PT Astra Serif" w:hAnsi="PT Astra Serif" w:cs="PT Astra Serif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</w:tc>
        <w:tc>
          <w:tcPr>
            <w:tcW w:w="3573" w:type="dxa"/>
            <w:vAlign w:val="center"/>
            <w:textDirection w:val="lrTb"/>
            <w:noWrap w:val="false"/>
          </w:tcPr>
          <w:p>
            <w:pPr>
              <w:ind w:left="-148" w:right="-143" w:firstLine="0"/>
              <w:jc w:val="center"/>
              <w:widowControl w:val="off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eastAsia="PT Astra Serif" w:cs="PT Astra Serif"/>
                <w:szCs w:val="26"/>
                <w:lang w:eastAsia="en-US"/>
              </w:rPr>
              <w:t xml:space="preserve">Наименование мероприятия</w:t>
            </w:r>
            <w:r>
              <w:rPr>
                <w:rFonts w:ascii="PT Astra Serif" w:hAnsi="PT Astra Serif" w:cs="PT Astra Serif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</w:tc>
        <w:tc>
          <w:tcPr>
            <w:tcW w:w="3816" w:type="dxa"/>
            <w:vAlign w:val="center"/>
            <w:textDirection w:val="lrTb"/>
            <w:noWrap w:val="false"/>
          </w:tcPr>
          <w:p>
            <w:pPr>
              <w:ind w:left="-155" w:right="-53" w:hanging="11"/>
              <w:jc w:val="center"/>
              <w:widowControl w:val="off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eastAsia="PT Astra Serif" w:cs="PT Astra Serif"/>
                <w:szCs w:val="26"/>
                <w:lang w:eastAsia="en-US"/>
              </w:rPr>
              <w:t xml:space="preserve">Ожидаемый результат</w:t>
            </w:r>
            <w:r>
              <w:rPr>
                <w:rFonts w:ascii="PT Astra Serif" w:hAnsi="PT Astra Serif" w:cs="PT Astra Serif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</w:tc>
        <w:tc>
          <w:tcPr>
            <w:tcW w:w="2442" w:type="dxa"/>
            <w:vAlign w:val="center"/>
            <w:textDirection w:val="lrTb"/>
            <w:noWrap w:val="false"/>
          </w:tcPr>
          <w:p>
            <w:pPr>
              <w:ind w:left="-163" w:right="-143" w:firstLine="0"/>
              <w:jc w:val="center"/>
              <w:widowControl w:val="off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eastAsia="PT Astra Serif" w:cs="PT Astra Serif"/>
                <w:szCs w:val="26"/>
                <w:lang w:eastAsia="en-US"/>
              </w:rPr>
              <w:t xml:space="preserve">Ответственные исполнители</w:t>
            </w:r>
            <w:r>
              <w:rPr>
                <w:rFonts w:ascii="PT Astra Serif" w:hAnsi="PT Astra Serif" w:cs="PT Astra Serif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</w:tc>
        <w:tc>
          <w:tcPr>
            <w:tcW w:w="1649" w:type="dxa"/>
            <w:vAlign w:val="center"/>
            <w:textDirection w:val="lrTb"/>
            <w:noWrap w:val="false"/>
          </w:tcPr>
          <w:p>
            <w:pPr>
              <w:ind w:left="-170" w:right="-143" w:firstLine="0"/>
              <w:jc w:val="center"/>
              <w:widowControl w:val="off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eastAsia="PT Astra Serif" w:cs="PT Astra Serif"/>
                <w:szCs w:val="26"/>
                <w:lang w:eastAsia="en-US"/>
              </w:rPr>
              <w:t xml:space="preserve">Вид  </w:t>
            </w:r>
            <w:r>
              <w:rPr>
                <w:rFonts w:ascii="PT Astra Serif" w:hAnsi="PT Astra Serif" w:cs="PT Astra Serif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  <w:p>
            <w:pPr>
              <w:ind w:left="-170" w:right="-143" w:firstLine="0"/>
              <w:jc w:val="center"/>
              <w:widowControl w:val="off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eastAsia="PT Astra Serif" w:cs="PT Astra Serif"/>
                <w:szCs w:val="26"/>
                <w:lang w:eastAsia="en-US"/>
              </w:rPr>
              <w:t xml:space="preserve">документа</w:t>
            </w:r>
            <w:r>
              <w:rPr>
                <w:rFonts w:ascii="PT Astra Serif" w:hAnsi="PT Astra Serif" w:cs="PT Astra Serif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</w:tc>
        <w:tc>
          <w:tcPr>
            <w:tcW w:w="2268" w:type="dxa"/>
            <w:vAlign w:val="center"/>
            <w:textDirection w:val="lrTb"/>
            <w:noWrap w:val="false"/>
          </w:tcPr>
          <w:p>
            <w:pPr>
              <w:ind w:left="-176" w:right="-108" w:firstLine="0"/>
              <w:jc w:val="center"/>
              <w:widowControl w:val="off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eastAsia="PT Astra Serif" w:cs="PT Astra Serif"/>
                <w:szCs w:val="26"/>
                <w:lang w:eastAsia="en-US"/>
              </w:rPr>
              <w:t xml:space="preserve">Срок исполнения</w:t>
            </w:r>
            <w:r>
              <w:rPr>
                <w:rFonts w:ascii="PT Astra Serif" w:hAnsi="PT Astra Serif" w:cs="PT Astra Serif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</w:tc>
      </w:tr>
      <w:tr>
        <w:tblPrEx/>
        <w:trPr/>
        <w:tc>
          <w:tcPr>
            <w:gridSpan w:val="6"/>
            <w:tcW w:w="14457" w:type="dxa"/>
            <w:textDirection w:val="lrTb"/>
            <w:noWrap w:val="false"/>
          </w:tcPr>
          <w:p>
            <w:pPr>
              <w:ind w:left="34" w:firstLine="0"/>
              <w:jc w:val="center"/>
              <w:widowControl w:val="off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eastAsia="PT Astra Serif" w:cs="PT Astra Serif"/>
                <w:szCs w:val="26"/>
                <w:lang w:eastAsia="en-US"/>
              </w:rPr>
              <w:t xml:space="preserve">1. Мероприятия по совершенствованию работы по помещению граждан пожилого возраста и инвалидов в стационарные организации социального обслуживания</w:t>
            </w:r>
            <w:r>
              <w:rPr>
                <w:rFonts w:ascii="PT Astra Serif" w:hAnsi="PT Astra Serif" w:cs="PT Astra Serif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ind w:firstLine="0"/>
              <w:jc w:val="both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eastAsia="PT Astra Serif" w:cs="PT Astra Serif"/>
                <w:szCs w:val="26"/>
              </w:rPr>
              <w:t xml:space="preserve">1.1.</w:t>
            </w:r>
            <w:r>
              <w:rPr>
                <w:rFonts w:ascii="PT Astra Serif" w:hAnsi="PT Astra Serif" w:cs="PT Astra Serif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</w:tc>
        <w:tc>
          <w:tcPr>
            <w:tcW w:w="3573" w:type="dxa"/>
            <w:textDirection w:val="lrTb"/>
            <w:noWrap w:val="false"/>
          </w:tcPr>
          <w:p>
            <w:pPr>
              <w:ind w:right="-108" w:firstLine="0"/>
              <w:jc w:val="left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eastAsia="PT Astra Serif" w:cs="PT Astra Serif"/>
                <w:szCs w:val="26"/>
              </w:rPr>
              <w:t xml:space="preserve">Внесение изменений в нормативные правовые акты Томской области, регулирующие правоотношения по помеще</w:t>
            </w:r>
            <w:r>
              <w:rPr>
                <w:rFonts w:ascii="PT Astra Serif" w:hAnsi="PT Astra Serif" w:eastAsia="PT Astra Serif" w:cs="PT Astra Serif"/>
                <w:szCs w:val="26"/>
              </w:rPr>
              <w:t xml:space="preserve">нию граждан пожилого возраста и инвалидов в стационарные организации психоневрологического профиля в части уточнения медицинских и социальных критериев оценки потребности в стационарном обслуживании в стационарной организации психоневрологического профиля </w:t>
            </w:r>
            <w:r>
              <w:rPr>
                <w:rFonts w:ascii="PT Astra Serif" w:hAnsi="PT Astra Serif" w:cs="PT Astra Serif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</w:tc>
        <w:tc>
          <w:tcPr>
            <w:tcW w:w="3816" w:type="dxa"/>
            <w:textDirection w:val="lrTb"/>
            <w:noWrap w:val="false"/>
          </w:tcPr>
          <w:p>
            <w:pPr>
              <w:ind w:firstLine="0"/>
              <w:jc w:val="left"/>
              <w:rPr>
                <w:rFonts w:ascii="PT Astra Serif" w:hAnsi="PT Astra Serif" w:cs="PT Astra Serif"/>
                <w:bCs/>
                <w:i w:val="0"/>
                <w:iCs w:val="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В</w:t>
            </w:r>
            <w:r>
              <w:rPr>
                <w:rFonts w:ascii="PT Astra Serif" w:hAnsi="PT Astra Serif" w:eastAsia="PT Astra Serif" w:cs="PT Astra Serif"/>
                <w:szCs w:val="26"/>
              </w:rPr>
              <w:t xml:space="preserve">несение изменений в приказ </w:t>
            </w:r>
            <w:r>
              <w:rPr>
                <w:rFonts w:ascii="PT Astra Serif" w:hAnsi="PT Astra Serif" w:eastAsia="PT Astra Serif" w:cs="PT Astra Serif"/>
                <w:bCs/>
                <w:szCs w:val="26"/>
              </w:rPr>
              <w:t xml:space="preserve">Департамента социальной защиты населения Томской области от 17.11.2022 № 39 «</w:t>
            </w:r>
            <w:r>
              <w:rPr>
                <w:rFonts w:ascii="PT Astra Serif" w:hAnsi="PT Astra Serif" w:eastAsia="PT Astra Serif" w:cs="PT Astra Serif"/>
              </w:rPr>
              <w:t xml:space="preserve">Об утверждении административного регламента предоставления государственной услуги «Признание гражданина нуждающимся в социальном обслуживании» </w:t>
            </w:r>
            <w:r>
              <w:rPr>
                <w:rFonts w:ascii="PT Astra Serif" w:hAnsi="PT Astra Serif" w:eastAsia="PT Astra Serif" w:cs="PT Astra Serif"/>
                <w:i w:val="0"/>
                <w:iCs w:val="0"/>
                <w:highlight w:val="white"/>
              </w:rPr>
              <w:t xml:space="preserve">в части уточнения медицинских и социальных критериев оценки потребности в стационарном обслуживании в стационарной организации психоневрологического профиля</w:t>
            </w:r>
            <w:r>
              <w:rPr>
                <w:rFonts w:ascii="PT Astra Serif" w:hAnsi="PT Astra Serif" w:cs="PT Astra Serif"/>
                <w:bCs/>
                <w:i w:val="0"/>
                <w:iCs w:val="0"/>
                <w:highlight w:val="white"/>
              </w:rPr>
            </w:r>
            <w:r>
              <w:rPr>
                <w:rFonts w:ascii="PT Astra Serif" w:hAnsi="PT Astra Serif" w:cs="PT Astra Serif"/>
                <w:bCs/>
                <w:i w:val="0"/>
                <w:iCs w:val="0"/>
                <w:highlight w:val="white"/>
              </w:rPr>
            </w:r>
          </w:p>
        </w:tc>
        <w:tc>
          <w:tcPr>
            <w:tcW w:w="2442" w:type="dxa"/>
            <w:textDirection w:val="lrTb"/>
            <w:noWrap w:val="false"/>
          </w:tcPr>
          <w:p>
            <w:pPr>
              <w:ind w:firstLine="0"/>
              <w:jc w:val="both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eastAsia="PT Astra Serif" w:cs="PT Astra Serif"/>
                <w:bCs/>
                <w:szCs w:val="26"/>
              </w:rPr>
              <w:t xml:space="preserve">Департамент социальной защиты населения Томской области</w:t>
            </w:r>
            <w:r>
              <w:rPr>
                <w:rFonts w:ascii="PT Astra Serif" w:hAnsi="PT Astra Serif" w:eastAsia="PT Astra Serif" w:cs="PT Astra Serif"/>
                <w:bCs/>
                <w:szCs w:val="26"/>
              </w:rPr>
              <w:t xml:space="preserve"> Д</w:t>
            </w:r>
            <w:r>
              <w:rPr>
                <w:rFonts w:ascii="PT Astra Serif" w:hAnsi="PT Astra Serif" w:eastAsia="PT Astra Serif" w:cs="PT Astra Serif"/>
                <w:bCs/>
                <w:szCs w:val="26"/>
              </w:rPr>
              <w:t xml:space="preserve">епартамент здравоохранения Томской области </w:t>
            </w:r>
            <w:r>
              <w:rPr>
                <w:rFonts w:ascii="PT Astra Serif" w:hAnsi="PT Astra Serif" w:cs="PT Astra Serif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</w:tc>
        <w:tc>
          <w:tcPr>
            <w:tcW w:w="1649" w:type="dxa"/>
            <w:textDirection w:val="lrTb"/>
            <w:noWrap w:val="false"/>
          </w:tcPr>
          <w:p>
            <w:pPr>
              <w:ind w:firstLine="0"/>
              <w:jc w:val="left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highlight w:val="white"/>
              </w:rPr>
              <w:t xml:space="preserve">Приказ Департамента социальной защиты населения Томской области</w:t>
            </w:r>
            <w:r>
              <w:rPr>
                <w:rFonts w:ascii="PT Astra Serif" w:hAnsi="PT Astra Serif" w:eastAsia="PT Astra Serif" w:cs="PT Astra Serif"/>
                <w:highlight w:val="white"/>
              </w:rPr>
              <w:t xml:space="preserve"> </w:t>
            </w:r>
            <w:r>
              <w:rPr>
                <w:rFonts w:ascii="PT Astra Serif" w:hAnsi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ind w:firstLine="0"/>
              <w:jc w:val="both"/>
              <w:rPr>
                <w:rFonts w:ascii="PT Astra Serif" w:hAnsi="PT Astra Serif" w:cs="PT Astra Serif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До 1 декабря 2028</w:t>
            </w: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 г</w:t>
            </w: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ода</w:t>
            </w:r>
            <w:r>
              <w:rPr>
                <w:rFonts w:ascii="PT Astra Serif" w:hAnsi="PT Astra Serif" w:cs="PT Astra Serif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Cs w:val="26"/>
                <w:highlight w:val="white"/>
              </w:rPr>
            </w:r>
          </w:p>
          <w:p>
            <w:pPr>
              <w:ind w:firstLine="0"/>
              <w:jc w:val="both"/>
              <w:rPr>
                <w:rFonts w:ascii="PT Astra Serif" w:hAnsi="PT Astra Serif" w:cs="PT Astra Serif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Cs w:val="26"/>
                <w:highlight w:val="white"/>
              </w:rPr>
            </w:r>
          </w:p>
        </w:tc>
      </w:tr>
      <w:tr>
        <w:tblPrEx/>
        <w:trPr>
          <w:trHeight w:val="299"/>
        </w:trPr>
        <w:tc>
          <w:tcPr>
            <w:tcW w:w="709" w:type="dxa"/>
            <w:vMerge w:val="restart"/>
            <w:textDirection w:val="lrTb"/>
            <w:noWrap w:val="false"/>
          </w:tcPr>
          <w:p>
            <w:pPr>
              <w:ind w:firstLine="0"/>
              <w:jc w:val="both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eastAsia="PT Astra Serif" w:cs="PT Astra Serif"/>
                <w:szCs w:val="26"/>
              </w:rPr>
              <w:t xml:space="preserve">1.2.</w:t>
            </w:r>
            <w:r>
              <w:rPr>
                <w:rFonts w:ascii="PT Astra Serif" w:hAnsi="PT Astra Serif" w:cs="PT Astra Serif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</w:tc>
        <w:tc>
          <w:tcPr>
            <w:tcW w:w="3573" w:type="dxa"/>
            <w:vMerge w:val="restart"/>
            <w:textDirection w:val="lrTb"/>
            <w:noWrap w:val="false"/>
          </w:tcPr>
          <w:p>
            <w:pPr>
              <w:ind w:firstLine="0"/>
              <w:jc w:val="left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Проведение социально-</w:t>
            </w:r>
            <w:r>
              <w:rPr>
                <w:rFonts w:ascii="PT Astra Serif" w:hAnsi="PT Astra Serif" w:eastAsia="PT Astra Serif" w:cs="PT Astra Serif"/>
              </w:rPr>
              <w:t xml:space="preserve">медицинского скрининга пожилых граждан и инвалидов в медицинских организациях с целью своевременного оказания социальных услуг и оценки социальных рисков (риск социальной изоляции, ограничения в самообслуживании, наличие/отсутствие поддержки родственников)</w:t>
            </w:r>
            <w:r>
              <w:rPr>
                <w:rFonts w:ascii="PT Astra Serif" w:hAnsi="PT Astra Serif" w:cs="PT Astra Serif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</w:tc>
        <w:tc>
          <w:tcPr>
            <w:tcW w:w="3816" w:type="dxa"/>
            <w:vMerge w:val="restart"/>
            <w:textDirection w:val="lrTb"/>
            <w:noWrap w:val="false"/>
          </w:tcPr>
          <w:p>
            <w:pPr>
              <w:ind w:firstLine="0"/>
              <w:jc w:val="left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Выявление граждан, нуждающихся в уходе, с применением шкалы реабилитационной  маршрутизации:</w:t>
            </w: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 </w:t>
            </w:r>
            <w:r>
              <w:rPr>
                <w:rFonts w:ascii="PT Astra Serif" w:hAnsi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</w:p>
          <w:p>
            <w:pPr>
              <w:ind w:firstLine="0"/>
              <w:jc w:val="left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</w: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в</w:t>
            </w: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6</w:t>
            </w: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г</w:t>
            </w: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о</w:t>
            </w: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д</w:t>
            </w: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у - 20 человек;</w:t>
            </w:r>
            <w:r>
              <w:rPr>
                <w:rFonts w:ascii="PT Astra Serif" w:hAnsi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</w:p>
          <w:p>
            <w:pPr>
              <w:ind w:firstLine="0"/>
              <w:jc w:val="left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в 2027 году - 25 человек;</w:t>
            </w:r>
            <w:r>
              <w:rPr>
                <w:rFonts w:ascii="PT Astra Serif" w:hAnsi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</w:p>
          <w:p>
            <w:pPr>
              <w:ind w:firstLine="0"/>
              <w:jc w:val="left"/>
              <w:rPr>
                <w:rFonts w:ascii="PT Astra Serif" w:hAnsi="PT Astra Serif" w:cs="PT Astra Serif"/>
                <w:highlight w:val="yellow"/>
              </w:rPr>
            </w:pP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в 2028 году - 30 человек</w:t>
            </w:r>
            <w:r>
              <w:rPr>
                <w:rFonts w:ascii="PT Astra Serif" w:hAnsi="PT Astra Serif" w:cs="PT Astra Serif"/>
                <w:highlight w:val="yellow"/>
              </w:rPr>
            </w:r>
            <w:r>
              <w:rPr>
                <w:rFonts w:ascii="PT Astra Serif" w:hAnsi="PT Astra Serif" w:cs="PT Astra Serif"/>
                <w:highlight w:val="yellow"/>
              </w:rPr>
            </w:r>
          </w:p>
        </w:tc>
        <w:tc>
          <w:tcPr>
            <w:tcW w:w="2442" w:type="dxa"/>
            <w:vMerge w:val="restart"/>
            <w:textDirection w:val="lrTb"/>
            <w:noWrap w:val="false"/>
          </w:tcPr>
          <w:p>
            <w:pPr>
              <w:ind w:firstLine="0"/>
              <w:jc w:val="both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eastAsia="PT Astra Serif" w:cs="PT Astra Serif"/>
                <w:bCs/>
                <w:szCs w:val="26"/>
              </w:rPr>
              <w:t xml:space="preserve">Департамент социальной защиты населения Томской области </w:t>
            </w:r>
            <w:r>
              <w:rPr>
                <w:rFonts w:ascii="PT Astra Serif" w:hAnsi="PT Astra Serif" w:cs="PT Astra Serif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  <w:p>
            <w:pPr>
              <w:ind w:firstLine="0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bCs/>
                <w:szCs w:val="26"/>
              </w:rPr>
              <w:t xml:space="preserve">Департамент здравоохранения Томской области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W w:w="1649" w:type="dxa"/>
            <w:vMerge w:val="restart"/>
            <w:textDirection w:val="lrTb"/>
            <w:noWrap w:val="false"/>
          </w:tcPr>
          <w:p>
            <w:pPr>
              <w:ind w:firstLine="0"/>
              <w:jc w:val="left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eastAsia="PT Astra Serif" w:cs="PT Astra Serif"/>
                <w:szCs w:val="26"/>
              </w:rPr>
              <w:t xml:space="preserve">Доклад </w:t>
            </w:r>
            <w:r>
              <w:rPr>
                <w:rFonts w:ascii="PT Astra Serif" w:hAnsi="PT Astra Serif" w:eastAsia="PT Astra Serif" w:cs="PT Astra Serif"/>
                <w:szCs w:val="26"/>
              </w:rPr>
              <w:t xml:space="preserve">в </w:t>
            </w:r>
            <w:r>
              <w:rPr>
                <w:rFonts w:ascii="PT Astra Serif" w:hAnsi="PT Astra Serif" w:eastAsia="PT Astra Serif" w:cs="PT Astra Serif"/>
                <w:spacing w:val="-1"/>
                <w:szCs w:val="26"/>
              </w:rPr>
              <w:t xml:space="preserve">Минтруд </w:t>
            </w:r>
            <w:r>
              <w:rPr>
                <w:rFonts w:ascii="PT Astra Serif" w:hAnsi="PT Astra Serif" w:eastAsia="PT Astra Serif" w:cs="PT Astra Serif"/>
                <w:szCs w:val="26"/>
              </w:rPr>
              <w:t xml:space="preserve">России</w:t>
            </w:r>
            <w:r>
              <w:rPr>
                <w:rFonts w:ascii="PT Astra Serif" w:hAnsi="PT Astra Serif" w:cs="PT Astra Serif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</w:tc>
        <w:tc>
          <w:tcPr>
            <w:tcW w:w="2268" w:type="dxa"/>
            <w:vMerge w:val="restart"/>
            <w:textDirection w:val="lrTb"/>
            <w:noWrap w:val="false"/>
          </w:tcPr>
          <w:p>
            <w:pPr>
              <w:ind w:left="0" w:right="-108" w:firstLine="0"/>
              <w:jc w:val="both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eastAsia="PT Astra Serif" w:cs="PT Astra Serif"/>
                <w:szCs w:val="26"/>
              </w:rPr>
              <w:t xml:space="preserve">До 1 октября 2026 года (промежуточный), далее - ежегодно до </w:t>
            </w:r>
            <w:r>
              <w:rPr>
                <w:rFonts w:ascii="PT Astra Serif" w:hAnsi="PT Astra Serif" w:eastAsia="PT Astra Serif" w:cs="PT Astra Serif"/>
                <w:szCs w:val="26"/>
              </w:rPr>
              <w:t xml:space="preserve">1 марта 2027 -</w:t>
            </w:r>
            <w:r>
              <w:rPr>
                <w:rFonts w:ascii="PT Astra Serif" w:hAnsi="PT Astra Serif" w:eastAsia="PT Astra Serif" w:cs="PT Astra Serif"/>
                <w:szCs w:val="26"/>
              </w:rPr>
              <w:t xml:space="preserve">2029 года</w:t>
            </w:r>
            <w:r>
              <w:rPr>
                <w:rFonts w:ascii="PT Astra Serif" w:hAnsi="PT Astra Serif" w:cs="PT Astra Serif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</w:tc>
      </w:tr>
      <w:tr>
        <w:tblPrEx/>
        <w:trPr>
          <w:trHeight w:val="299"/>
        </w:trPr>
        <w:tc>
          <w:tcPr>
            <w:tcW w:w="709" w:type="dxa"/>
            <w:vMerge w:val="restart"/>
            <w:textDirection w:val="lrTb"/>
            <w:noWrap w:val="false"/>
          </w:tcPr>
          <w:p>
            <w:pPr>
              <w:ind w:firstLine="0"/>
              <w:jc w:val="both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eastAsia="PT Astra Serif" w:cs="PT Astra Serif"/>
                <w:szCs w:val="26"/>
              </w:rPr>
              <w:t xml:space="preserve">1.3.</w:t>
            </w:r>
            <w:r>
              <w:rPr>
                <w:rFonts w:ascii="PT Astra Serif" w:hAnsi="PT Astra Serif" w:cs="PT Astra Serif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</w:tc>
        <w:tc>
          <w:tcPr>
            <w:tcW w:w="3573" w:type="dxa"/>
            <w:vMerge w:val="restart"/>
            <w:textDirection w:val="lrTb"/>
            <w:noWrap w:val="false"/>
          </w:tcPr>
          <w:p>
            <w:pPr>
              <w:ind w:firstLine="0"/>
              <w:jc w:val="left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eastAsia="PT Astra Serif" w:cs="PT Astra Serif"/>
                <w:szCs w:val="26"/>
              </w:rPr>
              <w:t xml:space="preserve">Проведение работы с получателями социальных услуг в стационарных организациях в целях определения для них оптимальной формы социального обслуживания, в том числе перевода </w:t>
            </w: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на</w:t>
            </w: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 социальное обслуживание на дому </w:t>
            </w: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с применением</w:t>
            </w: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Cs w:val="26"/>
              </w:rPr>
              <w:t xml:space="preserve">стационарозамещающих</w:t>
            </w:r>
            <w:r>
              <w:rPr>
                <w:rFonts w:ascii="PT Astra Serif" w:hAnsi="PT Astra Serif" w:eastAsia="PT Astra Serif" w:cs="PT Astra Serif"/>
                <w:szCs w:val="26"/>
              </w:rPr>
              <w:t xml:space="preserve"> технологий</w:t>
            </w:r>
            <w:r>
              <w:rPr>
                <w:rFonts w:ascii="PT Astra Serif" w:hAnsi="PT Astra Serif" w:cs="PT Astra Serif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  <w:p>
            <w:pPr>
              <w:ind w:firstLine="0"/>
              <w:jc w:val="left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3816" w:type="dxa"/>
            <w:vMerge w:val="restart"/>
            <w:textDirection w:val="lrTb"/>
            <w:noWrap w:val="false"/>
          </w:tcPr>
          <w:p>
            <w:pPr>
              <w:ind w:firstLine="0"/>
              <w:jc w:val="left"/>
              <w:rPr>
                <w:rFonts w:ascii="PT Astra Serif" w:hAnsi="PT Astra Serif" w:cs="PT Astra Serif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Предоставление </w:t>
            </w: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пожилым </w:t>
            </w: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гражданам </w:t>
            </w: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и</w:t>
            </w: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инвалидам (при их желании), проживающи</w:t>
            </w: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м</w:t>
            </w: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 в стационарных организациях социального обслуживания, возможности получать социальные услуги в форме социального обслуживания на дому </w:t>
            </w: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с применением </w:t>
            </w: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стационарозамещающих</w:t>
            </w: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 технологий:</w:t>
            </w:r>
            <w:r>
              <w:rPr>
                <w:rFonts w:ascii="PT Astra Serif" w:hAnsi="PT Astra Serif" w:cs="PT Astra Serif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Cs w:val="26"/>
                <w:highlight w:val="white"/>
              </w:rPr>
            </w:r>
          </w:p>
          <w:p>
            <w:pPr>
              <w:ind w:firstLine="0"/>
              <w:jc w:val="left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eastAsia="PT Astra Serif" w:cs="PT Astra Serif"/>
                <w:szCs w:val="26"/>
              </w:rPr>
              <w:t xml:space="preserve">в 2026 году </w:t>
            </w:r>
            <w:r>
              <w:rPr>
                <w:rFonts w:ascii="PT Astra Serif" w:hAnsi="PT Astra Serif" w:eastAsia="PT Astra Serif" w:cs="PT Astra Serif"/>
                <w:szCs w:val="26"/>
              </w:rPr>
              <w:t xml:space="preserve">– </w:t>
            </w:r>
            <w:r>
              <w:rPr>
                <w:rFonts w:ascii="PT Astra Serif" w:hAnsi="PT Astra Serif" w:eastAsia="PT Astra Serif" w:cs="PT Astra Serif"/>
                <w:szCs w:val="26"/>
              </w:rPr>
              <w:t xml:space="preserve">4</w:t>
            </w:r>
            <w:r>
              <w:rPr>
                <w:rFonts w:ascii="PT Astra Serif" w:hAnsi="PT Astra Serif" w:eastAsia="PT Astra Serif" w:cs="PT Astra Serif"/>
                <w:szCs w:val="26"/>
              </w:rPr>
              <w:t xml:space="preserve"> человека</w:t>
            </w:r>
            <w:r>
              <w:rPr>
                <w:rFonts w:ascii="PT Astra Serif" w:hAnsi="PT Astra Serif" w:eastAsia="PT Astra Serif" w:cs="PT Astra Serif"/>
                <w:szCs w:val="26"/>
              </w:rPr>
              <w:t xml:space="preserve">;</w:t>
            </w:r>
            <w:r>
              <w:rPr>
                <w:rFonts w:ascii="PT Astra Serif" w:hAnsi="PT Astra Serif" w:cs="PT Astra Serif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  <w:p>
            <w:pPr>
              <w:ind w:firstLine="0"/>
              <w:jc w:val="left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eastAsia="PT Astra Serif" w:cs="PT Astra Serif"/>
                <w:szCs w:val="26"/>
              </w:rPr>
              <w:t xml:space="preserve">в 2027 году </w:t>
            </w:r>
            <w:r>
              <w:rPr>
                <w:rFonts w:ascii="PT Astra Serif" w:hAnsi="PT Astra Serif" w:eastAsia="PT Astra Serif" w:cs="PT Astra Serif"/>
                <w:szCs w:val="26"/>
              </w:rPr>
              <w:t xml:space="preserve">–</w:t>
            </w:r>
            <w:r>
              <w:rPr>
                <w:rFonts w:ascii="PT Astra Serif" w:hAnsi="PT Astra Serif" w:eastAsia="PT Astra Serif" w:cs="PT Astra Serif"/>
                <w:szCs w:val="26"/>
              </w:rPr>
              <w:t xml:space="preserve"> 6 человек;</w:t>
            </w:r>
            <w:r>
              <w:rPr>
                <w:rFonts w:ascii="PT Astra Serif" w:hAnsi="PT Astra Serif" w:cs="PT Astra Serif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  <w:p>
            <w:pPr>
              <w:ind w:firstLine="0"/>
              <w:jc w:val="left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Cs w:val="26"/>
              </w:rPr>
              <w:t xml:space="preserve">в 2028 году </w:t>
            </w:r>
            <w:r>
              <w:rPr>
                <w:rFonts w:ascii="PT Astra Serif" w:hAnsi="PT Astra Serif" w:eastAsia="PT Astra Serif" w:cs="PT Astra Serif"/>
                <w:szCs w:val="26"/>
              </w:rPr>
              <w:t xml:space="preserve">–</w:t>
            </w:r>
            <w:r>
              <w:rPr>
                <w:rFonts w:ascii="PT Astra Serif" w:hAnsi="PT Astra Serif" w:eastAsia="PT Astra Serif" w:cs="PT Astra Serif"/>
                <w:szCs w:val="26"/>
              </w:rPr>
              <w:t xml:space="preserve"> 8 человек</w:t>
            </w:r>
            <w:r>
              <w:rPr>
                <w:rFonts w:ascii="PT Astra Serif" w:hAnsi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</w:p>
        </w:tc>
        <w:tc>
          <w:tcPr>
            <w:tcW w:w="2442" w:type="dxa"/>
            <w:vMerge w:val="restart"/>
            <w:textDirection w:val="lrTb"/>
            <w:noWrap w:val="false"/>
          </w:tcPr>
          <w:p>
            <w:pPr>
              <w:ind w:firstLine="0"/>
              <w:jc w:val="both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eastAsia="PT Astra Serif" w:cs="PT Astra Serif"/>
                <w:bCs/>
                <w:szCs w:val="26"/>
              </w:rPr>
              <w:t xml:space="preserve">Департамент социальной защиты населения Томской области </w:t>
            </w:r>
            <w:r>
              <w:rPr>
                <w:rFonts w:ascii="PT Astra Serif" w:hAnsi="PT Astra Serif" w:cs="PT Astra Serif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</w:tc>
        <w:tc>
          <w:tcPr>
            <w:tcW w:w="1649" w:type="dxa"/>
            <w:vMerge w:val="restart"/>
            <w:textDirection w:val="lrTb"/>
            <w:noWrap w:val="false"/>
          </w:tcPr>
          <w:p>
            <w:pPr>
              <w:ind w:firstLine="0"/>
              <w:jc w:val="left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eastAsia="PT Astra Serif" w:cs="PT Astra Serif"/>
                <w:szCs w:val="26"/>
              </w:rPr>
              <w:t xml:space="preserve">Доклад </w:t>
            </w:r>
            <w:r>
              <w:rPr>
                <w:rFonts w:ascii="PT Astra Serif" w:hAnsi="PT Astra Serif" w:eastAsia="PT Astra Serif" w:cs="PT Astra Serif"/>
                <w:szCs w:val="26"/>
              </w:rPr>
              <w:t xml:space="preserve">в </w:t>
            </w:r>
            <w:r>
              <w:rPr>
                <w:rFonts w:ascii="PT Astra Serif" w:hAnsi="PT Astra Serif" w:eastAsia="PT Astra Serif" w:cs="PT Astra Serif"/>
                <w:spacing w:val="-1"/>
                <w:szCs w:val="26"/>
              </w:rPr>
              <w:t xml:space="preserve">Минтруд </w:t>
            </w:r>
            <w:r>
              <w:rPr>
                <w:rFonts w:ascii="PT Astra Serif" w:hAnsi="PT Astra Serif" w:eastAsia="PT Astra Serif" w:cs="PT Astra Serif"/>
                <w:szCs w:val="26"/>
              </w:rPr>
              <w:t xml:space="preserve">России</w:t>
            </w:r>
            <w:r>
              <w:rPr>
                <w:rFonts w:ascii="PT Astra Serif" w:hAnsi="PT Astra Serif" w:cs="PT Astra Serif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</w:tc>
        <w:tc>
          <w:tcPr>
            <w:tcW w:w="2268" w:type="dxa"/>
            <w:vMerge w:val="restart"/>
            <w:textDirection w:val="lrTb"/>
            <w:noWrap w:val="false"/>
          </w:tcPr>
          <w:p>
            <w:pPr>
              <w:ind w:left="0" w:right="-108" w:firstLine="0"/>
              <w:jc w:val="both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eastAsia="PT Astra Serif" w:cs="PT Astra Serif"/>
                <w:szCs w:val="26"/>
              </w:rPr>
              <w:t xml:space="preserve">До 1 октября 2026 года (промежуточный), далее - ежегодно до </w:t>
            </w:r>
            <w:r>
              <w:rPr>
                <w:rFonts w:ascii="PT Astra Serif" w:hAnsi="PT Astra Serif" w:cs="PT Astra Serif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  <w:r>
              <w:rPr>
                <w:rFonts w:ascii="PT Astra Serif" w:hAnsi="PT Astra Serif" w:eastAsia="PT Astra Serif" w:cs="PT Astra Serif"/>
                <w:szCs w:val="26"/>
              </w:rPr>
              <w:t xml:space="preserve">1 марта </w:t>
            </w:r>
            <w:r>
              <w:rPr>
                <w:rFonts w:ascii="PT Astra Serif" w:hAnsi="PT Astra Serif" w:eastAsia="PT Astra Serif" w:cs="PT Astra Serif"/>
                <w:szCs w:val="26"/>
              </w:rPr>
              <w:t xml:space="preserve">2027 -</w:t>
            </w:r>
            <w:r>
              <w:rPr>
                <w:rFonts w:ascii="PT Astra Serif" w:hAnsi="PT Astra Serif" w:eastAsia="PT Astra Serif" w:cs="PT Astra Serif"/>
                <w:szCs w:val="26"/>
              </w:rPr>
              <w:t xml:space="preserve">2029 года</w:t>
            </w:r>
            <w:r/>
            <w:r>
              <w:rPr>
                <w:rFonts w:ascii="PT Astra Serif" w:hAnsi="PT Astra Serif" w:eastAsia="PT Astra Serif" w:cs="PT Astra Serif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</w:tc>
      </w:tr>
      <w:tr>
        <w:tblPrEx/>
        <w:trPr>
          <w:trHeight w:val="299"/>
        </w:trPr>
        <w:tc>
          <w:tcPr>
            <w:tcW w:w="709" w:type="dxa"/>
            <w:vMerge w:val="restart"/>
            <w:textDirection w:val="lrTb"/>
            <w:noWrap w:val="false"/>
          </w:tcPr>
          <w:p>
            <w:pPr>
              <w:ind w:firstLine="0"/>
              <w:jc w:val="both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eastAsia="PT Astra Serif" w:cs="PT Astra Serif"/>
                <w:szCs w:val="26"/>
              </w:rPr>
              <w:t xml:space="preserve">1.4.</w:t>
            </w:r>
            <w:r>
              <w:rPr>
                <w:rFonts w:ascii="PT Astra Serif" w:hAnsi="PT Astra Serif" w:cs="PT Astra Serif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</w:tc>
        <w:tc>
          <w:tcPr>
            <w:tcW w:w="3573" w:type="dxa"/>
            <w:vMerge w:val="restart"/>
            <w:textDirection w:val="lrTb"/>
            <w:noWrap w:val="false"/>
          </w:tcPr>
          <w:p>
            <w:pPr>
              <w:ind w:firstLine="0"/>
              <w:jc w:val="left"/>
              <w:rPr>
                <w:rFonts w:ascii="PT Astra Serif" w:hAnsi="PT Astra Serif" w:cs="PT Astra Serif"/>
                <w:szCs w:val="26"/>
                <w:highlight w:val="yellow"/>
              </w:rPr>
            </w:pPr>
            <w:r>
              <w:rPr>
                <w:rFonts w:ascii="PT Astra Serif" w:hAnsi="PT Astra Serif" w:eastAsia="PT Astra Serif" w:cs="PT Astra Serif"/>
                <w:szCs w:val="26"/>
              </w:rPr>
              <w:t xml:space="preserve">Проведение информационных кампаний среди населения в целях информирования о различных возможных формах сопровождения и предос</w:t>
            </w:r>
            <w:r>
              <w:rPr>
                <w:rFonts w:ascii="PT Astra Serif" w:hAnsi="PT Astra Serif" w:eastAsia="PT Astra Serif" w:cs="PT Astra Serif"/>
                <w:szCs w:val="26"/>
              </w:rPr>
              <w:t xml:space="preserve">тавления социальных услуг </w:t>
            </w:r>
            <w:r>
              <w:rPr>
                <w:rFonts w:ascii="PT Astra Serif" w:hAnsi="PT Astra Serif" w:eastAsia="PT Astra Serif" w:cs="PT Astra Serif"/>
                <w:szCs w:val="26"/>
              </w:rPr>
              <w:t xml:space="preserve">и помощи</w:t>
            </w:r>
            <w:r>
              <w:rPr>
                <w:rFonts w:ascii="PT Astra Serif" w:hAnsi="PT Astra Serif" w:eastAsia="PT Astra Serif" w:cs="PT Astra Serif"/>
                <w:szCs w:val="26"/>
              </w:rPr>
              <w:t xml:space="preserve"> пожилым гражданам и инвалидам</w:t>
            </w:r>
            <w:r>
              <w:rPr>
                <w:rFonts w:ascii="PT Astra Serif" w:hAnsi="PT Astra Serif" w:cs="PT Astra Serif"/>
                <w:szCs w:val="26"/>
                <w:highlight w:val="yellow"/>
              </w:rPr>
            </w:r>
            <w:r>
              <w:rPr>
                <w:rFonts w:ascii="PT Astra Serif" w:hAnsi="PT Astra Serif" w:cs="PT Astra Serif"/>
                <w:szCs w:val="26"/>
                <w:highlight w:val="yellow"/>
              </w:rPr>
            </w:r>
          </w:p>
        </w:tc>
        <w:tc>
          <w:tcPr>
            <w:tcW w:w="3816" w:type="dxa"/>
            <w:vMerge w:val="restart"/>
            <w:textDirection w:val="lrTb"/>
            <w:noWrap w:val="false"/>
          </w:tcPr>
          <w:p>
            <w:pPr>
              <w:ind w:firstLine="0"/>
              <w:jc w:val="left"/>
              <w:rPr>
                <w:rFonts w:ascii="PT Astra Serif" w:hAnsi="PT Astra Serif" w:cs="PT Astra Serif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Повышение </w:t>
            </w: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информированности </w:t>
            </w: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граждан о различных </w:t>
            </w: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формах сопровождения и </w:t>
            </w: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помощи пожилым </w:t>
            </w: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гражданам и инвалидам.</w:t>
            </w:r>
            <w:r>
              <w:rPr>
                <w:rFonts w:ascii="PT Astra Serif" w:hAnsi="PT Astra Serif" w:cs="PT Astra Serif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Cs w:val="26"/>
                <w:highlight w:val="white"/>
              </w:rPr>
            </w:r>
          </w:p>
          <w:p>
            <w:pPr>
              <w:ind w:firstLine="0"/>
              <w:jc w:val="left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Размещение </w:t>
            </w: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информации на </w:t>
            </w: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официальных сайтах организаций социального обслуживания и в социальных сетях</w:t>
            </w:r>
            <w:r>
              <w:rPr>
                <w:rFonts w:ascii="PT Astra Serif" w:hAnsi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</w:p>
        </w:tc>
        <w:tc>
          <w:tcPr>
            <w:tcW w:w="2442" w:type="dxa"/>
            <w:vMerge w:val="restart"/>
            <w:textDirection w:val="lrTb"/>
            <w:noWrap w:val="false"/>
          </w:tcPr>
          <w:p>
            <w:pPr>
              <w:ind w:firstLine="0"/>
              <w:jc w:val="both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eastAsia="PT Astra Serif" w:cs="PT Astra Serif"/>
                <w:bCs/>
                <w:szCs w:val="26"/>
              </w:rPr>
              <w:t xml:space="preserve">Департамент социальной защиты населения Томской области </w:t>
            </w:r>
            <w:r>
              <w:rPr>
                <w:rFonts w:ascii="PT Astra Serif" w:hAnsi="PT Astra Serif" w:cs="PT Astra Serif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</w:tc>
        <w:tc>
          <w:tcPr>
            <w:tcW w:w="1649" w:type="dxa"/>
            <w:vMerge w:val="restart"/>
            <w:textDirection w:val="lrTb"/>
            <w:noWrap w:val="false"/>
          </w:tcPr>
          <w:p>
            <w:pPr>
              <w:ind w:firstLine="0"/>
              <w:jc w:val="left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eastAsia="PT Astra Serif" w:cs="PT Astra Serif"/>
                <w:szCs w:val="26"/>
              </w:rPr>
              <w:t xml:space="preserve">Доклад </w:t>
            </w:r>
            <w:r>
              <w:rPr>
                <w:rFonts w:ascii="PT Astra Serif" w:hAnsi="PT Astra Serif" w:eastAsia="PT Astra Serif" w:cs="PT Astra Serif"/>
                <w:szCs w:val="26"/>
              </w:rPr>
              <w:t xml:space="preserve">в </w:t>
            </w:r>
            <w:r>
              <w:rPr>
                <w:rFonts w:ascii="PT Astra Serif" w:hAnsi="PT Astra Serif" w:eastAsia="PT Astra Serif" w:cs="PT Astra Serif"/>
                <w:spacing w:val="-1"/>
                <w:szCs w:val="26"/>
              </w:rPr>
              <w:t xml:space="preserve">Минтруд </w:t>
            </w:r>
            <w:r>
              <w:rPr>
                <w:rFonts w:ascii="PT Astra Serif" w:hAnsi="PT Astra Serif" w:eastAsia="PT Astra Serif" w:cs="PT Astra Serif"/>
                <w:szCs w:val="26"/>
              </w:rPr>
              <w:t xml:space="preserve">России</w:t>
            </w:r>
            <w:r>
              <w:rPr>
                <w:rFonts w:ascii="PT Astra Serif" w:hAnsi="PT Astra Serif" w:cs="PT Astra Serif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</w:tc>
        <w:tc>
          <w:tcPr>
            <w:tcW w:w="2268" w:type="dxa"/>
            <w:vMerge w:val="restart"/>
            <w:textDirection w:val="lrTb"/>
            <w:noWrap w:val="false"/>
          </w:tcPr>
          <w:p>
            <w:pPr>
              <w:ind w:right="-108" w:firstLine="0"/>
              <w:jc w:val="both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eastAsia="PT Astra Serif" w:cs="PT Astra Serif"/>
                <w:szCs w:val="26"/>
              </w:rPr>
              <w:t xml:space="preserve">До 1 октября 2026 года (промежуточный), далее - ежегодно до </w:t>
            </w:r>
            <w:r>
              <w:rPr>
                <w:rFonts w:ascii="PT Astra Serif" w:hAnsi="PT Astra Serif" w:cs="PT Astra Serif"/>
                <w:szCs w:val="26"/>
              </w:rPr>
            </w:r>
            <w:r>
              <w:rPr>
                <w:rFonts w:ascii="PT Astra Serif" w:hAnsi="PT Astra Serif" w:eastAsia="PT Astra Serif" w:cs="PT Astra Serif"/>
                <w:szCs w:val="26"/>
              </w:rPr>
              <w:t xml:space="preserve">1 марта </w:t>
            </w:r>
            <w:r>
              <w:rPr>
                <w:rFonts w:ascii="PT Astra Serif" w:hAnsi="PT Astra Serif" w:eastAsia="PT Astra Serif" w:cs="PT Astra Serif"/>
                <w:szCs w:val="26"/>
              </w:rPr>
              <w:t xml:space="preserve">2027 -</w:t>
            </w:r>
            <w:r>
              <w:rPr>
                <w:rFonts w:ascii="PT Astra Serif" w:hAnsi="PT Astra Serif" w:eastAsia="PT Astra Serif" w:cs="PT Astra Serif"/>
                <w:szCs w:val="26"/>
              </w:rPr>
              <w:t xml:space="preserve">2029 года</w:t>
            </w:r>
            <w:r/>
            <w:r>
              <w:rPr>
                <w:rFonts w:ascii="PT Astra Serif" w:hAnsi="PT Astra Serif" w:eastAsia="PT Astra Serif" w:cs="PT Astra Serif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</w:tc>
      </w:tr>
      <w:tr>
        <w:tblPrEx/>
        <w:trPr>
          <w:trHeight w:val="457"/>
        </w:trPr>
        <w:tc>
          <w:tcPr>
            <w:gridSpan w:val="6"/>
            <w:tcW w:w="1445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spacing w:before="120" w:after="120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eastAsia="PT Astra Serif" w:cs="PT Astra Serif"/>
                <w:szCs w:val="26"/>
              </w:rPr>
              <w:t xml:space="preserve">2. Мероприятия по укреплению материально-технической базы стационарных организаций</w:t>
            </w:r>
            <w:r>
              <w:rPr>
                <w:rFonts w:ascii="PT Astra Serif" w:hAnsi="PT Astra Serif" w:cs="PT Astra Serif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ind w:firstLine="0"/>
              <w:jc w:val="both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2.1.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</w:tc>
        <w:tc>
          <w:tcPr>
            <w:tcW w:w="3573" w:type="dxa"/>
            <w:textDirection w:val="lrTb"/>
            <w:noWrap w:val="false"/>
          </w:tcPr>
          <w:p>
            <w:pPr>
              <w:ind w:firstLine="0"/>
              <w:jc w:val="left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Подготовка 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проекта 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строительства 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жилого корпуса на 150 койко-мест ОГБУ «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Итатский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 дом-интернат для престарелых и инвалидов» 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(в рамках федерального проекта «Старшее поколение» национального проекта «Семья») на условиях 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софинансирования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 расходных обязательств Томской области из федерального бюджета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</w:tc>
        <w:tc>
          <w:tcPr>
            <w:tcW w:w="3816" w:type="dxa"/>
            <w:textDirection w:val="lrTb"/>
            <w:noWrap w:val="false"/>
          </w:tcPr>
          <w:p>
            <w:pPr>
              <w:ind w:firstLine="0"/>
              <w:jc w:val="left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Улучшение условий проживания для 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150 пожил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ых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 граждан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и инвалидов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</w:tc>
        <w:tc>
          <w:tcPr>
            <w:tcW w:w="2442" w:type="dxa"/>
            <w:textDirection w:val="lrTb"/>
            <w:noWrap w:val="false"/>
          </w:tcPr>
          <w:p>
            <w:pPr>
              <w:ind w:firstLine="0"/>
              <w:jc w:val="both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Cs/>
                <w:sz w:val="26"/>
                <w:szCs w:val="26"/>
                <w:highlight w:val="white"/>
              </w:rPr>
              <w:t xml:space="preserve">Департамент социальной защиты населения Томской области 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  <w:p>
            <w:pPr>
              <w:ind w:firstLine="0"/>
              <w:jc w:val="both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Cs/>
                <w:sz w:val="26"/>
                <w:szCs w:val="26"/>
                <w:highlight w:val="white"/>
              </w:rPr>
              <w:t xml:space="preserve">Департамент строительства Томской области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</w:tc>
        <w:tc>
          <w:tcPr>
            <w:tcW w:w="1649" w:type="dxa"/>
            <w:textDirection w:val="lrTb"/>
            <w:noWrap w:val="false"/>
          </w:tcPr>
          <w:p>
            <w:pPr>
              <w:ind w:firstLine="0"/>
              <w:jc w:val="left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Соглашение 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с Минтрудом России 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о 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предоставлении субсидии из федерального бюджета Томской области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contextualSpacing w:val="0"/>
              <w:ind w:left="0" w:right="-164" w:firstLine="0"/>
              <w:jc w:val="both"/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До 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31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 декабря 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  <w:p>
            <w:pPr>
              <w:contextualSpacing w:val="0"/>
              <w:ind w:left="0" w:right="-164" w:firstLine="0"/>
              <w:jc w:val="both"/>
              <w:rPr>
                <w:rFonts w:ascii="PT Astra Serif" w:hAnsi="PT Astra Serif" w:cs="PT Astra Serif"/>
                <w:sz w:val="26"/>
                <w:szCs w:val="26"/>
                <w:highlight w:val="whit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202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8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года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/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ind w:firstLine="0"/>
              <w:jc w:val="both"/>
              <w:rPr>
                <w:rFonts w:ascii="PT Astra Serif" w:hAnsi="PT Astra Serif" w:cs="PT Astra Serif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2.2.</w:t>
            </w:r>
            <w:r>
              <w:rPr>
                <w:rFonts w:ascii="PT Astra Serif" w:hAnsi="PT Astra Serif" w:cs="PT Astra Serif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Cs w:val="26"/>
                <w:highlight w:val="white"/>
              </w:rPr>
            </w:r>
          </w:p>
        </w:tc>
        <w:tc>
          <w:tcPr>
            <w:tcW w:w="3573" w:type="dxa"/>
            <w:textDirection w:val="lrTb"/>
            <w:noWrap w:val="false"/>
          </w:tcPr>
          <w:p>
            <w:pPr>
              <w:ind w:right="-108" w:firstLine="0"/>
              <w:jc w:val="left"/>
              <w:rPr>
                <w:rFonts w:ascii="PT Astra Serif" w:hAnsi="PT Astra Serif" w:cs="PT Astra Serif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highlight w:val="white"/>
              </w:rPr>
              <w:t xml:space="preserve">Ремонт зданий стационарных организаций социального обслуживания</w:t>
            </w:r>
            <w:r>
              <w:rPr>
                <w:rFonts w:ascii="PT Astra Serif" w:hAnsi="PT Astra Serif" w:eastAsia="PT Astra Serif" w:cs="PT Astra Serif"/>
                <w:highlight w:val="white"/>
              </w:rPr>
              <w:t xml:space="preserve">, в том числе для лиц, страдающих психическими расстройствами, </w:t>
            </w:r>
            <w:r>
              <w:rPr>
                <w:rFonts w:ascii="PT Astra Serif" w:hAnsi="PT Astra Serif" w:eastAsia="PT Astra Serif" w:cs="PT Astra Serif"/>
                <w:highlight w:val="white"/>
              </w:rPr>
              <w:t xml:space="preserve">за счет средств </w:t>
            </w:r>
            <w:r>
              <w:rPr>
                <w:rFonts w:ascii="PT Astra Serif" w:hAnsi="PT Astra Serif" w:eastAsia="PT Astra Serif" w:cs="PT Astra Serif"/>
                <w:highlight w:val="white"/>
              </w:rPr>
              <w:t xml:space="preserve">бюджета Томской области, внебюджетных источников</w:t>
            </w:r>
            <w:r>
              <w:rPr>
                <w:rFonts w:ascii="PT Astra Serif" w:hAnsi="PT Astra Serif" w:cs="PT Astra Serif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Cs w:val="26"/>
                <w:highlight w:val="white"/>
              </w:rPr>
            </w:r>
          </w:p>
        </w:tc>
        <w:tc>
          <w:tcPr>
            <w:tcW w:w="3816" w:type="dxa"/>
            <w:textDirection w:val="lrTb"/>
            <w:noWrap w:val="false"/>
          </w:tcPr>
          <w:p>
            <w:pPr>
              <w:ind w:firstLine="0"/>
              <w:jc w:val="left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highlight w:val="white"/>
              </w:rPr>
              <w:t xml:space="preserve">Ремонт жилых зданий:</w:t>
            </w:r>
            <w:r>
              <w:rPr>
                <w:rFonts w:ascii="PT Astra Serif" w:hAnsi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</w:p>
          <w:p>
            <w:pPr>
              <w:ind w:firstLine="0"/>
              <w:jc w:val="left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highlight w:val="white"/>
              </w:rPr>
              <w:t xml:space="preserve">в 2026 году - 2</w:t>
            </w:r>
            <w:r>
              <w:rPr>
                <w:rFonts w:ascii="PT Astra Serif" w:hAnsi="PT Astra Serif" w:eastAsia="PT Astra Serif" w:cs="PT Astra Serif"/>
                <w:highlight w:val="white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highlight w:val="white"/>
              </w:rPr>
              <w:t xml:space="preserve">организации (ОГАУ «Дом-интернат для престарелых и инвалидов «Лесная дача», ОГАУ «Дом социального </w:t>
            </w:r>
            <w:r>
              <w:rPr>
                <w:rFonts w:ascii="PT Astra Serif" w:hAnsi="PT Astra Serif" w:eastAsia="PT Astra Serif" w:cs="PT Astra Serif"/>
                <w:highlight w:val="white"/>
              </w:rPr>
              <w:t xml:space="preserve">обслуживания </w:t>
            </w:r>
            <w:r>
              <w:rPr>
                <w:rFonts w:ascii="PT Astra Serif" w:hAnsi="PT Astra Serif" w:eastAsia="PT Astra Serif" w:cs="PT Astra Serif"/>
                <w:highlight w:val="white"/>
              </w:rPr>
              <w:t xml:space="preserve">«Забота»);</w:t>
            </w:r>
            <w:r>
              <w:rPr>
                <w:rFonts w:ascii="PT Astra Serif" w:hAnsi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</w:p>
          <w:p>
            <w:pPr>
              <w:ind w:firstLine="0"/>
              <w:jc w:val="left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highlight w:val="white"/>
              </w:rPr>
              <w:t xml:space="preserve">в 2027 году - 2</w:t>
            </w:r>
            <w:r>
              <w:rPr>
                <w:rFonts w:ascii="PT Astra Serif" w:hAnsi="PT Astra Serif" w:eastAsia="PT Astra Serif" w:cs="PT Astra Serif"/>
                <w:highlight w:val="white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highlight w:val="white"/>
              </w:rPr>
              <w:t xml:space="preserve">организации (ОГБУ «Дом-интернат для престарелых и инвалидов </w:t>
            </w:r>
            <w:r>
              <w:rPr>
                <w:rFonts w:ascii="PT Astra Serif" w:hAnsi="PT Astra Serif" w:eastAsia="PT Astra Serif" w:cs="PT Astra Serif"/>
                <w:highlight w:val="white"/>
              </w:rPr>
              <w:t xml:space="preserve">«Виола»</w:t>
            </w:r>
            <w:r>
              <w:rPr>
                <w:rFonts w:ascii="PT Astra Serif" w:hAnsi="PT Astra Serif" w:eastAsia="PT Astra Serif" w:cs="PT Astra Serif"/>
                <w:highlight w:val="white"/>
              </w:rPr>
              <w:t xml:space="preserve"> ЗАТО Северск»</w:t>
            </w:r>
            <w:r>
              <w:rPr>
                <w:rFonts w:ascii="PT Astra Serif" w:hAnsi="PT Astra Serif" w:eastAsia="PT Astra Serif" w:cs="PT Astra Serif"/>
                <w:highlight w:val="white"/>
              </w:rPr>
              <w:t xml:space="preserve">;</w:t>
            </w:r>
            <w:r>
              <w:rPr>
                <w:rFonts w:ascii="PT Astra Serif" w:hAnsi="PT Astra Serif" w:eastAsia="PT Astra Serif" w:cs="PT Astra Serif"/>
                <w:highlight w:val="white"/>
              </w:rPr>
              <w:t xml:space="preserve"> ОГАУ «Дом социального обслуживания «Забота»); </w:t>
            </w:r>
            <w:r>
              <w:rPr>
                <w:rFonts w:ascii="PT Astra Serif" w:hAnsi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</w:p>
          <w:p>
            <w:pPr>
              <w:ind w:left="0" w:right="-108" w:firstLine="0"/>
              <w:jc w:val="left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highlight w:val="white"/>
              </w:rPr>
              <w:t xml:space="preserve">в 2028 году - 3 </w:t>
            </w:r>
            <w:r>
              <w:rPr>
                <w:rFonts w:ascii="PT Astra Serif" w:hAnsi="PT Astra Serif" w:eastAsia="PT Astra Serif" w:cs="PT Astra Serif"/>
                <w:highlight w:val="white"/>
              </w:rPr>
              <w:t xml:space="preserve">организации (ОГБУ «Дом социального обслуживания «Милосердие», ОГБУ «Дом социального обслуживания «Парус», ОГАУ «Дом социального обслуживания «Забота»). </w:t>
            </w:r>
            <w:r>
              <w:rPr>
                <w:rFonts w:ascii="PT Astra Serif" w:hAnsi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</w:p>
          <w:p>
            <w:pPr>
              <w:ind w:firstLine="0"/>
              <w:jc w:val="left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highlight w:val="white"/>
              </w:rPr>
              <w:t xml:space="preserve">Улучшены условия проживани</w:t>
            </w:r>
            <w:r>
              <w:rPr>
                <w:rFonts w:ascii="PT Astra Serif" w:hAnsi="PT Astra Serif" w:eastAsia="PT Astra Serif" w:cs="PT Astra Serif"/>
                <w:highlight w:val="white"/>
              </w:rPr>
              <w:t xml:space="preserve">я:</w:t>
            </w:r>
            <w:r>
              <w:rPr>
                <w:rFonts w:ascii="PT Astra Serif" w:hAnsi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</w:p>
          <w:p>
            <w:pPr>
              <w:ind w:firstLine="0"/>
              <w:jc w:val="left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highlight w:val="white"/>
              </w:rPr>
            </w:r>
            <w:r>
              <w:rPr>
                <w:rFonts w:ascii="PT Astra Serif" w:hAnsi="PT Astra Serif" w:eastAsia="PT Astra Serif" w:cs="PT Astra Serif"/>
                <w:highlight w:val="white"/>
              </w:rPr>
              <w:t xml:space="preserve">в</w:t>
            </w:r>
            <w:r>
              <w:rPr>
                <w:rFonts w:ascii="PT Astra Serif" w:hAnsi="PT Astra Serif" w:eastAsia="PT Astra Serif" w:cs="PT Astra Serif"/>
                <w:highlight w:val="white"/>
              </w:rPr>
              <w:t xml:space="preserve"> 2026 году - 80 человек;</w:t>
            </w:r>
            <w:r>
              <w:rPr>
                <w:rFonts w:ascii="PT Astra Serif" w:hAnsi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</w:p>
          <w:p>
            <w:pPr>
              <w:ind w:firstLine="0"/>
              <w:jc w:val="left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highlight w:val="white"/>
              </w:rPr>
              <w:t xml:space="preserve">в 2027 году - 70 человек;</w:t>
            </w:r>
            <w:r>
              <w:rPr>
                <w:rFonts w:ascii="PT Astra Serif" w:hAnsi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</w:p>
          <w:p>
            <w:pPr>
              <w:ind w:firstLine="0"/>
              <w:jc w:val="left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eastAsia="PT Astra Serif" w:cs="PT Astra Serif"/>
                <w:highlight w:val="white"/>
              </w:rPr>
              <w:t xml:space="preserve">в 2028 году - 80 человек</w:t>
            </w:r>
            <w:r>
              <w:rPr>
                <w:rFonts w:ascii="PT Astra Serif" w:hAnsi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</w:p>
        </w:tc>
        <w:tc>
          <w:tcPr>
            <w:tcW w:w="2442" w:type="dxa"/>
            <w:textDirection w:val="lrTb"/>
            <w:noWrap w:val="false"/>
          </w:tcPr>
          <w:p>
            <w:pPr>
              <w:ind w:firstLine="0"/>
              <w:jc w:val="both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Cs/>
                <w:szCs w:val="26"/>
                <w:highlight w:val="white"/>
              </w:rPr>
              <w:t xml:space="preserve">Департамент социальной защиты населения Томской области </w:t>
            </w:r>
            <w:r>
              <w:rPr>
                <w:rFonts w:ascii="PT Astra Serif" w:hAnsi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</w:p>
          <w:p>
            <w:pPr>
              <w:ind w:firstLine="0"/>
              <w:jc w:val="both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</w:p>
        </w:tc>
        <w:tc>
          <w:tcPr>
            <w:tcW w:w="1649" w:type="dxa"/>
            <w:textDirection w:val="lrTb"/>
            <w:noWrap w:val="false"/>
          </w:tcPr>
          <w:p>
            <w:pPr>
              <w:ind w:right="-108" w:firstLine="0"/>
              <w:jc w:val="left"/>
              <w:rPr>
                <w:rFonts w:ascii="PT Astra Serif" w:hAnsi="PT Astra Serif" w:cs="PT Astra Serif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Доклад в Минтруд России</w:t>
            </w:r>
            <w:r>
              <w:rPr>
                <w:rFonts w:ascii="PT Astra Serif" w:hAnsi="PT Astra Serif" w:cs="PT Astra Serif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Cs w:val="26"/>
                <w:highlight w:val="white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ind w:left="0" w:right="-108" w:firstLine="0"/>
              <w:jc w:val="both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highlight w:val="white"/>
              </w:rPr>
              <w:t xml:space="preserve">До 1 октября 2026 года (промежуточный), далее - ежегодно до </w:t>
            </w:r>
            <w:r>
              <w:rPr>
                <w:rFonts w:ascii="PT Astra Serif" w:hAnsi="PT Astra Serif" w:cs="PT Astra Serif"/>
                <w:highlight w:val="white"/>
              </w:rPr>
            </w:r>
            <w:r>
              <w:rPr>
                <w:rFonts w:ascii="PT Astra Serif" w:hAnsi="PT Astra Serif" w:eastAsia="PT Astra Serif" w:cs="PT Astra Serif"/>
                <w:highlight w:val="white"/>
              </w:rPr>
              <w:t xml:space="preserve">1 марта </w:t>
            </w:r>
            <w:r>
              <w:rPr>
                <w:rFonts w:ascii="PT Astra Serif" w:hAnsi="PT Astra Serif" w:eastAsia="PT Astra Serif" w:cs="PT Astra Serif"/>
                <w:szCs w:val="26"/>
              </w:rPr>
              <w:t xml:space="preserve">2027 -</w:t>
            </w:r>
            <w:r>
              <w:rPr>
                <w:rFonts w:ascii="PT Astra Serif" w:hAnsi="PT Astra Serif" w:eastAsia="PT Astra Serif" w:cs="PT Astra Serif"/>
                <w:szCs w:val="26"/>
              </w:rPr>
              <w:t xml:space="preserve">2029 года</w:t>
            </w:r>
            <w:r/>
            <w:r>
              <w:rPr>
                <w:rFonts w:ascii="PT Astra Serif" w:hAnsi="PT Astra Serif" w:eastAsia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</w:p>
          <w:p>
            <w:pPr>
              <w:ind w:firstLine="0"/>
              <w:jc w:val="both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</w:p>
          <w:p>
            <w:pPr>
              <w:ind w:firstLine="0"/>
              <w:jc w:val="both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</w:p>
        </w:tc>
      </w:tr>
      <w:tr>
        <w:tblPrEx/>
        <w:trPr/>
        <w:tc>
          <w:tcPr>
            <w:gridSpan w:val="6"/>
            <w:tcW w:w="14457" w:type="dxa"/>
            <w:textDirection w:val="lrTb"/>
            <w:noWrap w:val="false"/>
          </w:tcPr>
          <w:p>
            <w:pPr>
              <w:ind w:firstLine="0"/>
              <w:jc w:val="center"/>
              <w:spacing w:before="120" w:after="120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eastAsia="PT Astra Serif" w:cs="PT Astra Serif"/>
                <w:szCs w:val="26"/>
              </w:rPr>
              <w:t xml:space="preserve">3. Мероприятия по созданию условий для развития сектора негосударственных организаций в сфере социального обслуживания и оказания ими социальных услуг надлежащего качества</w:t>
            </w:r>
            <w:r>
              <w:rPr>
                <w:rFonts w:ascii="PT Astra Serif" w:hAnsi="PT Astra Serif" w:cs="PT Astra Serif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ind w:firstLine="0"/>
              <w:jc w:val="both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eastAsia="PT Astra Serif" w:cs="PT Astra Serif"/>
                <w:szCs w:val="26"/>
              </w:rPr>
              <w:t xml:space="preserve">3.1.</w:t>
            </w:r>
            <w:r>
              <w:rPr>
                <w:rFonts w:ascii="PT Astra Serif" w:hAnsi="PT Astra Serif" w:cs="PT Astra Serif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</w:tc>
        <w:tc>
          <w:tcPr>
            <w:tcW w:w="3573" w:type="dxa"/>
            <w:textDirection w:val="lrTb"/>
            <w:noWrap w:val="false"/>
          </w:tcPr>
          <w:p>
            <w:pPr>
              <w:ind w:firstLine="0"/>
              <w:jc w:val="left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eastAsia="PT Astra Serif" w:cs="PT Astra Serif"/>
                <w:szCs w:val="26"/>
              </w:rPr>
              <w:t xml:space="preserve">Пр</w:t>
            </w:r>
            <w:r>
              <w:rPr>
                <w:rFonts w:ascii="PT Astra Serif" w:hAnsi="PT Astra Serif" w:eastAsia="PT Astra Serif" w:cs="PT Astra Serif"/>
                <w:szCs w:val="26"/>
              </w:rPr>
              <w:t xml:space="preserve">едоставление бюджетных средств Томской области на поддержку негосударственных организаций, в том числе социально ориентированных некоммерческих организаций, благотворителей и добровольцев по оказанию социальных услуг пожилым гражданам и инвалидам</w:t>
            </w:r>
            <w:r>
              <w:rPr>
                <w:rFonts w:ascii="PT Astra Serif" w:hAnsi="PT Astra Serif" w:cs="PT Astra Serif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  <w:p>
            <w:pPr>
              <w:ind w:firstLine="0"/>
              <w:jc w:val="left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eastAsia="PT Astra Serif" w:cs="PT Astra Serif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  <w:p>
            <w:pPr>
              <w:ind w:firstLine="0"/>
              <w:jc w:val="left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3816" w:type="dxa"/>
            <w:textDirection w:val="lrTb"/>
            <w:noWrap w:val="false"/>
          </w:tcPr>
          <w:p>
            <w:pPr>
              <w:ind w:firstLine="0"/>
              <w:jc w:val="left"/>
              <w:rPr>
                <w:rFonts w:ascii="PT Astra Serif" w:hAnsi="PT Astra Serif" w:cs="PT Astra Serif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Предоставление субсидий из бюджетных средств Томской области негосударственным организациям</w:t>
            </w: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, включенным в реестр поставщиков социальных услуг Томской области, в целях возмещения затрат за оказание услуг гражданам:</w:t>
            </w:r>
            <w:r>
              <w:rPr>
                <w:rFonts w:ascii="PT Astra Serif" w:hAnsi="PT Astra Serif" w:cs="PT Astra Serif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Cs w:val="26"/>
                <w:highlight w:val="white"/>
              </w:rPr>
            </w:r>
          </w:p>
          <w:p>
            <w:pPr>
              <w:ind w:firstLine="0"/>
              <w:jc w:val="left"/>
              <w:rPr>
                <w:rFonts w:ascii="PT Astra Serif" w:hAnsi="PT Astra Serif" w:cs="PT Astra Serif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в 2026 году – 0 организаций;</w:t>
            </w:r>
            <w:r>
              <w:rPr>
                <w:rFonts w:ascii="PT Astra Serif" w:hAnsi="PT Astra Serif" w:cs="PT Astra Serif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Cs w:val="26"/>
                <w:highlight w:val="white"/>
              </w:rPr>
            </w:r>
          </w:p>
          <w:p>
            <w:pPr>
              <w:ind w:firstLine="0"/>
              <w:jc w:val="left"/>
              <w:rPr>
                <w:rFonts w:ascii="PT Astra Serif" w:hAnsi="PT Astra Serif" w:cs="PT Astra Serif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в 2027 году – 0 организаций</w:t>
            </w: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;</w:t>
            </w:r>
            <w:r>
              <w:rPr>
                <w:rFonts w:ascii="PT Astra Serif" w:hAnsi="PT Astra Serif" w:cs="PT Astra Serif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Cs w:val="26"/>
                <w:highlight w:val="white"/>
              </w:rPr>
            </w:r>
          </w:p>
          <w:p>
            <w:pPr>
              <w:ind w:firstLine="0"/>
              <w:jc w:val="left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в 2028 году – 1 организация (до 15 граждан)</w:t>
            </w:r>
            <w:r>
              <w:rPr>
                <w:rFonts w:ascii="PT Astra Serif" w:hAnsi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</w:p>
        </w:tc>
        <w:tc>
          <w:tcPr>
            <w:tcW w:w="2442" w:type="dxa"/>
            <w:textDirection w:val="lrTb"/>
            <w:noWrap w:val="false"/>
          </w:tcPr>
          <w:p>
            <w:pPr>
              <w:ind w:firstLine="0"/>
              <w:jc w:val="both"/>
              <w:rPr>
                <w:rFonts w:ascii="PT Astra Serif" w:hAnsi="PT Astra Serif" w:cs="PT Astra Serif"/>
                <w:bCs/>
                <w:szCs w:val="26"/>
              </w:rPr>
            </w:pPr>
            <w:r>
              <w:rPr>
                <w:rFonts w:ascii="PT Astra Serif" w:hAnsi="PT Astra Serif" w:eastAsia="PT Astra Serif" w:cs="PT Astra Serif"/>
                <w:bCs/>
                <w:szCs w:val="26"/>
              </w:rPr>
              <w:t xml:space="preserve">Департамент социальной защиты населения Томской области </w:t>
            </w:r>
            <w:r>
              <w:rPr>
                <w:rFonts w:ascii="PT Astra Serif" w:hAnsi="PT Astra Serif" w:cs="PT Astra Serif"/>
                <w:bCs/>
                <w:szCs w:val="26"/>
              </w:rPr>
            </w:r>
            <w:r>
              <w:rPr>
                <w:rFonts w:ascii="PT Astra Serif" w:hAnsi="PT Astra Serif" w:cs="PT Astra Serif"/>
                <w:bCs/>
                <w:szCs w:val="26"/>
              </w:rPr>
            </w:r>
          </w:p>
        </w:tc>
        <w:tc>
          <w:tcPr>
            <w:tcW w:w="1649" w:type="dxa"/>
            <w:textDirection w:val="lrTb"/>
            <w:noWrap w:val="false"/>
          </w:tcPr>
          <w:p>
            <w:pPr>
              <w:ind w:firstLine="0"/>
              <w:jc w:val="left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eastAsia="PT Astra Serif" w:cs="PT Astra Serif"/>
                <w:szCs w:val="26"/>
              </w:rPr>
              <w:t xml:space="preserve">Доклад в </w:t>
            </w:r>
            <w:r>
              <w:rPr>
                <w:rFonts w:ascii="PT Astra Serif" w:hAnsi="PT Astra Serif" w:eastAsia="PT Astra Serif" w:cs="PT Astra Serif"/>
                <w:spacing w:val="-1"/>
                <w:szCs w:val="26"/>
              </w:rPr>
              <w:t xml:space="preserve">Минтруд </w:t>
            </w:r>
            <w:r>
              <w:rPr>
                <w:rFonts w:ascii="PT Astra Serif" w:hAnsi="PT Astra Serif" w:eastAsia="PT Astra Serif" w:cs="PT Astra Serif"/>
                <w:szCs w:val="26"/>
              </w:rPr>
              <w:t xml:space="preserve">России</w:t>
            </w:r>
            <w:r>
              <w:rPr>
                <w:rFonts w:ascii="PT Astra Serif" w:hAnsi="PT Astra Serif" w:cs="PT Astra Serif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  <w:p>
            <w:pPr>
              <w:ind w:firstLine="0"/>
              <w:jc w:val="both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eastAsia="PT Astra Serif" w:cs="PT Astra Serif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ind w:left="0" w:right="-108" w:firstLine="0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До 1 октября 2026 года (промежуточный), далее - ежегодно до </w:t>
            </w:r>
            <w:r>
              <w:rPr>
                <w:rFonts w:ascii="PT Astra Serif" w:hAnsi="PT Astra Serif" w:eastAsia="PT Astra Serif" w:cs="PT Astra Serif"/>
              </w:rPr>
              <w:t xml:space="preserve">1 марта </w:t>
            </w:r>
            <w:r>
              <w:rPr>
                <w:rFonts w:ascii="PT Astra Serif" w:hAnsi="PT Astra Serif" w:eastAsia="PT Astra Serif" w:cs="PT Astra Serif"/>
                <w:szCs w:val="26"/>
              </w:rPr>
              <w:t xml:space="preserve">2027 -</w:t>
            </w:r>
            <w:r>
              <w:rPr>
                <w:rFonts w:ascii="PT Astra Serif" w:hAnsi="PT Astra Serif" w:eastAsia="PT Astra Serif" w:cs="PT Astra Serif"/>
                <w:szCs w:val="26"/>
              </w:rPr>
              <w:t xml:space="preserve">2029 года</w:t>
            </w:r>
            <w:r/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>
          <w:trHeight w:val="299"/>
        </w:trPr>
        <w:tc>
          <w:tcPr>
            <w:tcW w:w="709" w:type="dxa"/>
            <w:vMerge w:val="restart"/>
            <w:textDirection w:val="lrTb"/>
            <w:noWrap w:val="false"/>
          </w:tcPr>
          <w:p>
            <w:pPr>
              <w:ind w:firstLine="0"/>
              <w:jc w:val="both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eastAsia="PT Astra Serif" w:cs="PT Astra Serif"/>
                <w:szCs w:val="26"/>
              </w:rPr>
              <w:t xml:space="preserve">3.2.</w:t>
            </w:r>
            <w:r>
              <w:rPr>
                <w:rFonts w:ascii="PT Astra Serif" w:hAnsi="PT Astra Serif" w:cs="PT Astra Serif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</w:tc>
        <w:tc>
          <w:tcPr>
            <w:tcW w:w="3573" w:type="dxa"/>
            <w:vMerge w:val="restart"/>
            <w:textDirection w:val="lrTb"/>
            <w:noWrap w:val="false"/>
          </w:tcPr>
          <w:p>
            <w:pPr>
              <w:ind w:firstLine="0"/>
              <w:jc w:val="left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Cs w:val="26"/>
              </w:rPr>
              <w:t xml:space="preserve">Проведение регулярных информационно-методических совещаний для государственных гражданских и муниципальных служащих по вопросам взаимодействия с негосударственными организациями и привлечению негосударственных организаций к оказанию социаль</w:t>
            </w:r>
            <w:r>
              <w:rPr>
                <w:rFonts w:ascii="PT Astra Serif" w:hAnsi="PT Astra Serif" w:eastAsia="PT Astra Serif" w:cs="PT Astra Serif"/>
                <w:szCs w:val="26"/>
              </w:rPr>
              <w:t xml:space="preserve">ных услуг </w:t>
            </w:r>
            <w:r>
              <w:rPr>
                <w:rFonts w:ascii="PT Astra Serif" w:hAnsi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</w:p>
          <w:p>
            <w:pPr>
              <w:ind w:firstLine="0"/>
              <w:jc w:val="left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Cs w:val="26"/>
                <w:highlight w:val="none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3816" w:type="dxa"/>
            <w:vMerge w:val="restart"/>
            <w:textDirection w:val="lrTb"/>
            <w:noWrap w:val="false"/>
          </w:tcPr>
          <w:p>
            <w:pPr>
              <w:ind w:firstLine="0"/>
              <w:jc w:val="left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highlight w:val="white"/>
              </w:rPr>
              <w:t xml:space="preserve">Проведение </w:t>
            </w:r>
            <w:r>
              <w:rPr>
                <w:rFonts w:ascii="PT Astra Serif" w:hAnsi="PT Astra Serif" w:eastAsia="PT Astra Serif" w:cs="PT Astra Serif"/>
                <w:highlight w:val="white"/>
              </w:rPr>
              <w:t xml:space="preserve">информационно-методических совещаний ежегодно</w:t>
            </w:r>
            <w:r>
              <w:rPr>
                <w:rFonts w:ascii="PT Astra Serif" w:hAnsi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</w:p>
        </w:tc>
        <w:tc>
          <w:tcPr>
            <w:tcW w:w="2442" w:type="dxa"/>
            <w:vMerge w:val="restart"/>
            <w:textDirection w:val="lrTb"/>
            <w:noWrap w:val="false"/>
          </w:tcPr>
          <w:p>
            <w:pPr>
              <w:ind w:firstLine="0"/>
              <w:jc w:val="both"/>
              <w:rPr>
                <w:rFonts w:ascii="PT Astra Serif" w:hAnsi="PT Astra Serif" w:cs="PT Astra Serif"/>
                <w:bCs/>
                <w:szCs w:val="26"/>
              </w:rPr>
            </w:pPr>
            <w:r>
              <w:rPr>
                <w:rFonts w:ascii="PT Astra Serif" w:hAnsi="PT Astra Serif" w:eastAsia="PT Astra Serif" w:cs="PT Astra Serif"/>
                <w:bCs/>
                <w:szCs w:val="26"/>
              </w:rPr>
              <w:t xml:space="preserve">Департамент социальной защиты населения Томской области </w:t>
            </w:r>
            <w:r>
              <w:rPr>
                <w:rFonts w:ascii="PT Astra Serif" w:hAnsi="PT Astra Serif" w:cs="PT Astra Serif"/>
                <w:bCs/>
                <w:szCs w:val="26"/>
              </w:rPr>
            </w:r>
            <w:r>
              <w:rPr>
                <w:rFonts w:ascii="PT Astra Serif" w:hAnsi="PT Astra Serif" w:cs="PT Astra Serif"/>
                <w:bCs/>
                <w:szCs w:val="26"/>
              </w:rPr>
            </w:r>
          </w:p>
        </w:tc>
        <w:tc>
          <w:tcPr>
            <w:tcW w:w="1649" w:type="dxa"/>
            <w:vMerge w:val="restart"/>
            <w:textDirection w:val="lrTb"/>
            <w:noWrap w:val="false"/>
          </w:tcPr>
          <w:p>
            <w:pPr>
              <w:ind w:firstLine="0"/>
              <w:jc w:val="left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eastAsia="PT Astra Serif" w:cs="PT Astra Serif"/>
                <w:szCs w:val="26"/>
              </w:rPr>
              <w:t xml:space="preserve">Доклад </w:t>
            </w:r>
            <w:r>
              <w:rPr>
                <w:rFonts w:ascii="PT Astra Serif" w:hAnsi="PT Astra Serif" w:eastAsia="PT Astra Serif" w:cs="PT Astra Serif"/>
                <w:szCs w:val="26"/>
              </w:rPr>
              <w:t xml:space="preserve">в </w:t>
            </w:r>
            <w:r>
              <w:rPr>
                <w:rFonts w:ascii="PT Astra Serif" w:hAnsi="PT Astra Serif" w:eastAsia="PT Astra Serif" w:cs="PT Astra Serif"/>
                <w:spacing w:val="-1"/>
                <w:szCs w:val="26"/>
              </w:rPr>
              <w:t xml:space="preserve">Минтруд </w:t>
            </w:r>
            <w:r>
              <w:rPr>
                <w:rFonts w:ascii="PT Astra Serif" w:hAnsi="PT Astra Serif" w:eastAsia="PT Astra Serif" w:cs="PT Astra Serif"/>
                <w:szCs w:val="26"/>
              </w:rPr>
              <w:t xml:space="preserve">России</w:t>
            </w:r>
            <w:r>
              <w:rPr>
                <w:rFonts w:ascii="PT Astra Serif" w:hAnsi="PT Astra Serif" w:cs="PT Astra Serif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  <w:p>
            <w:pPr>
              <w:ind w:firstLine="0"/>
              <w:jc w:val="both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eastAsia="PT Astra Serif" w:cs="PT Astra Serif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</w:tc>
        <w:tc>
          <w:tcPr>
            <w:tcW w:w="2268" w:type="dxa"/>
            <w:vMerge w:val="restart"/>
            <w:textDirection w:val="lrTb"/>
            <w:noWrap w:val="false"/>
          </w:tcPr>
          <w:p>
            <w:pPr>
              <w:ind w:left="0" w:right="-108" w:firstLine="0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До 1 октября 2026 года (промежуточный), далее - ежегодно до 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eastAsia="PT Astra Serif" w:cs="PT Astra Serif"/>
              </w:rPr>
              <w:t xml:space="preserve">1 марта </w:t>
            </w:r>
            <w:r>
              <w:rPr>
                <w:rFonts w:ascii="PT Astra Serif" w:hAnsi="PT Astra Serif" w:eastAsia="PT Astra Serif" w:cs="PT Astra Serif"/>
                <w:szCs w:val="26"/>
              </w:rPr>
              <w:t xml:space="preserve">2027 -</w:t>
            </w:r>
            <w:r>
              <w:rPr>
                <w:rFonts w:ascii="PT Astra Serif" w:hAnsi="PT Astra Serif" w:eastAsia="PT Astra Serif" w:cs="PT Astra Serif"/>
                <w:szCs w:val="26"/>
              </w:rPr>
              <w:t xml:space="preserve">2029 года</w:t>
            </w:r>
            <w:r/>
            <w:r>
              <w:rPr>
                <w:rFonts w:ascii="PT Astra Serif" w:hAnsi="PT Astra Serif" w:eastAsia="PT Astra Serif" w:cs="PT Astra Serif"/>
              </w:rPr>
              <w:t xml:space="preserve"> </w:t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/>
        <w:tc>
          <w:tcPr>
            <w:gridSpan w:val="6"/>
            <w:tcW w:w="14457" w:type="dxa"/>
            <w:textDirection w:val="lrTb"/>
            <w:noWrap w:val="false"/>
          </w:tcPr>
          <w:p>
            <w:pPr>
              <w:ind w:firstLine="0"/>
              <w:jc w:val="center"/>
              <w:spacing w:before="120" w:after="120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4. </w:t>
            </w:r>
            <w:r>
              <w:rPr>
                <w:rFonts w:ascii="PT Astra Serif" w:hAnsi="PT Astra Serif" w:eastAsia="PT Astra Serif" w:cs="PT Astra Serif"/>
                <w:szCs w:val="26"/>
              </w:rPr>
              <w:t xml:space="preserve">Мероприятия по развитию </w:t>
            </w:r>
            <w:r>
              <w:rPr>
                <w:rFonts w:ascii="PT Astra Serif" w:hAnsi="PT Astra Serif" w:eastAsia="PT Astra Serif" w:cs="PT Astra Serif"/>
                <w:szCs w:val="26"/>
              </w:rPr>
              <w:t xml:space="preserve">стационарозамещающих</w:t>
            </w:r>
            <w:r>
              <w:rPr>
                <w:rFonts w:ascii="PT Astra Serif" w:hAnsi="PT Astra Serif" w:eastAsia="PT Astra Serif" w:cs="PT Astra Serif"/>
                <w:szCs w:val="26"/>
              </w:rPr>
              <w:t xml:space="preserve"> технологий</w:t>
            </w:r>
            <w:r>
              <w:rPr>
                <w:rFonts w:ascii="PT Astra Serif" w:hAnsi="PT Astra Serif" w:cs="PT Astra Serif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ind w:firstLine="0"/>
              <w:jc w:val="both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eastAsia="PT Astra Serif" w:cs="PT Astra Serif"/>
                <w:szCs w:val="26"/>
              </w:rPr>
              <w:t xml:space="preserve">4.1.</w:t>
            </w:r>
            <w:r>
              <w:rPr>
                <w:rFonts w:ascii="PT Astra Serif" w:hAnsi="PT Astra Serif" w:cs="PT Astra Serif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</w:tc>
        <w:tc>
          <w:tcPr>
            <w:tcW w:w="3573" w:type="dxa"/>
            <w:textDirection w:val="lrTb"/>
            <w:noWrap w:val="false"/>
          </w:tcPr>
          <w:p>
            <w:pPr>
              <w:ind w:firstLine="0"/>
              <w:jc w:val="left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eastAsia="PT Astra Serif" w:cs="PT Astra Serif"/>
                <w:szCs w:val="26"/>
              </w:rPr>
              <w:t xml:space="preserve">Организация работы мобильных бригад с привлечением медицинских работников для посещения недееспособных граждан, одиноких пожилых граждан (в том числе после перенесенного инсульта, инфаркта, травмы) на дому и в сельской местности</w:t>
            </w:r>
            <w:r>
              <w:rPr>
                <w:rFonts w:ascii="PT Astra Serif" w:hAnsi="PT Astra Serif" w:cs="PT Astra Serif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  <w:p>
            <w:pPr>
              <w:ind w:firstLine="0"/>
              <w:jc w:val="left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3816" w:type="dxa"/>
            <w:textDirection w:val="lrTb"/>
            <w:noWrap w:val="false"/>
          </w:tcPr>
          <w:p>
            <w:pPr>
              <w:ind w:firstLine="0"/>
              <w:jc w:val="left"/>
              <w:rPr>
                <w:rFonts w:ascii="PT Astra Serif" w:hAnsi="PT Astra Serif" w:cs="PT Astra Serif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Ч</w:t>
            </w: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исленность </w:t>
            </w: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пожилых </w:t>
            </w: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граждан </w:t>
            </w: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и инвалидов, проживающих на дому и в сельской местности, охваченных социальными услугами мобильны</w:t>
            </w: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х бригад:</w:t>
            </w:r>
            <w:r>
              <w:rPr>
                <w:rFonts w:ascii="PT Astra Serif" w:hAnsi="PT Astra Serif" w:cs="PT Astra Serif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Cs w:val="26"/>
                <w:highlight w:val="white"/>
              </w:rPr>
            </w:r>
          </w:p>
          <w:p>
            <w:pPr>
              <w:ind w:firstLine="0"/>
              <w:jc w:val="left"/>
              <w:rPr>
                <w:rFonts w:ascii="PT Astra Serif" w:hAnsi="PT Astra Serif" w:cs="PT Astra Serif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в 2026 - 26 бригад (387 человек); </w:t>
            </w: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в 2027 - 26 бригад</w:t>
            </w: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 (400</w:t>
            </w: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 человек</w:t>
            </w: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)</w:t>
            </w: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; </w:t>
            </w: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в 2028 - 27 бригад</w:t>
            </w: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(430 человек</w:t>
            </w: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)</w:t>
            </w:r>
            <w:r>
              <w:rPr>
                <w:rFonts w:ascii="PT Astra Serif" w:hAnsi="PT Astra Serif" w:cs="PT Astra Serif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Cs w:val="26"/>
                <w:highlight w:val="white"/>
              </w:rPr>
            </w:r>
          </w:p>
        </w:tc>
        <w:tc>
          <w:tcPr>
            <w:tcW w:w="2442" w:type="dxa"/>
            <w:textDirection w:val="lrTb"/>
            <w:noWrap w:val="false"/>
          </w:tcPr>
          <w:p>
            <w:pPr>
              <w:ind w:firstLine="0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bCs/>
                <w:szCs w:val="26"/>
              </w:rPr>
              <w:t xml:space="preserve">Департамент социальной защиты населения Томской области 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ind w:firstLine="0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bCs/>
                <w:szCs w:val="26"/>
              </w:rPr>
              <w:t xml:space="preserve">Департамент здравоохранения Томской области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W w:w="1649" w:type="dxa"/>
            <w:textDirection w:val="lrTb"/>
            <w:noWrap w:val="false"/>
          </w:tcPr>
          <w:p>
            <w:pPr>
              <w:ind w:firstLine="0"/>
              <w:jc w:val="left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eastAsia="PT Astra Serif" w:cs="PT Astra Serif"/>
                <w:szCs w:val="26"/>
              </w:rPr>
              <w:t xml:space="preserve">Доклад </w:t>
            </w:r>
            <w:r>
              <w:rPr>
                <w:rFonts w:ascii="PT Astra Serif" w:hAnsi="PT Astra Serif" w:eastAsia="PT Astra Serif" w:cs="PT Astra Serif"/>
                <w:szCs w:val="26"/>
              </w:rPr>
              <w:t xml:space="preserve">в </w:t>
            </w:r>
            <w:r>
              <w:rPr>
                <w:rFonts w:ascii="PT Astra Serif" w:hAnsi="PT Astra Serif" w:eastAsia="PT Astra Serif" w:cs="PT Astra Serif"/>
                <w:spacing w:val="-1"/>
                <w:szCs w:val="26"/>
              </w:rPr>
              <w:t xml:space="preserve">Минтруд </w:t>
            </w:r>
            <w:r>
              <w:rPr>
                <w:rFonts w:ascii="PT Astra Serif" w:hAnsi="PT Astra Serif" w:eastAsia="PT Astra Serif" w:cs="PT Astra Serif"/>
                <w:szCs w:val="26"/>
              </w:rPr>
              <w:t xml:space="preserve">России</w:t>
            </w:r>
            <w:r>
              <w:rPr>
                <w:rFonts w:ascii="PT Astra Serif" w:hAnsi="PT Astra Serif" w:cs="PT Astra Serif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ind w:left="0" w:right="-108" w:firstLine="0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До 1 октября 2026 года  (промежуточный), далее - ежегодно до 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eastAsia="PT Astra Serif" w:cs="PT Astra Serif"/>
              </w:rPr>
              <w:t xml:space="preserve">1 марта </w:t>
            </w:r>
            <w:r>
              <w:rPr>
                <w:rFonts w:ascii="PT Astra Serif" w:hAnsi="PT Astra Serif" w:eastAsia="PT Astra Serif" w:cs="PT Astra Serif"/>
                <w:szCs w:val="26"/>
              </w:rPr>
              <w:t xml:space="preserve">2027 -</w:t>
            </w:r>
            <w:r>
              <w:rPr>
                <w:rFonts w:ascii="PT Astra Serif" w:hAnsi="PT Astra Serif" w:eastAsia="PT Astra Serif" w:cs="PT Astra Serif"/>
                <w:szCs w:val="26"/>
              </w:rPr>
              <w:t xml:space="preserve">2029 года</w:t>
            </w:r>
            <w:r>
              <w:rPr>
                <w:rFonts w:ascii="PT Astra Serif" w:hAnsi="PT Astra Serif" w:eastAsia="PT Astra Serif" w:cs="PT Astra Serif"/>
              </w:rPr>
              <w:t xml:space="preserve"> 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ind w:left="0" w:right="-108" w:firstLine="0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</w:rPr>
              <w:t xml:space="preserve"> </w:t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blPrEx/>
        <w:trPr>
          <w:trHeight w:val="982"/>
        </w:trPr>
        <w:tc>
          <w:tcPr>
            <w:tcW w:w="709" w:type="dxa"/>
            <w:textDirection w:val="lrTb"/>
            <w:noWrap w:val="false"/>
          </w:tcPr>
          <w:p>
            <w:pPr>
              <w:ind w:firstLine="0"/>
              <w:jc w:val="both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eastAsia="PT Astra Serif" w:cs="PT Astra Serif"/>
                <w:szCs w:val="26"/>
              </w:rPr>
              <w:t xml:space="preserve">4.2.</w:t>
            </w:r>
            <w:r>
              <w:rPr>
                <w:rFonts w:ascii="PT Astra Serif" w:hAnsi="PT Astra Serif" w:cs="PT Astra Serif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</w:tc>
        <w:tc>
          <w:tcPr>
            <w:tcW w:w="3573" w:type="dxa"/>
            <w:textDirection w:val="lrTb"/>
            <w:noWrap w:val="false"/>
          </w:tcPr>
          <w:p>
            <w:pPr>
              <w:ind w:firstLine="0"/>
              <w:jc w:val="left"/>
              <w:rPr>
                <w:rFonts w:ascii="PT Astra Serif" w:hAnsi="PT Astra Serif" w:cs="PT Astra Serif"/>
                <w:szCs w:val="26"/>
                <w:highlight w:val="yellow"/>
              </w:rPr>
            </w:pPr>
            <w:r>
              <w:rPr>
                <w:rFonts w:ascii="PT Astra Serif" w:hAnsi="PT Astra Serif" w:eastAsia="PT Astra Serif" w:cs="PT Astra Serif"/>
                <w:szCs w:val="26"/>
              </w:rPr>
              <w:t xml:space="preserve">Внедрение (расширение применения) </w:t>
            </w:r>
            <w:r>
              <w:rPr>
                <w:rFonts w:ascii="PT Astra Serif" w:hAnsi="PT Astra Serif" w:eastAsia="PT Astra Serif" w:cs="PT Astra Serif"/>
                <w:szCs w:val="26"/>
              </w:rPr>
              <w:t xml:space="preserve">стационарозамещающих</w:t>
            </w:r>
            <w:r>
              <w:rPr>
                <w:rFonts w:ascii="PT Astra Serif" w:hAnsi="PT Astra Serif" w:eastAsia="PT Astra Serif" w:cs="PT Astra Serif"/>
                <w:szCs w:val="26"/>
              </w:rPr>
              <w:t xml:space="preserve"> технологий, в том числе: сопровождаемое проживание для лиц с ментальными нарушениями; приемная семья для пожилых граждан; </w:t>
            </w: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школа ухода </w:t>
            </w: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з</w:t>
            </w: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а</w:t>
            </w: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пожилыми гражданами и инвалидами</w:t>
            </w:r>
            <w:r>
              <w:rPr>
                <w:rFonts w:ascii="PT Astra Serif" w:hAnsi="PT Astra Serif" w:cs="PT Astra Serif"/>
                <w:szCs w:val="26"/>
                <w:highlight w:val="yellow"/>
              </w:rPr>
            </w:r>
            <w:r>
              <w:rPr>
                <w:rFonts w:ascii="PT Astra Serif" w:hAnsi="PT Astra Serif" w:cs="PT Astra Serif"/>
                <w:szCs w:val="26"/>
                <w:highlight w:val="yellow"/>
              </w:rPr>
            </w:r>
          </w:p>
        </w:tc>
        <w:tc>
          <w:tcPr>
            <w:tcW w:w="3816" w:type="dxa"/>
            <w:textDirection w:val="lrTb"/>
            <w:noWrap w:val="false"/>
          </w:tcPr>
          <w:p>
            <w:pPr>
              <w:ind w:firstLine="0"/>
              <w:jc w:val="left"/>
              <w:rPr>
                <w:rFonts w:ascii="PT Astra Serif" w:hAnsi="PT Astra Serif" w:cs="PT Astra Serif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Числе</w:t>
            </w: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нность </w:t>
            </w: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пожилых граждан и инвалид</w:t>
            </w: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ов, принятых: </w:t>
            </w:r>
            <w:r>
              <w:rPr>
                <w:rFonts w:ascii="PT Astra Serif" w:hAnsi="PT Astra Serif" w:cs="PT Astra Serif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Cs w:val="26"/>
                <w:highlight w:val="white"/>
              </w:rPr>
            </w:r>
          </w:p>
          <w:p>
            <w:pPr>
              <w:ind w:firstLine="0"/>
              <w:jc w:val="left"/>
              <w:rPr>
                <w:rFonts w:ascii="PT Astra Serif" w:hAnsi="PT Astra Serif" w:cs="PT Astra Serif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i/>
                <w:iCs/>
                <w:szCs w:val="26"/>
                <w:highlight w:val="white"/>
              </w:rPr>
              <w:t xml:space="preserve">на сопровождаемое проживание</w:t>
            </w: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 </w:t>
            </w:r>
            <w:r>
              <w:rPr>
                <w:rFonts w:ascii="PT Astra Serif" w:hAnsi="PT Astra Serif" w:cs="PT Astra Serif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Cs w:val="26"/>
                <w:highlight w:val="white"/>
              </w:rPr>
            </w:r>
          </w:p>
          <w:p>
            <w:pPr>
              <w:ind w:firstLine="0"/>
              <w:jc w:val="left"/>
              <w:rPr>
                <w:rFonts w:ascii="PT Astra Serif" w:hAnsi="PT Astra Serif" w:cs="PT Astra Serif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в 2026 году - 36 </w:t>
            </w: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человек</w:t>
            </w: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;</w:t>
            </w:r>
            <w:r>
              <w:rPr>
                <w:rFonts w:ascii="PT Astra Serif" w:hAnsi="PT Astra Serif" w:cs="PT Astra Serif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Cs w:val="26"/>
                <w:highlight w:val="white"/>
              </w:rPr>
            </w:r>
          </w:p>
          <w:p>
            <w:pPr>
              <w:ind w:firstLine="0"/>
              <w:jc w:val="left"/>
              <w:rPr>
                <w:rFonts w:ascii="PT Astra Serif" w:hAnsi="PT Astra Serif" w:cs="PT Astra Serif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в 2027 году - 40 </w:t>
            </w: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человек</w:t>
            </w: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;</w:t>
            </w:r>
            <w:r>
              <w:rPr>
                <w:rFonts w:ascii="PT Astra Serif" w:hAnsi="PT Astra Serif" w:cs="PT Astra Serif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Cs w:val="26"/>
                <w:highlight w:val="white"/>
              </w:rPr>
            </w:r>
          </w:p>
          <w:p>
            <w:pPr>
              <w:ind w:firstLine="0"/>
              <w:jc w:val="left"/>
              <w:rPr>
                <w:rFonts w:ascii="PT Astra Serif" w:hAnsi="PT Astra Serif" w:cs="PT Astra Serif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в 2028 году - 43 </w:t>
            </w: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человек</w:t>
            </w: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;</w:t>
            </w:r>
            <w:r>
              <w:rPr>
                <w:rFonts w:ascii="PT Astra Serif" w:hAnsi="PT Astra Serif" w:cs="PT Astra Serif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Cs w:val="26"/>
                <w:highlight w:val="white"/>
              </w:rPr>
            </w:r>
          </w:p>
          <w:p>
            <w:pPr>
              <w:ind w:firstLine="0"/>
              <w:jc w:val="left"/>
              <w:rPr>
                <w:rFonts w:ascii="PT Astra Serif" w:hAnsi="PT Astra Serif" w:cs="PT Astra Serif"/>
                <w:bCs/>
                <w:i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i/>
                <w:iCs/>
                <w:szCs w:val="26"/>
                <w:highlight w:val="white"/>
              </w:rPr>
              <w:t xml:space="preserve">в приемную семью</w:t>
            </w:r>
            <w:r>
              <w:rPr>
                <w:rFonts w:ascii="PT Astra Serif" w:hAnsi="PT Astra Serif" w:cs="PT Astra Serif"/>
                <w:bCs/>
                <w:i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bCs/>
                <w:i/>
                <w:szCs w:val="26"/>
                <w:highlight w:val="white"/>
              </w:rPr>
            </w:r>
          </w:p>
          <w:p>
            <w:pPr>
              <w:ind w:firstLine="0"/>
              <w:jc w:val="left"/>
              <w:rPr>
                <w:rFonts w:ascii="PT Astra Serif" w:hAnsi="PT Astra Serif" w:cs="PT Astra Serif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в 2026 году - 53 </w:t>
            </w: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человек</w:t>
            </w: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;</w:t>
            </w:r>
            <w:r>
              <w:rPr>
                <w:rFonts w:ascii="PT Astra Serif" w:hAnsi="PT Astra Serif" w:cs="PT Astra Serif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Cs w:val="26"/>
                <w:highlight w:val="white"/>
              </w:rPr>
            </w:r>
          </w:p>
          <w:p>
            <w:pPr>
              <w:ind w:firstLine="0"/>
              <w:jc w:val="left"/>
              <w:rPr>
                <w:rFonts w:ascii="PT Astra Serif" w:hAnsi="PT Astra Serif" w:cs="PT Astra Serif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в 2027 году - 55 </w:t>
            </w: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человек</w:t>
            </w: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;</w:t>
            </w:r>
            <w:r>
              <w:rPr>
                <w:rFonts w:ascii="PT Astra Serif" w:hAnsi="PT Astra Serif" w:cs="PT Astra Serif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Cs w:val="26"/>
                <w:highlight w:val="white"/>
              </w:rPr>
            </w:r>
          </w:p>
          <w:p>
            <w:pPr>
              <w:ind w:firstLine="0"/>
              <w:jc w:val="left"/>
              <w:rPr>
                <w:rFonts w:ascii="PT Astra Serif" w:hAnsi="PT Astra Serif" w:cs="PT Astra Serif"/>
                <w:bCs/>
                <w:i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в 2028 году - 55 </w:t>
            </w: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человек</w:t>
            </w: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;</w:t>
            </w:r>
            <w:r>
              <w:rPr>
                <w:rFonts w:ascii="PT Astra Serif" w:hAnsi="PT Astra Serif" w:cs="PT Astra Serif"/>
                <w:bCs/>
                <w:i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bCs/>
                <w:i/>
                <w:szCs w:val="26"/>
                <w:highlight w:val="white"/>
              </w:rPr>
            </w:r>
          </w:p>
          <w:p>
            <w:pPr>
              <w:ind w:firstLine="0"/>
              <w:jc w:val="left"/>
              <w:rPr>
                <w:rFonts w:ascii="PT Astra Serif" w:hAnsi="PT Astra Serif" w:cs="PT Astra Serif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i/>
                <w:iCs/>
                <w:szCs w:val="26"/>
                <w:highlight w:val="white"/>
              </w:rPr>
              <w:t xml:space="preserve">Школа ухода за пожилыми гражданами и инвалидами</w:t>
            </w: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 </w:t>
            </w:r>
            <w:r>
              <w:rPr>
                <w:rFonts w:ascii="PT Astra Serif" w:hAnsi="PT Astra Serif" w:cs="PT Astra Serif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Cs w:val="26"/>
                <w:highlight w:val="white"/>
              </w:rPr>
            </w:r>
          </w:p>
          <w:p>
            <w:pPr>
              <w:ind w:firstLine="0"/>
              <w:jc w:val="left"/>
              <w:rPr>
                <w:rFonts w:ascii="PT Astra Serif" w:hAnsi="PT Astra Serif" w:cs="PT Astra Serif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в 2026 году - 175 </w:t>
            </w: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человек;</w:t>
            </w:r>
            <w:r>
              <w:rPr>
                <w:rFonts w:ascii="PT Astra Serif" w:hAnsi="PT Astra Serif" w:cs="PT Astra Serif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Cs w:val="26"/>
                <w:highlight w:val="white"/>
              </w:rPr>
            </w:r>
          </w:p>
          <w:p>
            <w:pPr>
              <w:ind w:firstLine="0"/>
              <w:jc w:val="left"/>
              <w:rPr>
                <w:rFonts w:ascii="PT Astra Serif" w:hAnsi="PT Astra Serif" w:cs="PT Astra Serif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в 2027 году - 180 </w:t>
            </w: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человек;</w:t>
            </w:r>
            <w:r>
              <w:rPr>
                <w:rFonts w:ascii="PT Astra Serif" w:hAnsi="PT Astra Serif" w:cs="PT Astra Serif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Cs w:val="26"/>
                <w:highlight w:val="white"/>
              </w:rPr>
            </w:r>
          </w:p>
          <w:p>
            <w:pPr>
              <w:ind w:firstLine="0"/>
              <w:jc w:val="left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в 2028 году - 200 </w:t>
            </w: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человек</w:t>
            </w:r>
            <w:r>
              <w:rPr>
                <w:rFonts w:ascii="PT Astra Serif" w:hAnsi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</w:p>
        </w:tc>
        <w:tc>
          <w:tcPr>
            <w:tcW w:w="2442" w:type="dxa"/>
            <w:textDirection w:val="lrTb"/>
            <w:noWrap w:val="false"/>
          </w:tcPr>
          <w:p>
            <w:pPr>
              <w:ind w:firstLine="0"/>
              <w:jc w:val="both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eastAsia="PT Astra Serif" w:cs="PT Astra Serif"/>
                <w:bCs/>
                <w:szCs w:val="26"/>
              </w:rPr>
              <w:t xml:space="preserve">Департамент социальной защиты населения Томской области </w:t>
            </w:r>
            <w:r>
              <w:rPr>
                <w:rFonts w:ascii="PT Astra Serif" w:hAnsi="PT Astra Serif" w:cs="PT Astra Serif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</w:tc>
        <w:tc>
          <w:tcPr>
            <w:tcW w:w="1649" w:type="dxa"/>
            <w:textDirection w:val="lrTb"/>
            <w:noWrap w:val="false"/>
          </w:tcPr>
          <w:p>
            <w:pPr>
              <w:ind w:firstLine="0"/>
              <w:jc w:val="left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eastAsia="PT Astra Serif" w:cs="PT Astra Serif"/>
                <w:szCs w:val="26"/>
              </w:rPr>
              <w:t xml:space="preserve">Доклад </w:t>
            </w:r>
            <w:r>
              <w:rPr>
                <w:rFonts w:ascii="PT Astra Serif" w:hAnsi="PT Astra Serif" w:eastAsia="PT Astra Serif" w:cs="PT Astra Serif"/>
                <w:szCs w:val="26"/>
              </w:rPr>
              <w:t xml:space="preserve">в </w:t>
            </w:r>
            <w:r>
              <w:rPr>
                <w:rFonts w:ascii="PT Astra Serif" w:hAnsi="PT Astra Serif" w:eastAsia="PT Astra Serif" w:cs="PT Astra Serif"/>
                <w:spacing w:val="-1"/>
                <w:szCs w:val="26"/>
              </w:rPr>
              <w:t xml:space="preserve">Минтруд </w:t>
            </w:r>
            <w:r>
              <w:rPr>
                <w:rFonts w:ascii="PT Astra Serif" w:hAnsi="PT Astra Serif" w:eastAsia="PT Astra Serif" w:cs="PT Astra Serif"/>
                <w:szCs w:val="26"/>
              </w:rPr>
              <w:t xml:space="preserve">России</w:t>
            </w:r>
            <w:r>
              <w:rPr>
                <w:rFonts w:ascii="PT Astra Serif" w:hAnsi="PT Astra Serif" w:cs="PT Astra Serif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ind w:left="0" w:right="-108" w:firstLine="0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highlight w:val="white"/>
              </w:rPr>
              <w:t xml:space="preserve">До 1 октября 2026 года (промежуточный), далее - ежегодно до</w:t>
            </w:r>
            <w:r>
              <w:rPr>
                <w:rFonts w:ascii="PT Astra Serif" w:hAnsi="PT Astra Serif" w:eastAsia="PT Astra Serif" w:cs="PT Astra Serif"/>
                <w:highlight w:val="white"/>
              </w:rPr>
              <w:t xml:space="preserve"> </w:t>
            </w:r>
            <w:r>
              <w:rPr>
                <w:rFonts w:ascii="PT Astra Serif" w:hAnsi="PT Astra Serif" w:eastAsia="PT Astra Serif" w:cs="PT Astra Serif"/>
              </w:rPr>
              <w:t xml:space="preserve">1 марта </w:t>
            </w:r>
            <w:r>
              <w:rPr>
                <w:rFonts w:ascii="PT Astra Serif" w:hAnsi="PT Astra Serif" w:eastAsia="PT Astra Serif" w:cs="PT Astra Serif"/>
                <w:szCs w:val="26"/>
              </w:rPr>
              <w:t xml:space="preserve">2027 -</w:t>
            </w:r>
            <w:r>
              <w:rPr>
                <w:rFonts w:ascii="PT Astra Serif" w:hAnsi="PT Astra Serif" w:eastAsia="PT Astra Serif" w:cs="PT Astra Serif"/>
                <w:szCs w:val="26"/>
              </w:rPr>
              <w:t xml:space="preserve">2029 года</w:t>
            </w:r>
            <w:r>
              <w:rPr>
                <w:rFonts w:ascii="PT Astra Serif" w:hAnsi="PT Astra Serif" w:eastAsia="PT Astra Serif" w:cs="PT Astra Serif"/>
              </w:rPr>
              <w:t xml:space="preserve"> 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ind w:left="0" w:right="-108" w:firstLine="0"/>
              <w:jc w:val="both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ind w:firstLine="0"/>
              <w:jc w:val="both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eastAsia="PT Astra Serif" w:cs="PT Astra Serif"/>
                <w:szCs w:val="26"/>
              </w:rPr>
              <w:t xml:space="preserve">4.3.</w:t>
            </w:r>
            <w:r>
              <w:rPr>
                <w:rFonts w:ascii="PT Astra Serif" w:hAnsi="PT Astra Serif" w:cs="PT Astra Serif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</w:tc>
        <w:tc>
          <w:tcPr>
            <w:tcW w:w="3573" w:type="dxa"/>
            <w:textDirection w:val="lrTb"/>
            <w:noWrap w:val="false"/>
          </w:tcPr>
          <w:p>
            <w:pPr>
              <w:ind w:firstLine="0"/>
              <w:jc w:val="left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eastAsia="PT Astra Serif" w:cs="PT Astra Serif"/>
                <w:szCs w:val="26"/>
              </w:rPr>
              <w:t xml:space="preserve">Развитие системы надомного ухода за пожилыми гражданами и инвалидами, включая долговременный уход, социальные услуги сиделки </w:t>
            </w:r>
            <w:r>
              <w:rPr>
                <w:rFonts w:ascii="PT Astra Serif" w:hAnsi="PT Astra Serif" w:cs="PT Astra Serif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  <w:p>
            <w:pPr>
              <w:ind w:firstLine="0"/>
              <w:jc w:val="left"/>
              <w:rPr>
                <w:rFonts w:ascii="PT Astra Serif" w:hAnsi="PT Astra Serif" w:cs="PT Astra Serif"/>
                <w:sz w:val="14"/>
                <w:szCs w:val="14"/>
              </w:rPr>
            </w:pPr>
            <w:r>
              <w:rPr>
                <w:rFonts w:ascii="PT Astra Serif" w:hAnsi="PT Astra Serif" w:eastAsia="PT Astra Serif" w:cs="PT Astra Serif"/>
                <w:sz w:val="14"/>
                <w:szCs w:val="14"/>
              </w:rPr>
            </w:r>
            <w:r>
              <w:rPr>
                <w:rFonts w:ascii="PT Astra Serif" w:hAnsi="PT Astra Serif" w:cs="PT Astra Serif"/>
                <w:sz w:val="14"/>
                <w:szCs w:val="14"/>
              </w:rPr>
            </w:r>
            <w:r>
              <w:rPr>
                <w:rFonts w:ascii="PT Astra Serif" w:hAnsi="PT Astra Serif" w:cs="PT Astra Serif"/>
                <w:sz w:val="14"/>
                <w:szCs w:val="14"/>
              </w:rPr>
            </w:r>
          </w:p>
        </w:tc>
        <w:tc>
          <w:tcPr>
            <w:tcW w:w="3816" w:type="dxa"/>
            <w:textDirection w:val="lrTb"/>
            <w:noWrap w:val="false"/>
          </w:tcPr>
          <w:p>
            <w:pPr>
              <w:ind w:firstLine="0"/>
              <w:jc w:val="left"/>
              <w:rPr>
                <w:rFonts w:ascii="PT Astra Serif" w:hAnsi="PT Astra Serif" w:cs="PT Astra Serif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Численность</w:t>
            </w: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пожилых </w:t>
            </w: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граждан</w:t>
            </w: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 и инвалидов, о</w:t>
            </w: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хваченных долговременным уходом:</w:t>
            </w:r>
            <w:r>
              <w:rPr>
                <w:rFonts w:ascii="PT Astra Serif" w:hAnsi="PT Astra Serif" w:cs="PT Astra Serif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Cs w:val="26"/>
                <w:highlight w:val="white"/>
              </w:rPr>
            </w:r>
          </w:p>
          <w:p>
            <w:pPr>
              <w:ind w:firstLine="0"/>
              <w:jc w:val="left"/>
              <w:rPr>
                <w:rFonts w:ascii="PT Astra Serif" w:hAnsi="PT Astra Serif" w:cs="PT Astra Serif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в</w:t>
            </w: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 2026 году –</w:t>
            </w: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3</w:t>
            </w: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38 человек;</w:t>
            </w:r>
            <w:r>
              <w:rPr>
                <w:rFonts w:ascii="PT Astra Serif" w:hAnsi="PT Astra Serif" w:cs="PT Astra Serif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Cs w:val="26"/>
                <w:highlight w:val="white"/>
              </w:rPr>
            </w:r>
          </w:p>
          <w:p>
            <w:pPr>
              <w:ind w:firstLine="0"/>
              <w:jc w:val="left"/>
              <w:rPr>
                <w:rFonts w:ascii="PT Astra Serif" w:hAnsi="PT Astra Serif" w:cs="PT Astra Serif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в 2027 году </w:t>
            </w: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–</w:t>
            </w: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 343 человек;</w:t>
            </w:r>
            <w:r>
              <w:rPr>
                <w:rFonts w:ascii="PT Astra Serif" w:hAnsi="PT Astra Serif" w:cs="PT Astra Serif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Cs w:val="26"/>
                <w:highlight w:val="white"/>
              </w:rPr>
            </w:r>
          </w:p>
          <w:p>
            <w:pPr>
              <w:ind w:firstLine="0"/>
              <w:jc w:val="left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в 2028 году – 1590 </w:t>
            </w: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ч</w:t>
            </w: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е</w:t>
            </w: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л</w:t>
            </w: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о</w:t>
            </w: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в</w:t>
            </w: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е</w:t>
            </w: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к</w:t>
            </w:r>
            <w:r>
              <w:rPr>
                <w:rFonts w:ascii="PT Astra Serif" w:hAnsi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</w:p>
        </w:tc>
        <w:tc>
          <w:tcPr>
            <w:tcW w:w="2442" w:type="dxa"/>
            <w:textDirection w:val="lrTb"/>
            <w:noWrap w:val="false"/>
          </w:tcPr>
          <w:p>
            <w:pPr>
              <w:ind w:firstLine="0"/>
              <w:jc w:val="both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eastAsia="PT Astra Serif" w:cs="PT Astra Serif"/>
                <w:bCs/>
                <w:szCs w:val="26"/>
              </w:rPr>
              <w:t xml:space="preserve">Департамент социальной защиты населения Томской области</w:t>
            </w:r>
            <w:r>
              <w:rPr>
                <w:rFonts w:ascii="PT Astra Serif" w:hAnsi="PT Astra Serif" w:cs="PT Astra Serif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</w:tc>
        <w:tc>
          <w:tcPr>
            <w:tcW w:w="1649" w:type="dxa"/>
            <w:textDirection w:val="lrTb"/>
            <w:noWrap w:val="false"/>
          </w:tcPr>
          <w:p>
            <w:pPr>
              <w:ind w:firstLine="0"/>
              <w:jc w:val="left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eastAsia="PT Astra Serif" w:cs="PT Astra Serif"/>
                <w:szCs w:val="26"/>
              </w:rPr>
              <w:t xml:space="preserve">Доклад </w:t>
            </w:r>
            <w:r>
              <w:rPr>
                <w:rFonts w:ascii="PT Astra Serif" w:hAnsi="PT Astra Serif" w:eastAsia="PT Astra Serif" w:cs="PT Astra Serif"/>
                <w:szCs w:val="26"/>
              </w:rPr>
              <w:t xml:space="preserve">в </w:t>
            </w:r>
            <w:r>
              <w:rPr>
                <w:rFonts w:ascii="PT Astra Serif" w:hAnsi="PT Astra Serif" w:eastAsia="PT Astra Serif" w:cs="PT Astra Serif"/>
                <w:spacing w:val="-1"/>
                <w:szCs w:val="26"/>
              </w:rPr>
              <w:t xml:space="preserve">Минтруд </w:t>
            </w:r>
            <w:r>
              <w:rPr>
                <w:rFonts w:ascii="PT Astra Serif" w:hAnsi="PT Astra Serif" w:eastAsia="PT Astra Serif" w:cs="PT Astra Serif"/>
                <w:szCs w:val="26"/>
              </w:rPr>
              <w:t xml:space="preserve">России</w:t>
            </w:r>
            <w:r>
              <w:rPr>
                <w:rFonts w:ascii="PT Astra Serif" w:hAnsi="PT Astra Serif" w:cs="PT Astra Serif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ind w:left="0" w:right="-108" w:firstLine="0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До 1 октября 2026 года (промежуточный), далее - ежегодно до 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eastAsia="PT Astra Serif" w:cs="PT Astra Serif"/>
              </w:rPr>
              <w:t xml:space="preserve">1 марта </w:t>
            </w:r>
            <w:r>
              <w:rPr>
                <w:rFonts w:ascii="PT Astra Serif" w:hAnsi="PT Astra Serif" w:eastAsia="PT Astra Serif" w:cs="PT Astra Serif"/>
                <w:szCs w:val="26"/>
              </w:rPr>
              <w:t xml:space="preserve">2027 -</w:t>
            </w:r>
            <w:r>
              <w:rPr>
                <w:rFonts w:ascii="PT Astra Serif" w:hAnsi="PT Astra Serif" w:eastAsia="PT Astra Serif" w:cs="PT Astra Serif"/>
                <w:szCs w:val="26"/>
              </w:rPr>
              <w:t xml:space="preserve">2029 года</w:t>
            </w:r>
            <w:r>
              <w:rPr>
                <w:rFonts w:ascii="PT Astra Serif" w:hAnsi="PT Astra Serif" w:eastAsia="PT Astra Serif" w:cs="PT Astra Serif"/>
              </w:rPr>
              <w:t xml:space="preserve"> 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>
          <w:trHeight w:val="299"/>
        </w:trPr>
        <w:tc>
          <w:tcPr>
            <w:tcW w:w="709" w:type="dxa"/>
            <w:vMerge w:val="restart"/>
            <w:textDirection w:val="lrTb"/>
            <w:noWrap w:val="false"/>
          </w:tcPr>
          <w:p>
            <w:pPr>
              <w:ind w:firstLine="0"/>
              <w:jc w:val="both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eastAsia="PT Astra Serif" w:cs="PT Astra Serif"/>
                <w:szCs w:val="26"/>
              </w:rPr>
              <w:t xml:space="preserve">4.4.</w:t>
            </w:r>
            <w:r>
              <w:rPr>
                <w:rFonts w:ascii="PT Astra Serif" w:hAnsi="PT Astra Serif" w:cs="PT Astra Serif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</w:tc>
        <w:tc>
          <w:tcPr>
            <w:tcW w:w="3573" w:type="dxa"/>
            <w:vMerge w:val="restart"/>
            <w:textDirection w:val="lrTb"/>
            <w:noWrap w:val="false"/>
          </w:tcPr>
          <w:p>
            <w:pPr>
              <w:ind w:firstLine="0"/>
              <w:jc w:val="left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eastAsia="PT Astra Serif" w:cs="PT Astra Serif"/>
                <w:szCs w:val="26"/>
              </w:rPr>
              <w:t xml:space="preserve">Организация оказания паллиативной медицинской помощи на дому</w:t>
            </w:r>
            <w:r>
              <w:rPr>
                <w:rFonts w:ascii="PT Astra Serif" w:hAnsi="PT Astra Serif" w:cs="PT Astra Serif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</w:tc>
        <w:tc>
          <w:tcPr>
            <w:tcW w:w="3816" w:type="dxa"/>
            <w:vMerge w:val="restart"/>
            <w:textDirection w:val="lrTb"/>
            <w:noWrap w:val="false"/>
          </w:tcPr>
          <w:p>
            <w:pPr>
              <w:ind w:firstLine="0"/>
              <w:jc w:val="lef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Совершенствование межведомственного взаимодействия по оказанию паллиативной медицинской помощи на дому</w:t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W w:w="2442" w:type="dxa"/>
            <w:vMerge w:val="restart"/>
            <w:textDirection w:val="lrTb"/>
            <w:noWrap w:val="false"/>
          </w:tcPr>
          <w:p>
            <w:pPr>
              <w:ind w:firstLine="0"/>
              <w:jc w:val="both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Cs/>
                <w:szCs w:val="26"/>
              </w:rPr>
              <w:t xml:space="preserve">Департамент здравоохранения Томской области</w:t>
            </w:r>
            <w:r>
              <w:rPr>
                <w:rFonts w:ascii="PT Astra Serif" w:hAnsi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</w:p>
          <w:p>
            <w:pPr>
              <w:ind w:firstLine="0"/>
              <w:jc w:val="both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eastAsia="PT Astra Serif" w:cs="PT Astra Serif"/>
                <w:bCs/>
                <w:szCs w:val="26"/>
              </w:rPr>
              <w:t xml:space="preserve">Департамент социальной защиты населения Томской области </w:t>
            </w:r>
            <w:r>
              <w:rPr>
                <w:rFonts w:ascii="PT Astra Serif" w:hAnsi="PT Astra Serif" w:cs="PT Astra Serif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  <w:p>
            <w:pPr>
              <w:ind w:firstLine="0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bCs/>
                <w:szCs w:val="26"/>
                <w:highlight w:val="none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W w:w="1649" w:type="dxa"/>
            <w:vMerge w:val="restart"/>
            <w:textDirection w:val="lrTb"/>
            <w:noWrap w:val="false"/>
          </w:tcPr>
          <w:p>
            <w:pPr>
              <w:ind w:firstLine="0"/>
              <w:jc w:val="left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eastAsia="PT Astra Serif" w:cs="PT Astra Serif"/>
                <w:szCs w:val="26"/>
              </w:rPr>
              <w:t xml:space="preserve">Доклад </w:t>
            </w:r>
            <w:r>
              <w:rPr>
                <w:rFonts w:ascii="PT Astra Serif" w:hAnsi="PT Astra Serif" w:eastAsia="PT Astra Serif" w:cs="PT Astra Serif"/>
                <w:szCs w:val="26"/>
              </w:rPr>
              <w:t xml:space="preserve">в </w:t>
            </w:r>
            <w:r>
              <w:rPr>
                <w:rFonts w:ascii="PT Astra Serif" w:hAnsi="PT Astra Serif" w:eastAsia="PT Astra Serif" w:cs="PT Astra Serif"/>
                <w:spacing w:val="-1"/>
                <w:szCs w:val="26"/>
              </w:rPr>
              <w:t xml:space="preserve">Минтруд </w:t>
            </w:r>
            <w:r>
              <w:rPr>
                <w:rFonts w:ascii="PT Astra Serif" w:hAnsi="PT Astra Serif" w:eastAsia="PT Astra Serif" w:cs="PT Astra Serif"/>
                <w:szCs w:val="26"/>
              </w:rPr>
              <w:t xml:space="preserve">России</w:t>
            </w:r>
            <w:r>
              <w:rPr>
                <w:rFonts w:ascii="PT Astra Serif" w:hAnsi="PT Astra Serif" w:cs="PT Astra Serif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</w:tc>
        <w:tc>
          <w:tcPr>
            <w:tcW w:w="2268" w:type="dxa"/>
            <w:vMerge w:val="restart"/>
            <w:textDirection w:val="lrTb"/>
            <w:noWrap w:val="false"/>
          </w:tcPr>
          <w:p>
            <w:pPr>
              <w:ind w:left="0" w:right="-108" w:firstLine="0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До 1 октября 2026 года (промежуточный), далее - ежегодно до 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eastAsia="PT Astra Serif" w:cs="PT Astra Serif"/>
              </w:rPr>
              <w:t xml:space="preserve">1 марта </w:t>
            </w:r>
            <w:r>
              <w:rPr>
                <w:rFonts w:ascii="PT Astra Serif" w:hAnsi="PT Astra Serif" w:eastAsia="PT Astra Serif" w:cs="PT Astra Serif"/>
                <w:szCs w:val="26"/>
              </w:rPr>
              <w:t xml:space="preserve">2027 -</w:t>
            </w:r>
            <w:r>
              <w:rPr>
                <w:rFonts w:ascii="PT Astra Serif" w:hAnsi="PT Astra Serif" w:eastAsia="PT Astra Serif" w:cs="PT Astra Serif"/>
                <w:szCs w:val="26"/>
              </w:rPr>
              <w:t xml:space="preserve">2029 года</w:t>
            </w:r>
            <w:r>
              <w:rPr>
                <w:rFonts w:ascii="PT Astra Serif" w:hAnsi="PT Astra Serif" w:eastAsia="PT Astra Serif" w:cs="PT Astra Serif"/>
              </w:rPr>
              <w:t xml:space="preserve"> 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ind w:left="0" w:right="-108" w:firstLine="0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  <w:p>
            <w:pPr>
              <w:ind w:firstLine="0"/>
              <w:jc w:val="both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eastAsia="PT Astra Serif" w:cs="PT Astra Serif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ind w:firstLine="0"/>
              <w:jc w:val="both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eastAsia="PT Astra Serif" w:cs="PT Astra Serif"/>
                <w:szCs w:val="26"/>
              </w:rPr>
              <w:t xml:space="preserve">4.5.</w:t>
            </w:r>
            <w:r>
              <w:rPr>
                <w:rFonts w:ascii="PT Astra Serif" w:hAnsi="PT Astra Serif" w:cs="PT Astra Serif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</w:tc>
        <w:tc>
          <w:tcPr>
            <w:tcW w:w="3573" w:type="dxa"/>
            <w:textDirection w:val="lrTb"/>
            <w:noWrap w:val="false"/>
          </w:tcPr>
          <w:p>
            <w:pPr>
              <w:ind w:firstLine="0"/>
              <w:jc w:val="left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eastAsia="PT Astra Serif" w:cs="PT Astra Serif"/>
                <w:szCs w:val="26"/>
              </w:rPr>
              <w:t xml:space="preserve">Обобщение и распространение лучших региональных практик внедрения </w:t>
            </w:r>
            <w:r>
              <w:rPr>
                <w:rFonts w:ascii="PT Astra Serif" w:hAnsi="PT Astra Serif" w:eastAsia="PT Astra Serif" w:cs="PT Astra Serif"/>
                <w:szCs w:val="26"/>
              </w:rPr>
              <w:t xml:space="preserve">стационарозамещающих</w:t>
            </w:r>
            <w:r>
              <w:rPr>
                <w:rFonts w:ascii="PT Astra Serif" w:hAnsi="PT Astra Serif" w:eastAsia="PT Astra Serif" w:cs="PT Astra Serif"/>
                <w:szCs w:val="26"/>
              </w:rPr>
              <w:t xml:space="preserve"> технологий</w:t>
            </w:r>
            <w:r>
              <w:rPr>
                <w:rFonts w:ascii="PT Astra Serif" w:hAnsi="PT Astra Serif" w:cs="PT Astra Serif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</w:tc>
        <w:tc>
          <w:tcPr>
            <w:tcW w:w="3816" w:type="dxa"/>
            <w:textDirection w:val="lrTb"/>
            <w:noWrap w:val="false"/>
          </w:tcPr>
          <w:p>
            <w:pPr>
              <w:ind w:firstLine="0"/>
              <w:jc w:val="left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eastAsia="PT Astra Serif" w:cs="PT Astra Serif"/>
                <w:highlight w:val="white"/>
              </w:rPr>
              <w:t xml:space="preserve">А</w:t>
            </w:r>
            <w:r>
              <w:rPr>
                <w:rFonts w:ascii="PT Astra Serif" w:hAnsi="PT Astra Serif" w:eastAsia="PT Astra Serif" w:cs="PT Astra Serif"/>
                <w:highlight w:val="white"/>
              </w:rPr>
              <w:t xml:space="preserve">нали</w:t>
            </w:r>
            <w:r>
              <w:rPr>
                <w:rFonts w:ascii="PT Astra Serif" w:hAnsi="PT Astra Serif" w:eastAsia="PT Astra Serif" w:cs="PT Astra Serif"/>
                <w:highlight w:val="white"/>
              </w:rPr>
              <w:t xml:space="preserve">з результатов внедрения </w:t>
            </w:r>
            <w:r>
              <w:rPr>
                <w:rFonts w:ascii="PT Astra Serif" w:hAnsi="PT Astra Serif" w:eastAsia="PT Astra Serif" w:cs="PT Astra Serif"/>
                <w:highlight w:val="white"/>
              </w:rPr>
              <w:t xml:space="preserve">стационарозамещающих</w:t>
            </w:r>
            <w:r>
              <w:rPr>
                <w:rFonts w:ascii="PT Astra Serif" w:hAnsi="PT Astra Serif" w:eastAsia="PT Astra Serif" w:cs="PT Astra Serif"/>
                <w:highlight w:val="white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highlight w:val="white"/>
              </w:rPr>
              <w:t xml:space="preserve">технологий, размещение аналитической информации на официальном сайте Департамента социальной защиты населения Томской области, социальных сетях</w:t>
            </w:r>
            <w:r>
              <w:rPr>
                <w:rFonts w:ascii="PT Astra Serif" w:hAnsi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</w:p>
        </w:tc>
        <w:tc>
          <w:tcPr>
            <w:tcW w:w="2442" w:type="dxa"/>
            <w:textDirection w:val="lrTb"/>
            <w:noWrap w:val="false"/>
          </w:tcPr>
          <w:p>
            <w:pPr>
              <w:ind w:firstLine="0"/>
              <w:jc w:val="both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Cs/>
                <w:szCs w:val="26"/>
              </w:rPr>
              <w:t xml:space="preserve">Департамент социальной защиты населения Томской области</w:t>
            </w:r>
            <w:r>
              <w:rPr>
                <w:rFonts w:ascii="PT Astra Serif" w:hAnsi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</w:p>
        </w:tc>
        <w:tc>
          <w:tcPr>
            <w:tcW w:w="1649" w:type="dxa"/>
            <w:textDirection w:val="lrTb"/>
            <w:noWrap w:val="false"/>
          </w:tcPr>
          <w:p>
            <w:pPr>
              <w:ind w:firstLine="0"/>
              <w:jc w:val="left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eastAsia="PT Astra Serif" w:cs="PT Astra Serif"/>
                <w:szCs w:val="26"/>
              </w:rPr>
              <w:t xml:space="preserve">Доклад </w:t>
            </w:r>
            <w:r>
              <w:rPr>
                <w:rFonts w:ascii="PT Astra Serif" w:hAnsi="PT Astra Serif" w:eastAsia="PT Astra Serif" w:cs="PT Astra Serif"/>
                <w:szCs w:val="26"/>
              </w:rPr>
              <w:t xml:space="preserve">в Минтруд России</w:t>
            </w:r>
            <w:r>
              <w:rPr>
                <w:rFonts w:ascii="PT Astra Serif" w:hAnsi="PT Astra Serif" w:cs="PT Astra Serif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ind w:left="0" w:right="-108" w:firstLine="0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До 1 октября 2026 года (промежуточный), далее - ежегодно до 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eastAsia="PT Astra Serif" w:cs="PT Astra Serif"/>
              </w:rPr>
              <w:t xml:space="preserve">1 марта </w:t>
            </w:r>
            <w:r>
              <w:rPr>
                <w:rFonts w:ascii="PT Astra Serif" w:hAnsi="PT Astra Serif" w:eastAsia="PT Astra Serif" w:cs="PT Astra Serif"/>
                <w:szCs w:val="26"/>
              </w:rPr>
              <w:t xml:space="preserve">2027 -</w:t>
            </w:r>
            <w:r>
              <w:rPr>
                <w:rFonts w:ascii="PT Astra Serif" w:hAnsi="PT Astra Serif" w:eastAsia="PT Astra Serif" w:cs="PT Astra Serif"/>
                <w:szCs w:val="26"/>
              </w:rPr>
              <w:t xml:space="preserve">2029 года</w:t>
            </w:r>
            <w:r>
              <w:rPr>
                <w:rFonts w:ascii="PT Astra Serif" w:hAnsi="PT Astra Serif" w:eastAsia="PT Astra Serif" w:cs="PT Astra Serif"/>
              </w:rPr>
              <w:t xml:space="preserve"> 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ind w:left="0" w:right="-108" w:firstLine="0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  <w:p>
            <w:pPr>
              <w:ind w:firstLine="0"/>
              <w:jc w:val="both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eastAsia="PT Astra Serif" w:cs="PT Astra Serif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  <w:p>
            <w:pPr>
              <w:ind w:firstLine="0"/>
              <w:jc w:val="both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eastAsia="PT Astra Serif" w:cs="PT Astra Serif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</w:tc>
      </w:tr>
      <w:tr>
        <w:tblPrEx/>
        <w:trPr/>
        <w:tc>
          <w:tcPr>
            <w:gridSpan w:val="6"/>
            <w:tcW w:w="14457" w:type="dxa"/>
            <w:textDirection w:val="lrTb"/>
            <w:noWrap w:val="false"/>
          </w:tcPr>
          <w:p>
            <w:pPr>
              <w:ind w:firstLine="0"/>
              <w:jc w:val="center"/>
              <w:spacing w:before="120" w:after="120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eastAsia="PT Astra Serif" w:cs="PT Astra Serif"/>
                <w:szCs w:val="26"/>
              </w:rPr>
              <w:t xml:space="preserve">5. Координация деятельности по сокращению (профилактике) очередности граждан для помещения в стационарные организации</w:t>
            </w:r>
            <w:r>
              <w:rPr>
                <w:rFonts w:ascii="PT Astra Serif" w:hAnsi="PT Astra Serif" w:cs="PT Astra Serif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ind w:firstLine="0"/>
              <w:jc w:val="both"/>
              <w:rPr>
                <w:rFonts w:ascii="PT Astra Serif" w:hAnsi="PT Astra Serif" w:cs="PT Astra Serif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5.1.</w:t>
            </w:r>
            <w:r>
              <w:rPr>
                <w:rFonts w:ascii="PT Astra Serif" w:hAnsi="PT Astra Serif" w:cs="PT Astra Serif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Cs w:val="26"/>
                <w:highlight w:val="white"/>
              </w:rPr>
            </w:r>
          </w:p>
        </w:tc>
        <w:tc>
          <w:tcPr>
            <w:tcW w:w="3573" w:type="dxa"/>
            <w:textDirection w:val="lrTb"/>
            <w:noWrap w:val="false"/>
          </w:tcPr>
          <w:p>
            <w:pPr>
              <w:ind w:firstLine="0"/>
              <w:jc w:val="left"/>
              <w:rPr>
                <w:rFonts w:ascii="PT Astra Serif" w:hAnsi="PT Astra Serif" w:cs="PT Astra Serif"/>
                <w:sz w:val="28"/>
                <w:szCs w:val="28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  <w:highlight w:val="white"/>
              </w:rPr>
              <w:t xml:space="preserve">Оценка необходимых финансовых ресурсов для реализации мероприятий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highlight w:val="white"/>
              </w:rPr>
              <w:t xml:space="preserve">регионального плана по сокращению (профилактике) очередности пожилых граждан и инвалидов для помещения в стационарные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highlight w:val="white"/>
              </w:rPr>
              <w:t xml:space="preserve">организации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highlight w:val="white"/>
              </w:rPr>
              <w:t xml:space="preserve"> социального обслуживания</w:t>
            </w:r>
            <w:r>
              <w:rPr>
                <w:rFonts w:ascii="PT Astra Serif" w:hAnsi="PT Astra Serif" w:cs="PT Astra Serif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cs="PT Astra Serif"/>
                <w:sz w:val="28"/>
                <w:szCs w:val="28"/>
                <w:highlight w:val="none"/>
              </w:rPr>
            </w:r>
          </w:p>
        </w:tc>
        <w:tc>
          <w:tcPr>
            <w:tcW w:w="3816" w:type="dxa"/>
            <w:textDirection w:val="lrTb"/>
            <w:noWrap w:val="false"/>
          </w:tcPr>
          <w:p>
            <w:pPr>
              <w:ind w:firstLine="0"/>
              <w:jc w:val="left"/>
              <w:rPr>
                <w:rFonts w:ascii="PT Astra Serif" w:hAnsi="PT Astra Serif" w:cs="PT Astra Serif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highlight w:val="white"/>
              </w:rPr>
              <w:t xml:space="preserve">Аналитическая информация о привлечении средств федерального бюджета и бюджета Томской области в целях обеспечения реализации плана по сокращению (профилактике) очередности пожилых граждан и инвалидов для </w:t>
            </w:r>
            <w:r>
              <w:rPr>
                <w:rFonts w:ascii="PT Astra Serif" w:hAnsi="PT Astra Serif" w:eastAsia="PT Astra Serif" w:cs="PT Astra Serif"/>
                <w:highlight w:val="white"/>
              </w:rPr>
              <w:t xml:space="preserve">помещения в стационарные организации социального обслуживания</w:t>
            </w:r>
            <w:r>
              <w:rPr>
                <w:rFonts w:ascii="PT Astra Serif" w:hAnsi="PT Astra Serif" w:cs="PT Astra Serif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Cs w:val="26"/>
                <w:highlight w:val="white"/>
              </w:rPr>
            </w:r>
          </w:p>
        </w:tc>
        <w:tc>
          <w:tcPr>
            <w:tcW w:w="2442" w:type="dxa"/>
            <w:textDirection w:val="lrTb"/>
            <w:noWrap w:val="false"/>
          </w:tcPr>
          <w:p>
            <w:pPr>
              <w:ind w:firstLine="0"/>
              <w:jc w:val="both"/>
              <w:rPr>
                <w:rFonts w:ascii="PT Astra Serif" w:hAnsi="PT Astra Serif" w:cs="PT Astra Serif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Cs/>
                <w:szCs w:val="26"/>
                <w:highlight w:val="white"/>
              </w:rPr>
              <w:t xml:space="preserve">Департамент социальной защиты населения Томской области </w:t>
            </w:r>
            <w:r>
              <w:rPr>
                <w:rFonts w:ascii="PT Astra Serif" w:hAnsi="PT Astra Serif" w:cs="PT Astra Serif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Cs w:val="26"/>
                <w:highlight w:val="white"/>
              </w:rPr>
            </w:r>
          </w:p>
        </w:tc>
        <w:tc>
          <w:tcPr>
            <w:tcW w:w="1649" w:type="dxa"/>
            <w:textDirection w:val="lrTb"/>
            <w:noWrap w:val="false"/>
          </w:tcPr>
          <w:p>
            <w:pPr>
              <w:ind w:firstLine="0"/>
              <w:jc w:val="left"/>
              <w:rPr>
                <w:rFonts w:ascii="PT Astra Serif" w:hAnsi="PT Astra Serif" w:cs="PT Astra Serif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Cs w:val="26"/>
                <w:highlight w:val="white"/>
              </w:rPr>
              <w:t xml:space="preserve">Доклад в Минтруд России</w:t>
            </w:r>
            <w:r>
              <w:rPr>
                <w:rFonts w:ascii="PT Astra Serif" w:hAnsi="PT Astra Serif" w:cs="PT Astra Serif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Cs w:val="26"/>
                <w:highlight w:val="white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ind w:left="0" w:right="-108" w:firstLine="0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highlight w:val="white"/>
              </w:rPr>
              <w:t xml:space="preserve">До 1 октября 2026 года (промежуточный), далее - ежегодно до </w:t>
            </w:r>
            <w:r>
              <w:rPr>
                <w:rFonts w:ascii="PT Astra Serif" w:hAnsi="PT Astra Serif" w:cs="PT Astra Serif"/>
                <w:highlight w:val="white"/>
              </w:rPr>
            </w:r>
            <w:r>
              <w:rPr>
                <w:rFonts w:ascii="PT Astra Serif" w:hAnsi="PT Astra Serif" w:eastAsia="PT Astra Serif" w:cs="PT Astra Serif"/>
              </w:rPr>
              <w:t xml:space="preserve">1 марта </w:t>
            </w:r>
            <w:r>
              <w:rPr>
                <w:rFonts w:ascii="PT Astra Serif" w:hAnsi="PT Astra Serif" w:eastAsia="PT Astra Serif" w:cs="PT Astra Serif"/>
                <w:szCs w:val="26"/>
              </w:rPr>
              <w:t xml:space="preserve">2027 -</w:t>
            </w:r>
            <w:r>
              <w:rPr>
                <w:rFonts w:ascii="PT Astra Serif" w:hAnsi="PT Astra Serif" w:eastAsia="PT Astra Serif" w:cs="PT Astra Serif"/>
                <w:szCs w:val="26"/>
              </w:rPr>
              <w:t xml:space="preserve">2029 года</w:t>
            </w:r>
            <w:r>
              <w:rPr>
                <w:rFonts w:ascii="PT Astra Serif" w:hAnsi="PT Astra Serif" w:eastAsia="PT Astra Serif" w:cs="PT Astra Serif"/>
              </w:rPr>
              <w:t xml:space="preserve"> 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ind w:left="0" w:right="-108" w:firstLine="0"/>
              <w:jc w:val="both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</w:tr>
      <w:tr>
        <w:tblPrEx/>
        <w:trPr>
          <w:trHeight w:val="299"/>
        </w:trPr>
        <w:tc>
          <w:tcPr>
            <w:tcW w:w="709" w:type="dxa"/>
            <w:vMerge w:val="restart"/>
            <w:textDirection w:val="lrTb"/>
            <w:noWrap w:val="false"/>
          </w:tcPr>
          <w:p>
            <w:pPr>
              <w:ind w:firstLine="0"/>
              <w:jc w:val="both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eastAsia="PT Astra Serif" w:cs="PT Astra Serif"/>
                <w:szCs w:val="26"/>
              </w:rPr>
              <w:t xml:space="preserve">5.2.</w:t>
            </w:r>
            <w:r>
              <w:rPr>
                <w:rFonts w:ascii="PT Astra Serif" w:hAnsi="PT Astra Serif" w:cs="PT Astra Serif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</w:tc>
        <w:tc>
          <w:tcPr>
            <w:tcW w:w="3573" w:type="dxa"/>
            <w:vMerge w:val="restart"/>
            <w:textDirection w:val="lrTb"/>
            <w:noWrap w:val="false"/>
          </w:tcPr>
          <w:p>
            <w:pPr>
              <w:ind w:firstLine="0"/>
              <w:jc w:val="lef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Сокращение числа получателей социальных услуг, размещенных в стационарных организациях с нарушением нормативов обеспечения площадью жилых помещений</w:t>
            </w:r>
            <w:r>
              <w:rPr>
                <w:rFonts w:ascii="PT Astra Serif" w:hAnsi="PT Astra Serif" w:eastAsia="PT Astra Serif" w:cs="PT Astra Serif"/>
              </w:rPr>
              <w:t xml:space="preserve">, установленных в Томской области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W w:w="3816" w:type="dxa"/>
            <w:vMerge w:val="restart"/>
            <w:textDirection w:val="lrTb"/>
            <w:noWrap w:val="false"/>
          </w:tcPr>
          <w:p>
            <w:pPr>
              <w:ind w:firstLine="0"/>
              <w:jc w:val="lef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Улучшение условий проживания получателей социал</w:t>
            </w:r>
            <w:r>
              <w:rPr>
                <w:rFonts w:ascii="PT Astra Serif" w:hAnsi="PT Astra Serif" w:eastAsia="PT Astra Serif" w:cs="PT Astra Serif"/>
              </w:rPr>
              <w:t xml:space="preserve">ьных услуг в стационарной форме: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ind w:firstLine="0"/>
              <w:jc w:val="left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highlight w:val="white"/>
              </w:rPr>
              <w:t xml:space="preserve">в 2026 году - 30 человек;</w:t>
            </w:r>
            <w:r>
              <w:rPr>
                <w:rFonts w:ascii="PT Astra Serif" w:hAnsi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</w:p>
          <w:p>
            <w:pPr>
              <w:ind w:firstLine="0"/>
              <w:jc w:val="left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highlight w:val="white"/>
              </w:rPr>
              <w:t xml:space="preserve">в 2027 году - 30 человек;</w:t>
            </w:r>
            <w:r>
              <w:rPr>
                <w:rFonts w:ascii="PT Astra Serif" w:hAnsi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</w:p>
          <w:p>
            <w:pPr>
              <w:ind w:firstLine="0"/>
              <w:jc w:val="left"/>
              <w:rPr>
                <w:rFonts w:ascii="PT Astra Serif" w:hAnsi="PT Astra Serif" w:cs="PT Astra Serif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highlight w:val="white"/>
              </w:rPr>
              <w:t xml:space="preserve">в 2028 году - 80 человек</w:t>
            </w:r>
            <w:r>
              <w:rPr>
                <w:rFonts w:ascii="PT Astra Serif" w:hAnsi="PT Astra Serif" w:cs="PT Astra Serif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Cs w:val="26"/>
                <w:highlight w:val="white"/>
              </w:rPr>
            </w:r>
          </w:p>
        </w:tc>
        <w:tc>
          <w:tcPr>
            <w:tcW w:w="2442" w:type="dxa"/>
            <w:vMerge w:val="restart"/>
            <w:textDirection w:val="lrTb"/>
            <w:noWrap w:val="false"/>
          </w:tcPr>
          <w:p>
            <w:pPr>
              <w:ind w:firstLine="0"/>
              <w:jc w:val="both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eastAsia="PT Astra Serif" w:cs="PT Astra Serif"/>
                <w:bCs/>
                <w:szCs w:val="26"/>
              </w:rPr>
              <w:t xml:space="preserve">Департамент социальной защиты населения Томской области </w:t>
            </w:r>
            <w:r>
              <w:rPr>
                <w:rFonts w:ascii="PT Astra Serif" w:hAnsi="PT Astra Serif" w:cs="PT Astra Serif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</w:tc>
        <w:tc>
          <w:tcPr>
            <w:tcW w:w="1649" w:type="dxa"/>
            <w:vMerge w:val="restart"/>
            <w:textDirection w:val="lrTb"/>
            <w:noWrap w:val="false"/>
          </w:tcPr>
          <w:p>
            <w:pPr>
              <w:ind w:firstLine="0"/>
              <w:jc w:val="left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eastAsia="PT Astra Serif" w:cs="PT Astra Serif"/>
                <w:szCs w:val="26"/>
              </w:rPr>
              <w:t xml:space="preserve">Доклад </w:t>
            </w:r>
            <w:r>
              <w:rPr>
                <w:rFonts w:ascii="PT Astra Serif" w:hAnsi="PT Astra Serif" w:eastAsia="PT Astra Serif" w:cs="PT Astra Serif"/>
                <w:szCs w:val="26"/>
              </w:rPr>
              <w:t xml:space="preserve">в Минтруд России</w:t>
            </w:r>
            <w:r>
              <w:rPr>
                <w:rFonts w:ascii="PT Astra Serif" w:hAnsi="PT Astra Serif" w:cs="PT Astra Serif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</w:tc>
        <w:tc>
          <w:tcPr>
            <w:tcW w:w="2268" w:type="dxa"/>
            <w:vMerge w:val="restart"/>
            <w:textDirection w:val="lrTb"/>
            <w:noWrap w:val="false"/>
          </w:tcPr>
          <w:p>
            <w:pPr>
              <w:ind w:left="0" w:right="-108" w:firstLine="0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До 1 октября 2026 года (промежуточный), далее - ежегодно до 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eastAsia="PT Astra Serif" w:cs="PT Astra Serif"/>
              </w:rPr>
              <w:t xml:space="preserve">1 марта </w:t>
            </w:r>
            <w:r>
              <w:rPr>
                <w:rFonts w:ascii="PT Astra Serif" w:hAnsi="PT Astra Serif" w:eastAsia="PT Astra Serif" w:cs="PT Astra Serif"/>
                <w:szCs w:val="26"/>
              </w:rPr>
              <w:t xml:space="preserve">2027 -</w:t>
            </w:r>
            <w:r>
              <w:rPr>
                <w:rFonts w:ascii="PT Astra Serif" w:hAnsi="PT Astra Serif" w:eastAsia="PT Astra Serif" w:cs="PT Astra Serif"/>
                <w:szCs w:val="26"/>
              </w:rPr>
              <w:t xml:space="preserve">2029 года</w:t>
            </w:r>
            <w:r>
              <w:rPr>
                <w:rFonts w:ascii="PT Astra Serif" w:hAnsi="PT Astra Serif" w:eastAsia="PT Astra Serif" w:cs="PT Astra Serif"/>
              </w:rPr>
              <w:t xml:space="preserve"> 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ind w:left="0" w:right="-108" w:firstLine="0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blPrEx/>
        <w:trPr>
          <w:trHeight w:val="299"/>
        </w:trPr>
        <w:tc>
          <w:tcPr>
            <w:tcW w:w="709" w:type="dxa"/>
            <w:vMerge w:val="restart"/>
            <w:textDirection w:val="lrTb"/>
            <w:noWrap w:val="false"/>
          </w:tcPr>
          <w:p>
            <w:pPr>
              <w:ind w:firstLine="0"/>
              <w:jc w:val="both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eastAsia="PT Astra Serif" w:cs="PT Astra Serif"/>
                <w:szCs w:val="26"/>
              </w:rPr>
              <w:t xml:space="preserve">5.3.</w:t>
            </w:r>
            <w:r>
              <w:rPr>
                <w:rFonts w:ascii="PT Astra Serif" w:hAnsi="PT Astra Serif" w:cs="PT Astra Serif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</w:tc>
        <w:tc>
          <w:tcPr>
            <w:tcW w:w="3573" w:type="dxa"/>
            <w:vMerge w:val="restart"/>
            <w:textDirection w:val="lrTb"/>
            <w:noWrap w:val="false"/>
          </w:tcPr>
          <w:p>
            <w:pPr>
              <w:ind w:firstLine="0"/>
              <w:jc w:val="left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Проведение мониторинга и контроля реализации мероприятий регионального плана по сокращению (профилактике) очередности пожилых граждан и инвалидов для помещения в стационарные организации</w:t>
            </w:r>
            <w:r>
              <w:rPr>
                <w:rFonts w:ascii="PT Astra Serif" w:hAnsi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</w:p>
        </w:tc>
        <w:tc>
          <w:tcPr>
            <w:tcW w:w="3816" w:type="dxa"/>
            <w:vMerge w:val="restart"/>
            <w:textDirection w:val="lrTb"/>
            <w:noWrap w:val="false"/>
          </w:tcPr>
          <w:p>
            <w:pPr>
              <w:ind w:firstLine="0"/>
              <w:jc w:val="left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highlight w:val="white"/>
              </w:rPr>
              <w:t xml:space="preserve">Достижение показателей плана, совершенствование и повышение качества социального обслуживания</w:t>
            </w:r>
            <w:r>
              <w:rPr>
                <w:rFonts w:ascii="PT Astra Serif" w:hAnsi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</w:p>
        </w:tc>
        <w:tc>
          <w:tcPr>
            <w:tcW w:w="2442" w:type="dxa"/>
            <w:vMerge w:val="restart"/>
            <w:textDirection w:val="lrTb"/>
            <w:noWrap w:val="false"/>
          </w:tcPr>
          <w:p>
            <w:pPr>
              <w:ind w:firstLine="0"/>
              <w:jc w:val="both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eastAsia="PT Astra Serif" w:cs="PT Astra Serif"/>
                <w:bCs/>
                <w:szCs w:val="26"/>
              </w:rPr>
              <w:t xml:space="preserve">Департамент социальной защиты населения Томской области </w:t>
            </w:r>
            <w:r>
              <w:rPr>
                <w:rFonts w:ascii="PT Astra Serif" w:hAnsi="PT Astra Serif" w:cs="PT Astra Serif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</w:tc>
        <w:tc>
          <w:tcPr>
            <w:tcW w:w="1649" w:type="dxa"/>
            <w:vMerge w:val="restart"/>
            <w:textDirection w:val="lrTb"/>
            <w:noWrap w:val="false"/>
          </w:tcPr>
          <w:p>
            <w:pPr>
              <w:ind w:firstLine="0"/>
              <w:jc w:val="left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eastAsia="PT Astra Serif" w:cs="PT Astra Serif"/>
                <w:szCs w:val="26"/>
              </w:rPr>
              <w:t xml:space="preserve">Доклад </w:t>
            </w:r>
            <w:r>
              <w:rPr>
                <w:rFonts w:ascii="PT Astra Serif" w:hAnsi="PT Astra Serif" w:eastAsia="PT Astra Serif" w:cs="PT Astra Serif"/>
                <w:szCs w:val="26"/>
              </w:rPr>
              <w:t xml:space="preserve">в Минтруд России</w:t>
            </w:r>
            <w:r>
              <w:rPr>
                <w:rFonts w:ascii="PT Astra Serif" w:hAnsi="PT Astra Serif" w:cs="PT Astra Serif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</w:tc>
        <w:tc>
          <w:tcPr>
            <w:tcW w:w="2268" w:type="dxa"/>
            <w:vMerge w:val="restart"/>
            <w:textDirection w:val="lrTb"/>
            <w:noWrap w:val="false"/>
          </w:tcPr>
          <w:p>
            <w:pPr>
              <w:ind w:left="0" w:right="-108" w:firstLine="0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szCs w:val="26"/>
              </w:rPr>
              <w:t xml:space="preserve">До 1 октября 2026 года (промежуточный), далее - ежегодно до </w:t>
            </w:r>
            <w:r>
              <w:rPr>
                <w:rFonts w:ascii="PT Astra Serif" w:hAnsi="PT Astra Serif" w:cs="PT Astra Serif"/>
                <w:szCs w:val="26"/>
              </w:rPr>
            </w:r>
            <w:r>
              <w:rPr>
                <w:rFonts w:ascii="PT Astra Serif" w:hAnsi="PT Astra Serif" w:eastAsia="PT Astra Serif" w:cs="PT Astra Serif"/>
              </w:rPr>
              <w:t xml:space="preserve">1 марта </w:t>
            </w:r>
            <w:r>
              <w:rPr>
                <w:rFonts w:ascii="PT Astra Serif" w:hAnsi="PT Astra Serif" w:eastAsia="PT Astra Serif" w:cs="PT Astra Serif"/>
                <w:szCs w:val="26"/>
              </w:rPr>
              <w:t xml:space="preserve">2027 -</w:t>
            </w:r>
            <w:r>
              <w:rPr>
                <w:rFonts w:ascii="PT Astra Serif" w:hAnsi="PT Astra Serif" w:eastAsia="PT Astra Serif" w:cs="PT Astra Serif"/>
                <w:szCs w:val="26"/>
              </w:rPr>
              <w:t xml:space="preserve">2029 года</w:t>
            </w:r>
            <w:r>
              <w:rPr>
                <w:rFonts w:ascii="PT Astra Serif" w:hAnsi="PT Astra Serif" w:eastAsia="PT Astra Serif" w:cs="PT Astra Serif"/>
              </w:rPr>
              <w:t xml:space="preserve"> 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ind w:left="0" w:right="-108" w:firstLine="0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  <w:r/>
          </w:p>
        </w:tc>
      </w:tr>
    </w:tbl>
    <w:p>
      <w:pPr>
        <w:ind w:firstLine="0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cs="PT Astra Serif"/>
        </w:rPr>
      </w:r>
    </w:p>
    <w:p>
      <w:pPr>
        <w:ind w:firstLine="0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cs="PT Astra Serif"/>
        </w:rPr>
      </w:r>
    </w:p>
    <w:p>
      <w:pPr>
        <w:ind w:firstLine="0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cs="PT Astra Serif"/>
        </w:rPr>
      </w:r>
    </w:p>
    <w:p>
      <w:pPr>
        <w:ind w:firstLine="0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cs="PT Astra Serif"/>
        </w:rPr>
      </w:r>
    </w:p>
    <w:p>
      <w:pPr>
        <w:ind w:firstLine="0"/>
        <w:jc w:val="both"/>
        <w:rPr>
          <w:rFonts w:ascii="PT Astra Serif" w:hAnsi="PT Astra Serif" w:cs="PT Astra Serif"/>
        </w:rPr>
        <w:sectPr>
          <w:headerReference w:type="first" r:id="rId12"/>
          <w:footnotePr/>
          <w:endnotePr/>
          <w:type w:val="nextPage"/>
          <w:pgSz w:w="16838" w:h="11906" w:orient="landscape"/>
          <w:pgMar w:top="1701" w:right="1134" w:bottom="851" w:left="1418" w:header="709" w:footer="709" w:gutter="0"/>
          <w:pgNumType w:start="1"/>
          <w:cols w:num="1" w:sep="0" w:space="708" w:equalWidth="1"/>
          <w:docGrid w:linePitch="360"/>
          <w:titlePg/>
        </w:sect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cs="PT Astra Serif"/>
        </w:rPr>
      </w:r>
    </w:p>
    <w:tbl>
      <w:tblPr>
        <w:tblStyle w:val="870"/>
        <w:tblW w:w="0" w:type="auto"/>
        <w:tblLook w:val="04A0" w:firstRow="1" w:lastRow="0" w:firstColumn="1" w:lastColumn="0" w:noHBand="0" w:noVBand="1"/>
      </w:tblPr>
      <w:tblGrid>
        <w:gridCol w:w="4677"/>
        <w:gridCol w:w="4677"/>
      </w:tblGrid>
      <w:tr>
        <w:tblPrEx/>
        <w:trPr/>
        <w:tc>
          <w:tcPr>
            <w:tcW w:w="4677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W w:w="4677" w:type="dxa"/>
            <w:textDirection w:val="lrTb"/>
            <w:noWrap w:val="false"/>
          </w:tcPr>
          <w:p>
            <w:pPr>
              <w:ind w:left="0" w:right="0" w:firstLine="0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Приложение № 2</w:t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</w:rPr>
            </w:r>
          </w:p>
          <w:p>
            <w:pPr>
              <w:ind w:firstLine="0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к распоряжению Правительства</w:t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</w:rPr>
            </w:r>
          </w:p>
          <w:p>
            <w:pPr>
              <w:ind w:firstLine="0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Томской области</w:t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</w:rPr>
            </w:r>
          </w:p>
          <w:p>
            <w:pPr>
              <w:ind w:firstLine="0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от</w:t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</w:tbl>
    <w:p>
      <w:pPr>
        <w:ind w:firstLine="0"/>
        <w:jc w:val="left"/>
        <w:spacing w:after="0" w:afterAutospacing="0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jc w:val="center"/>
        <w:spacing w:after="0" w:afterAutospacing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Плановые значения показателей на период реализации Плана мероприятий Томской области по сокращению (профилактике)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очередности пожилых граждан и инвалидов для помещения в стационарные организации социального обслуживания</w:t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jc w:val="center"/>
        <w:spacing w:after="0" w:afterAutospacing="0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на 2026-2028 годы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jc w:val="center"/>
        <w:spacing w:after="0" w:afterAutospacing="0"/>
        <w:rPr>
          <w:rFonts w:ascii="PT Astra Serif" w:hAnsi="PT Astra Serif" w:cs="PT Astra Serif"/>
          <w:sz w:val="28"/>
          <w:szCs w:val="28"/>
          <w:highlight w:val="none"/>
        </w:rPr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cs="PT Astra Serif"/>
          <w:sz w:val="28"/>
          <w:szCs w:val="28"/>
          <w:highlight w:val="none"/>
        </w:rPr>
      </w:r>
    </w:p>
    <w:tbl>
      <w:tblPr>
        <w:tblStyle w:val="870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567"/>
        <w:gridCol w:w="5102"/>
        <w:gridCol w:w="983"/>
        <w:gridCol w:w="959"/>
        <w:gridCol w:w="959"/>
        <w:gridCol w:w="784"/>
      </w:tblGrid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spacing w:after="0" w:afterAutospacing="0"/>
              <w:rPr>
                <w:rFonts w:ascii="PT Astra Serif" w:hAnsi="PT Astra Serif" w:cs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№ п/п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spacing w:after="0" w:afterAutospacing="0"/>
              <w:rPr>
                <w:rFonts w:ascii="PT Astra Serif" w:hAnsi="PT Astra Serif" w:cs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Показатель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8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spacing w:after="0" w:afterAutospacing="0"/>
              <w:rPr>
                <w:rFonts w:ascii="PT Astra Serif" w:hAnsi="PT Astra Serif" w:cs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2025 год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spacing w:after="0" w:afterAutospacing="0"/>
              <w:rPr>
                <w:rFonts w:ascii="PT Astra Serif" w:hAnsi="PT Astra Serif" w:cs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2026 год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spacing w:after="0" w:afterAutospacing="0"/>
              <w:rPr>
                <w:rFonts w:ascii="PT Astra Serif" w:hAnsi="PT Astra Serif" w:cs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2027 год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spacing w:after="0" w:afterAutospacing="0"/>
              <w:rPr>
                <w:rFonts w:ascii="PT Astra Serif" w:hAnsi="PT Astra Serif" w:cs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2028 год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spacing w:after="0" w:afterAutospacing="0" w:line="240" w:lineRule="auto"/>
              <w:rPr>
                <w:rFonts w:ascii="PT Astra Serif" w:hAnsi="PT Astra Serif" w:cs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2" w:type="dxa"/>
            <w:vAlign w:val="center"/>
            <w:textDirection w:val="lrTb"/>
            <w:noWrap w:val="false"/>
          </w:tcPr>
          <w:p>
            <w:pPr>
              <w:ind w:firstLine="0"/>
              <w:jc w:val="both"/>
              <w:spacing w:after="0" w:afterAutospacing="0" w:line="240" w:lineRule="auto"/>
              <w:rPr>
                <w:rFonts w:ascii="PT Astra Serif" w:hAnsi="PT Astra Serif" w:cs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Очередность пожилых граждан и инвалидов 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для помещения в стационарные организации 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социального обслуживания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8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spacing w:after="0" w:afterAutospacing="0" w:line="240" w:lineRule="auto"/>
              <w:rPr>
                <w:rFonts w:ascii="PT Astra Serif" w:hAnsi="PT Astra Serif" w:cs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spacing w:after="0" w:afterAutospacing="0" w:line="240" w:lineRule="auto"/>
              <w:rPr>
                <w:rFonts w:ascii="PT Astra Serif" w:hAnsi="PT Astra Serif" w:cs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spacing w:after="0" w:afterAutospacing="0" w:line="240" w:lineRule="auto"/>
              <w:rPr>
                <w:rFonts w:ascii="PT Astra Serif" w:hAnsi="PT Astra Serif" w:cs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spacing w:after="0" w:afterAutospacing="0" w:line="240" w:lineRule="auto"/>
              <w:rPr>
                <w:rFonts w:ascii="PT Astra Serif" w:hAnsi="PT Astra Serif" w:cs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spacing w:after="0" w:afterAutospacing="0" w:line="240" w:lineRule="auto"/>
              <w:rPr>
                <w:rFonts w:ascii="PT Astra Serif" w:hAnsi="PT Astra Serif" w:cs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2" w:type="dxa"/>
            <w:vAlign w:val="center"/>
            <w:textDirection w:val="lrTb"/>
            <w:noWrap w:val="false"/>
          </w:tcPr>
          <w:p>
            <w:pPr>
              <w:ind w:firstLine="0"/>
              <w:jc w:val="both"/>
              <w:spacing w:after="0" w:afterAutospacing="0" w:line="240" w:lineRule="auto"/>
              <w:rPr>
                <w:rFonts w:ascii="PT Astra Serif" w:hAnsi="PT Astra Serif" w:cs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Число пожилых граждан и инвалидов, 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находящихся на надомном социальном 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обслуживании 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с применением 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стационарозамещающих технологий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8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spacing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367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spacing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427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spacing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438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spacing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1688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spacing w:after="0" w:afterAutospacing="0" w:line="240" w:lineRule="auto"/>
              <w:rPr>
                <w:rFonts w:ascii="PT Astra Serif" w:hAnsi="PT Astra Serif" w:cs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3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2" w:type="dxa"/>
            <w:vAlign w:val="center"/>
            <w:textDirection w:val="lrTb"/>
            <w:noWrap w:val="false"/>
          </w:tcPr>
          <w:p>
            <w:pPr>
              <w:ind w:firstLine="0"/>
              <w:jc w:val="both"/>
              <w:spacing w:after="0" w:afterAutospacing="0" w:line="240" w:lineRule="auto"/>
              <w:rPr>
                <w:rFonts w:ascii="PT Astra Serif" w:hAnsi="PT Astra Serif" w:cs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Число граждан пожилого возраста и инвалидов, 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охваченных долговременным уходом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8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spacing w:after="0" w:afterAutospacing="0" w:line="240" w:lineRule="auto"/>
              <w:rPr>
                <w:rFonts w:ascii="PT Astra Serif" w:hAnsi="PT Astra Serif" w:cs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278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spacing w:after="0" w:afterAutospacing="0" w:line="240" w:lineRule="auto"/>
              <w:rPr>
                <w:rFonts w:ascii="PT Astra Serif" w:hAnsi="PT Astra Serif" w:cs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338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spacing w:after="0" w:afterAutospacing="0" w:line="240" w:lineRule="auto"/>
              <w:rPr>
                <w:rFonts w:ascii="PT Astra Serif" w:hAnsi="PT Astra Serif" w:cs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343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spacing w:after="0" w:afterAutospacing="0" w:line="240" w:lineRule="auto"/>
              <w:rPr>
                <w:rFonts w:ascii="PT Astra Serif" w:hAnsi="PT Astra Serif" w:cs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1590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</w:p>
        </w:tc>
      </w:tr>
      <w:tr>
        <w:tblPrEx/>
        <w:trPr>
          <w:trHeight w:val="119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spacing w:after="0" w:afterAutospacing="0" w:line="240" w:lineRule="auto"/>
              <w:rPr>
                <w:rFonts w:ascii="PT Astra Serif" w:hAnsi="PT Astra Serif" w:cs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4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2" w:type="dxa"/>
            <w:vAlign w:val="center"/>
            <w:textDirection w:val="lrTb"/>
            <w:noWrap w:val="false"/>
          </w:tcPr>
          <w:p>
            <w:pPr>
              <w:ind w:firstLine="0"/>
              <w:jc w:val="both"/>
              <w:spacing w:after="0" w:afterAutospacing="0" w:line="240" w:lineRule="auto"/>
              <w:rPr>
                <w:rFonts w:ascii="PT Astra Serif" w:hAnsi="PT Astra Serif" w:cs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Число пожилых граждан и инвалидов, 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получающих социальные услуги в 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негосударственных организациях 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(в стационарной форме)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8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spacing w:after="0" w:afterAutospacing="0" w:line="240" w:lineRule="auto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100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spacing w:after="0" w:afterAutospacing="0" w:line="240" w:lineRule="auto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100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spacing w:after="0" w:afterAutospacing="0" w:line="240" w:lineRule="auto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100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spacing w:after="0" w:afterAutospacing="0" w:line="240" w:lineRule="auto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100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spacing w:after="0" w:afterAutospacing="0" w:line="240" w:lineRule="auto"/>
              <w:rPr>
                <w:rFonts w:ascii="PT Astra Serif" w:hAnsi="PT Astra Serif" w:cs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5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2" w:type="dxa"/>
            <w:vAlign w:val="center"/>
            <w:textDirection w:val="lrTb"/>
            <w:noWrap w:val="false"/>
          </w:tcPr>
          <w:p>
            <w:pPr>
              <w:ind w:firstLine="0"/>
              <w:jc w:val="both"/>
              <w:spacing w:after="0" w:afterAutospacing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Число пожилых граждан и инвалидов, 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получающих социальные услуги в 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негосударственных организациях 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(в полустационарной форме)</w:t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8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spacing w:after="0" w:afterAutospacing="0" w:line="240" w:lineRule="auto"/>
              <w:rPr>
                <w:rFonts w:ascii="PT Astra Serif" w:hAnsi="PT Astra Serif" w:cs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spacing w:after="0" w:afterAutospacing="0" w:line="240" w:lineRule="auto"/>
              <w:rPr>
                <w:rFonts w:ascii="PT Astra Serif" w:hAnsi="PT Astra Serif" w:cs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spacing w:after="0" w:afterAutospacing="0" w:line="240" w:lineRule="auto"/>
              <w:rPr>
                <w:rFonts w:ascii="PT Astra Serif" w:hAnsi="PT Astra Serif" w:cs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spacing w:after="0" w:afterAutospacing="0" w:line="240" w:lineRule="auto"/>
              <w:rPr>
                <w:rFonts w:ascii="PT Astra Serif" w:hAnsi="PT Astra Serif" w:cs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spacing w:after="0" w:afterAutospacing="0" w:line="240" w:lineRule="auto"/>
              <w:rPr>
                <w:rFonts w:ascii="PT Astra Serif" w:hAnsi="PT Astra Serif" w:cs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6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2" w:type="dxa"/>
            <w:vAlign w:val="center"/>
            <w:textDirection w:val="lrTb"/>
            <w:noWrap w:val="false"/>
          </w:tcPr>
          <w:p>
            <w:pPr>
              <w:ind w:firstLine="0"/>
              <w:jc w:val="both"/>
              <w:spacing w:after="0" w:afterAutospacing="0" w:line="240" w:lineRule="auto"/>
              <w:rPr>
                <w:rFonts w:ascii="PT Astra Serif" w:hAnsi="PT Astra Serif" w:cs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Число пожилых граждан и инвалидов, 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получающих социальные услуги 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в 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негосударственных организациях (на дому)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8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spacing w:after="0" w:afterAutospacing="0" w:line="240" w:lineRule="auto"/>
              <w:rPr>
                <w:rFonts w:ascii="PT Astra Serif" w:hAnsi="PT Astra Serif" w:cs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201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spacing w:after="0" w:afterAutospacing="0" w:line="240" w:lineRule="auto"/>
              <w:rPr>
                <w:rFonts w:ascii="PT Astra Serif" w:hAnsi="PT Astra Serif" w:cs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205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spacing w:after="0" w:afterAutospacing="0" w:line="240" w:lineRule="auto"/>
              <w:rPr>
                <w:rFonts w:ascii="PT Astra Serif" w:hAnsi="PT Astra Serif" w:cs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210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spacing w:after="0" w:afterAutospacing="0" w:line="240" w:lineRule="auto"/>
              <w:rPr>
                <w:rFonts w:ascii="PT Astra Serif" w:hAnsi="PT Astra Serif" w:cs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220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spacing w:after="0" w:afterAutospacing="0" w:line="240" w:lineRule="auto"/>
              <w:rPr>
                <w:rFonts w:ascii="PT Astra Serif" w:hAnsi="PT Astra Serif" w:cs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7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2" w:type="dxa"/>
            <w:vAlign w:val="center"/>
            <w:textDirection w:val="lrTb"/>
            <w:noWrap w:val="false"/>
          </w:tcPr>
          <w:p>
            <w:pPr>
              <w:ind w:firstLine="0"/>
              <w:jc w:val="both"/>
              <w:spacing w:after="0" w:afterAutospacing="0" w:line="240" w:lineRule="auto"/>
              <w:rPr>
                <w:rFonts w:ascii="PT Astra Serif" w:hAnsi="PT Astra Serif" w:cs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Коечная мощность стационарных организаций 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социального обслуживания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8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spacing w:after="0" w:afterAutospacing="0" w:line="240" w:lineRule="auto"/>
              <w:rPr>
                <w:rFonts w:ascii="PT Astra Serif" w:hAnsi="PT Astra Serif" w:cs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1694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spacing w:after="0" w:afterAutospacing="0" w:line="240" w:lineRule="auto"/>
              <w:rPr>
                <w:rFonts w:ascii="PT Astra Serif" w:hAnsi="PT Astra Serif" w:cs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1696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spacing w:after="0" w:afterAutospacing="0" w:line="240" w:lineRule="auto"/>
              <w:rPr>
                <w:rFonts w:ascii="PT Astra Serif" w:hAnsi="PT Astra Serif" w:cs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1891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spacing w:after="0" w:afterAutospacing="0" w:line="240" w:lineRule="auto"/>
              <w:rPr>
                <w:rFonts w:ascii="PT Astra Serif" w:hAnsi="PT Astra Serif" w:cs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1891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</w:p>
        </w:tc>
      </w:tr>
    </w:tbl>
    <w:p>
      <w:pPr>
        <w:jc w:val="center"/>
        <w:spacing w:after="0" w:afterAutospacing="0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ind w:firstLine="0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cs="PT Astra Serif"/>
        </w:rPr>
      </w:r>
    </w:p>
    <w:sectPr>
      <w:footnotePr/>
      <w:endnotePr/>
      <w:type w:val="nextPage"/>
      <w:pgSz w:w="11906" w:h="16838" w:orient="portrait"/>
      <w:pgMar w:top="1134" w:right="851" w:bottom="1418" w:left="1701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Symbol">
    <w:panose1 w:val="05050102010706020507"/>
  </w:font>
  <w:font w:name="Courier New">
    <w:panose1 w:val="02070309020205020404"/>
  </w:font>
  <w:font w:name="SimSun">
    <w:panose1 w:val="02010600030101010101"/>
  </w:font>
  <w:font w:name="Verdana">
    <w:panose1 w:val="020B0604030504040204"/>
  </w:font>
  <w:font w:name="PT Astra Serif">
    <w:panose1 w:val="020A0603040505020204"/>
  </w:font>
  <w:font w:name="Arial">
    <w:panose1 w:val="020B0604020202020204"/>
  </w:font>
  <w:font w:name="Tahoma">
    <w:panose1 w:val="020B0604030504040204"/>
  </w:font>
  <w:font w:name="Calibri">
    <w:panose1 w:val="020F0502020204030204"/>
  </w:font>
  <w:font w:name="Wingdings">
    <w:panose1 w:val="05000000000000000000"/>
  </w:font>
  <w:font w:name="Liberation Sans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66"/>
      <w:ind w:left="-567"/>
      <w:rPr>
        <w:sz w:val="18"/>
      </w:rPr>
    </w:pPr>
    <w:r>
      <w:rPr>
        <w:sz w:val="18"/>
      </w:rPr>
    </w:r>
    <w:r>
      <w:rPr>
        <w:sz w:val="18"/>
      </w:rPr>
    </w:r>
    <w:r>
      <w:rPr>
        <w:sz w:val="18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64"/>
      <w:rPr>
        <w:rFonts w:ascii="PT Astra Serif" w:hAnsi="PT Astra Serif" w:cs="PT Astra Serif"/>
        <w:b w:val="0"/>
        <w:bCs w:val="0"/>
      </w:rPr>
    </w:pPr>
    <w:r>
      <w:rPr>
        <w:rFonts w:ascii="PT Astra Serif" w:hAnsi="PT Astra Serif" w:eastAsia="PT Astra Serif" w:cs="PT Astra Serif"/>
      </w:rPr>
    </w:r>
    <w:r>
      <w:fldChar w:fldCharType="begin"/>
    </w:r>
    <w:r>
      <w:instrText xml:space="preserve">PAGE \* MERGEFORMAT</w:instrText>
    </w:r>
    <w:r>
      <w:rPr>
        <w:rFonts w:ascii="PT Astra Serif" w:hAnsi="PT Astra Serif" w:eastAsia="PT Astra Serif" w:cs="PT Astra Serif"/>
        <w:b w:val="0"/>
        <w:bCs w:val="0"/>
      </w:rPr>
      <w:fldChar w:fldCharType="separate"/>
    </w:r>
    <w:r>
      <w:rPr>
        <w:rFonts w:ascii="PT Astra Serif" w:hAnsi="PT Astra Serif" w:eastAsia="PT Astra Serif" w:cs="PT Astra Serif"/>
        <w:b w:val="0"/>
        <w:bCs w:val="0"/>
      </w:rPr>
      <w:t xml:space="preserve">5</w:t>
    </w:r>
    <w:r>
      <w:rPr>
        <w:rFonts w:ascii="PT Astra Serif" w:hAnsi="PT Astra Serif" w:eastAsia="PT Astra Serif" w:cs="PT Astra Serif"/>
        <w:b w:val="0"/>
        <w:bCs w:val="0"/>
      </w:rPr>
      <w:fldChar w:fldCharType="end"/>
    </w:r>
    <w:r>
      <w:rPr>
        <w:rFonts w:ascii="PT Astra Serif" w:hAnsi="PT Astra Serif" w:eastAsia="PT Astra Serif" w:cs="PT Astra Serif"/>
        <w:b w:val="0"/>
        <w:bCs w:val="0"/>
      </w:rPr>
    </w:r>
    <w:r>
      <w:rPr>
        <w:rFonts w:ascii="PT Astra Serif" w:hAnsi="PT Astra Serif" w:cs="PT Astra Serif"/>
        <w:b w:val="0"/>
        <w:bCs w:val="0"/>
      </w:rPr>
    </w:r>
  </w:p>
  <w:p>
    <w:pPr>
      <w:pStyle w:val="864"/>
      <w:rPr>
        <w:rFonts w:ascii="PT Astra Serif" w:hAnsi="PT Astra Serif" w:cs="PT Astra Serif"/>
        <w:sz w:val="10"/>
        <w:szCs w:val="10"/>
      </w:rPr>
    </w:pPr>
    <w:r>
      <w:rPr>
        <w:rFonts w:ascii="PT Astra Serif" w:hAnsi="PT Astra Serif" w:eastAsia="PT Astra Serif" w:cs="PT Astra Serif"/>
        <w:sz w:val="10"/>
        <w:szCs w:val="10"/>
      </w:rPr>
    </w:r>
    <w:r>
      <w:rPr>
        <w:rFonts w:ascii="PT Astra Serif" w:hAnsi="PT Astra Serif" w:cs="PT Astra Serif"/>
        <w:sz w:val="10"/>
        <w:szCs w:val="10"/>
      </w:rPr>
    </w:r>
    <w:r>
      <w:rPr>
        <w:rFonts w:ascii="PT Astra Serif" w:hAnsi="PT Astra Serif" w:cs="PT Astra Serif"/>
        <w:sz w:val="10"/>
        <w:szCs w:val="10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64"/>
      <w:rPr>
        <w:rStyle w:val="1015"/>
      </w:rPr>
      <w:framePr w:wrap="around" w:vAnchor="text" w:hAnchor="margin" w:xAlign="center" w:y="1"/>
    </w:pPr>
    <w:r>
      <w:rPr>
        <w:rStyle w:val="1015"/>
      </w:rPr>
      <w:fldChar w:fldCharType="begin"/>
    </w:r>
    <w:r>
      <w:rPr>
        <w:rStyle w:val="1015"/>
      </w:rPr>
      <w:instrText xml:space="preserve">PAGE  </w:instrText>
    </w:r>
    <w:r>
      <w:rPr>
        <w:rStyle w:val="1015"/>
      </w:rPr>
      <w:fldChar w:fldCharType="end"/>
    </w:r>
    <w:r>
      <w:rPr>
        <w:rStyle w:val="1015"/>
      </w:rPr>
    </w:r>
    <w:r>
      <w:rPr>
        <w:rStyle w:val="1015"/>
      </w:rPr>
    </w:r>
  </w:p>
  <w:p>
    <w:pPr>
      <w:pStyle w:val="864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ind w:firstLine="0"/>
      <w:jc w:val="center"/>
      <w:spacing w:after="120"/>
      <w:rPr>
        <w:rFonts w:ascii="PT Astra Serif" w:hAnsi="PT Astra Serif"/>
        <w:b/>
        <w:lang w:val="en-US"/>
      </w:rPr>
    </w:pPr>
    <w:r>
      <w:rPr>
        <w:rFonts w:ascii="PT Astra Serif" w:hAnsi="PT Astra Serif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0251" cy="719931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719931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miter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1pt;height:56.69pt;mso-wrap-distance-left:0.00pt;mso-wrap-distance-top:0.00pt;mso-wrap-distance-right:0.00pt;mso-wrap-distance-bottom:0.00pt;" stroked="f">
              <v:path textboxrect="0,0,0,0"/>
              <v:imagedata r:id="rId1" o:title=""/>
            </v:shape>
          </w:pict>
        </mc:Fallback>
      </mc:AlternateContent>
    </w:r>
    <w:r>
      <w:rPr>
        <w:rFonts w:ascii="PT Astra Serif" w:hAnsi="PT Astra Serif"/>
        <w:b/>
        <w:lang w:val="en-US"/>
      </w:rPr>
    </w:r>
    <w:r>
      <w:rPr>
        <w:rFonts w:ascii="PT Astra Serif" w:hAnsi="PT Astra Serif"/>
        <w:b/>
        <w:lang w:val="en-US"/>
      </w:rPr>
    </w:r>
  </w:p>
  <w:p>
    <w:pPr>
      <w:pStyle w:val="864"/>
      <w:ind w:firstLine="0"/>
      <w:spacing w:before="0" w:after="0" w:line="360" w:lineRule="exact"/>
      <w:rPr>
        <w:rFonts w:ascii="PT Astra Serif" w:hAnsi="PT Astra Serif"/>
        <w:sz w:val="30"/>
        <w:szCs w:val="30"/>
      </w:rPr>
    </w:pPr>
    <w:r>
      <w:rPr>
        <w:rFonts w:ascii="PT Astra Serif" w:hAnsi="PT Astra Serif"/>
        <w:sz w:val="30"/>
        <w:szCs w:val="30"/>
      </w:rPr>
      <w:t xml:space="preserve">правительство ТОМСКОЙ ОБЛАСТИ</w:t>
    </w:r>
    <w:r>
      <w:rPr>
        <w:rFonts w:ascii="PT Astra Serif" w:hAnsi="PT Astra Serif"/>
        <w:sz w:val="30"/>
        <w:szCs w:val="30"/>
      </w:rPr>
    </w:r>
    <w:r>
      <w:rPr>
        <w:rFonts w:ascii="PT Astra Serif" w:hAnsi="PT Astra Serif"/>
        <w:sz w:val="30"/>
        <w:szCs w:val="30"/>
      </w:rPr>
    </w:r>
  </w:p>
  <w:p>
    <w:pPr>
      <w:pStyle w:val="864"/>
      <w:ind w:firstLine="0"/>
      <w:spacing w:before="240" w:after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 xml:space="preserve">Распоряжение</w:t>
    </w:r>
    <w:r>
      <w:rPr>
        <w:rFonts w:ascii="PT Astra Serif" w:hAnsi="PT Astra Serif"/>
        <w:spacing w:val="20"/>
        <w:szCs w:val="28"/>
      </w:rPr>
    </w:r>
    <w:r>
      <w:rPr>
        <w:rFonts w:ascii="PT Astra Serif" w:hAnsi="PT Astra Serif"/>
        <w:spacing w:val="20"/>
        <w:szCs w:val="28"/>
      </w:rPr>
    </w:r>
  </w:p>
  <w:p>
    <w:pPr>
      <w:pStyle w:val="864"/>
      <w:ind w:firstLine="0"/>
      <w:spacing w:before="240" w:after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</w:r>
    <w:r>
      <w:rPr>
        <w:rFonts w:ascii="PT Astra Serif" w:hAnsi="PT Astra Serif"/>
        <w:sz w:val="24"/>
        <w:szCs w:val="24"/>
      </w:rPr>
    </w:r>
    <w:r>
      <w:rPr>
        <w:rFonts w:ascii="PT Astra Serif" w:hAnsi="PT Astra Serif"/>
        <w:sz w:val="24"/>
        <w:szCs w:val="24"/>
      </w:rPr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64"/>
      <w:rPr>
        <w:rFonts w:ascii="PT Astra Serif" w:hAnsi="PT Astra Serif" w:cs="PT Astra Serif"/>
        <w:sz w:val="10"/>
        <w:szCs w:val="10"/>
      </w:rPr>
    </w:pPr>
    <w:r>
      <w:rPr>
        <w:rFonts w:ascii="PT Astra Serif" w:hAnsi="PT Astra Serif" w:eastAsia="PT Astra Serif" w:cs="PT Astra Serif"/>
        <w:sz w:val="10"/>
        <w:szCs w:val="10"/>
      </w:rPr>
    </w:r>
    <w:r>
      <w:rPr>
        <w:rFonts w:ascii="PT Astra Serif" w:hAnsi="PT Astra Serif" w:cs="PT Astra Serif"/>
        <w:sz w:val="10"/>
        <w:szCs w:val="10"/>
      </w:rPr>
    </w:r>
    <w:r>
      <w:rPr>
        <w:rFonts w:ascii="PT Astra Serif" w:hAnsi="PT Astra Serif" w:cs="PT Astra Serif"/>
        <w:sz w:val="10"/>
        <w:szCs w:val="10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720" w:hanging="360"/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720" w:hanging="360"/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300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02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4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6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8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90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62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4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60" w:hanging="360"/>
      </w:pPr>
      <w:rPr>
        <w:rFonts w:ascii="Wingdings" w:hAnsi="Wingdings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8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27" w:hanging="360"/>
      </w:pPr>
      <w:rPr>
        <w:rFonts w:eastAsia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9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1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3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5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7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9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1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3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5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720" w:hanging="360"/>
      </w:pPr>
      <w:rPr>
        <w:rFonts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18">
    <w:multiLevelType w:val="hybridMultilevel"/>
    <w:lvl w:ilvl="0">
      <w:start w:val="4"/>
      <w:numFmt w:val="decimal"/>
      <w:isLgl w:val="false"/>
      <w:suff w:val="tab"/>
      <w:lvlText w:val="%1)"/>
      <w:lvlJc w:val="left"/>
      <w:pPr>
        <w:ind w:left="1069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2" w:hanging="260"/>
      </w:pPr>
      <w:rPr>
        <w:rFonts w:ascii="Times New Roman" w:hAnsi="Times New Roman" w:eastAsia="Times New Roman" w:cs="Times New Roman"/>
        <w:b w:val="0"/>
        <w:bCs w:val="0"/>
        <w:i w:val="0"/>
        <w:iCs w:val="0"/>
        <w:sz w:val="26"/>
        <w:szCs w:val="26"/>
        <w:lang w:val="ru-RU" w:eastAsia="en-US" w:bidi="ar-SA"/>
      </w:rPr>
    </w:lvl>
    <w:lvl w:ilvl="1">
      <w:start w:val="1"/>
      <w:numFmt w:val="decimal"/>
      <w:isLgl w:val="false"/>
      <w:suff w:val="tab"/>
      <w:lvlText w:val="%2)"/>
      <w:lvlJc w:val="left"/>
      <w:pPr>
        <w:ind w:left="102" w:hanging="286"/>
      </w:pPr>
      <w:rPr>
        <w:rFonts w:ascii="Times New Roman" w:hAnsi="Times New Roman" w:eastAsia="Times New Roman" w:cs="Times New Roman"/>
        <w:b w:val="0"/>
        <w:bCs w:val="0"/>
        <w:i w:val="0"/>
        <w:iCs w:val="0"/>
        <w:sz w:val="26"/>
        <w:szCs w:val="26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1993" w:hanging="286"/>
      </w:pPr>
      <w:rPr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2939" w:hanging="286"/>
      </w:pPr>
      <w:rPr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3886" w:hanging="286"/>
      </w:pPr>
      <w:rPr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4833" w:hanging="286"/>
      </w:pPr>
      <w:rPr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5779" w:hanging="286"/>
      </w:pPr>
      <w:rPr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726" w:hanging="286"/>
      </w:pPr>
      <w:rPr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673" w:hanging="286"/>
      </w:pPr>
      <w:rPr>
        <w:lang w:val="ru-RU" w:eastAsia="en-US" w:bidi="ar-SA"/>
      </w:rPr>
    </w:lvl>
  </w:abstractNum>
  <w:abstractNum w:abstractNumId="21">
    <w:multiLevelType w:val="hybridMultilevel"/>
    <w:lvl w:ilvl="0">
      <w:start w:val="3"/>
      <w:numFmt w:val="decimal"/>
      <w:isLgl w:val="false"/>
      <w:suff w:val="tab"/>
      <w:lvlText w:val="%1)"/>
      <w:lvlJc w:val="left"/>
      <w:pPr>
        <w:ind w:left="990" w:hanging="360"/>
      </w:pPr>
      <w:rPr>
        <w:rFonts w:eastAsia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1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3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5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7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9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1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3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50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353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5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218" w:hanging="360"/>
      </w:pPr>
      <w:rPr>
        <w:rFonts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938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1658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378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098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3818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4538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258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5978" w:hanging="360"/>
      </w:pPr>
      <w:rPr>
        <w:rFonts w:ascii="Wingdings" w:hAnsi="Wingdings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818" w:hanging="825"/>
      </w:pPr>
    </w:lvl>
    <w:lvl w:ilvl="1">
      <w:start w:val="1"/>
      <w:numFmt w:val="lowerLetter"/>
      <w:isLgl w:val="false"/>
      <w:suff w:val="tab"/>
      <w:lvlText w:val="%2."/>
      <w:lvlJc w:val="left"/>
      <w:pPr>
        <w:ind w:left="207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9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1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3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95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67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9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13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4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00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ascii="PT Astra Serif" w:hAnsi="PT Astra Serif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)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)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6"/>
  </w:num>
  <w:num w:numId="3">
    <w:abstractNumId w:val="9"/>
  </w:num>
  <w:num w:numId="4">
    <w:abstractNumId w:val="6"/>
  </w:num>
  <w:num w:numId="5">
    <w:abstractNumId w:val="13"/>
  </w:num>
  <w:num w:numId="6">
    <w:abstractNumId w:val="21"/>
  </w:num>
  <w:num w:numId="7">
    <w:abstractNumId w:val="14"/>
  </w:num>
  <w:num w:numId="8">
    <w:abstractNumId w:val="16"/>
  </w:num>
  <w:num w:numId="9">
    <w:abstractNumId w:val="25"/>
  </w:num>
  <w:num w:numId="10">
    <w:abstractNumId w:val="10"/>
  </w:num>
  <w:num w:numId="11">
    <w:abstractNumId w:val="15"/>
  </w:num>
  <w:num w:numId="12">
    <w:abstractNumId w:val="0"/>
  </w:num>
  <w:num w:numId="13">
    <w:abstractNumId w:val="17"/>
  </w:num>
  <w:num w:numId="14">
    <w:abstractNumId w:val="8"/>
  </w:num>
  <w:num w:numId="15">
    <w:abstractNumId w:val="19"/>
  </w:num>
  <w:num w:numId="16">
    <w:abstractNumId w:val="18"/>
  </w:num>
  <w:num w:numId="17">
    <w:abstractNumId w:val="11"/>
  </w:num>
  <w:num w:numId="18">
    <w:abstractNumId w:val="24"/>
  </w:num>
  <w:num w:numId="19">
    <w:abstractNumId w:val="28"/>
  </w:num>
  <w:num w:numId="20">
    <w:abstractNumId w:val="29"/>
  </w:num>
  <w:num w:numId="21">
    <w:abstractNumId w:val="2"/>
  </w:num>
  <w:num w:numId="22">
    <w:abstractNumId w:val="4"/>
  </w:num>
  <w:num w:numId="23">
    <w:abstractNumId w:val="27"/>
  </w:num>
  <w:num w:numId="24">
    <w:abstractNumId w:val="23"/>
  </w:num>
  <w:num w:numId="25">
    <w:abstractNumId w:val="12"/>
  </w:num>
  <w:num w:numId="26">
    <w:abstractNumId w:val="22"/>
  </w:num>
  <w:num w:numId="27">
    <w:abstractNumId w:val="3"/>
  </w:num>
  <w:num w:numId="28">
    <w:abstractNumId w:val="1"/>
  </w:num>
  <w:num w:numId="29">
    <w:abstractNumId w:val="7"/>
  </w:num>
  <w:num w:numId="30">
    <w:abstractNumId w:val="20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20">
    <w:name w:val="Heading 2 Char"/>
    <w:basedOn w:val="842"/>
    <w:link w:val="834"/>
    <w:uiPriority w:val="9"/>
    <w:rPr>
      <w:rFonts w:ascii="Liberation Sans" w:hAnsi="Liberation Sans" w:eastAsia="Liberation Sans" w:cs="Liberation Sans"/>
      <w:sz w:val="34"/>
    </w:rPr>
  </w:style>
  <w:style w:type="character" w:styleId="821">
    <w:name w:val="Heading 3 Char"/>
    <w:basedOn w:val="842"/>
    <w:link w:val="835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822">
    <w:name w:val="Heading 4 Char"/>
    <w:basedOn w:val="842"/>
    <w:link w:val="836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823">
    <w:name w:val="Heading 5 Char"/>
    <w:basedOn w:val="842"/>
    <w:link w:val="837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824">
    <w:name w:val="Heading 6 Char"/>
    <w:basedOn w:val="842"/>
    <w:link w:val="838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825">
    <w:name w:val="Heading 8 Char"/>
    <w:basedOn w:val="842"/>
    <w:link w:val="840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826">
    <w:name w:val="Heading 9 Char"/>
    <w:basedOn w:val="842"/>
    <w:link w:val="841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827">
    <w:name w:val="Subtitle Char"/>
    <w:basedOn w:val="842"/>
    <w:link w:val="858"/>
    <w:uiPriority w:val="11"/>
    <w:rPr>
      <w:sz w:val="24"/>
      <w:szCs w:val="24"/>
    </w:rPr>
  </w:style>
  <w:style w:type="character" w:styleId="828">
    <w:name w:val="Quote Char"/>
    <w:link w:val="860"/>
    <w:uiPriority w:val="29"/>
    <w:rPr>
      <w:i/>
    </w:rPr>
  </w:style>
  <w:style w:type="character" w:styleId="829">
    <w:name w:val="Intense Quote Char"/>
    <w:link w:val="862"/>
    <w:uiPriority w:val="30"/>
    <w:rPr>
      <w:i/>
    </w:rPr>
  </w:style>
  <w:style w:type="character" w:styleId="830">
    <w:name w:val="Caption Char"/>
    <w:basedOn w:val="842"/>
    <w:link w:val="868"/>
    <w:uiPriority w:val="35"/>
    <w:rPr>
      <w:b/>
      <w:bCs/>
      <w:color w:val="4f81bd" w:themeColor="accent1"/>
      <w:sz w:val="18"/>
      <w:szCs w:val="18"/>
    </w:rPr>
  </w:style>
  <w:style w:type="character" w:styleId="831">
    <w:name w:val="Endnote Text Char"/>
    <w:link w:val="1000"/>
    <w:uiPriority w:val="99"/>
    <w:rPr>
      <w:sz w:val="20"/>
    </w:rPr>
  </w:style>
  <w:style w:type="paragraph" w:styleId="832" w:default="1">
    <w:name w:val="Normal"/>
    <w:qFormat/>
    <w:pPr>
      <w:ind w:firstLine="709"/>
    </w:pPr>
    <w:rPr>
      <w:sz w:val="26"/>
      <w:lang w:eastAsia="ru-RU"/>
    </w:rPr>
  </w:style>
  <w:style w:type="paragraph" w:styleId="833">
    <w:name w:val="Heading 1"/>
    <w:basedOn w:val="832"/>
    <w:next w:val="832"/>
    <w:link w:val="1023"/>
    <w:qFormat/>
    <w:pPr>
      <w:ind w:left="427" w:firstLine="0"/>
      <w:jc w:val="both"/>
      <w:keepNext/>
      <w:spacing w:before="288" w:line="226" w:lineRule="exact"/>
      <w:shd w:val="clear" w:color="auto" w:fill="ffffff"/>
      <w:outlineLvl w:val="0"/>
    </w:pPr>
    <w:rPr>
      <w:b/>
      <w:color w:val="000000"/>
      <w:spacing w:val="-2"/>
      <w:sz w:val="25"/>
    </w:rPr>
  </w:style>
  <w:style w:type="paragraph" w:styleId="834">
    <w:name w:val="Heading 2"/>
    <w:basedOn w:val="832"/>
    <w:next w:val="832"/>
    <w:link w:val="846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paragraph" w:styleId="835">
    <w:name w:val="Heading 3"/>
    <w:basedOn w:val="832"/>
    <w:next w:val="832"/>
    <w:link w:val="847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paragraph" w:styleId="836">
    <w:name w:val="Heading 4"/>
    <w:basedOn w:val="832"/>
    <w:next w:val="832"/>
    <w:link w:val="848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Cs w:val="26"/>
    </w:rPr>
  </w:style>
  <w:style w:type="paragraph" w:styleId="837">
    <w:name w:val="Heading 5"/>
    <w:basedOn w:val="832"/>
    <w:next w:val="832"/>
    <w:link w:val="849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838">
    <w:name w:val="Heading 6"/>
    <w:basedOn w:val="832"/>
    <w:next w:val="832"/>
    <w:link w:val="850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839">
    <w:name w:val="Heading 7"/>
    <w:basedOn w:val="832"/>
    <w:next w:val="832"/>
    <w:link w:val="1024"/>
    <w:qFormat/>
    <w:pPr>
      <w:ind w:right="-99" w:firstLine="0"/>
      <w:jc w:val="center"/>
      <w:keepNext/>
      <w:outlineLvl w:val="6"/>
    </w:pPr>
    <w:rPr>
      <w:b/>
      <w:sz w:val="23"/>
    </w:rPr>
  </w:style>
  <w:style w:type="paragraph" w:styleId="840">
    <w:name w:val="Heading 8"/>
    <w:basedOn w:val="832"/>
    <w:next w:val="832"/>
    <w:link w:val="852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841">
    <w:name w:val="Heading 9"/>
    <w:basedOn w:val="832"/>
    <w:next w:val="832"/>
    <w:link w:val="853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842" w:default="1">
    <w:name w:val="Default Paragraph Font"/>
    <w:uiPriority w:val="1"/>
    <w:semiHidden/>
    <w:unhideWhenUsed/>
  </w:style>
  <w:style w:type="table" w:styleId="84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4" w:default="1">
    <w:name w:val="No List"/>
    <w:uiPriority w:val="99"/>
    <w:semiHidden/>
    <w:unhideWhenUsed/>
  </w:style>
  <w:style w:type="character" w:styleId="845" w:customStyle="1">
    <w:name w:val="Heading 1 Char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846" w:customStyle="1">
    <w:name w:val="Заголовок 2 Знак"/>
    <w:link w:val="834"/>
    <w:uiPriority w:val="9"/>
    <w:rPr>
      <w:rFonts w:ascii="Liberation Sans" w:hAnsi="Liberation Sans" w:eastAsia="Liberation Sans" w:cs="Liberation Sans"/>
      <w:sz w:val="34"/>
    </w:rPr>
  </w:style>
  <w:style w:type="character" w:styleId="847" w:customStyle="1">
    <w:name w:val="Заголовок 3 Знак"/>
    <w:link w:val="835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848" w:customStyle="1">
    <w:name w:val="Заголовок 4 Знак"/>
    <w:link w:val="836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849" w:customStyle="1">
    <w:name w:val="Заголовок 5 Знак"/>
    <w:link w:val="837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850" w:customStyle="1">
    <w:name w:val="Заголовок 6 Знак"/>
    <w:link w:val="838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851" w:customStyle="1">
    <w:name w:val="Heading 7 Char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852" w:customStyle="1">
    <w:name w:val="Заголовок 8 Знак"/>
    <w:link w:val="840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853" w:customStyle="1">
    <w:name w:val="Заголовок 9 Знак"/>
    <w:link w:val="841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854">
    <w:name w:val="List Paragraph"/>
    <w:basedOn w:val="832"/>
    <w:link w:val="1040"/>
    <w:uiPriority w:val="1"/>
    <w:qFormat/>
    <w:pPr>
      <w:contextualSpacing/>
      <w:ind w:left="720" w:firstLine="0"/>
      <w:spacing w:after="200" w:line="276" w:lineRule="auto"/>
    </w:pPr>
    <w:rPr>
      <w:rFonts w:ascii="Calibri" w:hAnsi="Calibri"/>
      <w:sz w:val="22"/>
      <w:szCs w:val="22"/>
    </w:rPr>
  </w:style>
  <w:style w:type="paragraph" w:styleId="855">
    <w:name w:val="No Spacing"/>
    <w:uiPriority w:val="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ru-RU"/>
    </w:rPr>
  </w:style>
  <w:style w:type="paragraph" w:styleId="856">
    <w:name w:val="Title"/>
    <w:basedOn w:val="832"/>
    <w:link w:val="1036"/>
    <w:qFormat/>
    <w:pPr>
      <w:ind w:firstLine="0"/>
      <w:jc w:val="center"/>
    </w:pPr>
    <w:rPr>
      <w:b/>
      <w:spacing w:val="40"/>
      <w:sz w:val="24"/>
    </w:rPr>
  </w:style>
  <w:style w:type="character" w:styleId="857" w:customStyle="1">
    <w:name w:val="Title Char"/>
    <w:uiPriority w:val="10"/>
    <w:rPr>
      <w:sz w:val="48"/>
      <w:szCs w:val="48"/>
    </w:rPr>
  </w:style>
  <w:style w:type="paragraph" w:styleId="858">
    <w:name w:val="Subtitle"/>
    <w:basedOn w:val="832"/>
    <w:next w:val="832"/>
    <w:link w:val="859"/>
    <w:uiPriority w:val="11"/>
    <w:qFormat/>
    <w:pPr>
      <w:spacing w:before="200" w:after="200"/>
    </w:pPr>
    <w:rPr>
      <w:sz w:val="24"/>
      <w:szCs w:val="24"/>
    </w:rPr>
  </w:style>
  <w:style w:type="character" w:styleId="859" w:customStyle="1">
    <w:name w:val="Подзаголовок Знак"/>
    <w:link w:val="858"/>
    <w:uiPriority w:val="11"/>
    <w:rPr>
      <w:sz w:val="24"/>
      <w:szCs w:val="24"/>
    </w:rPr>
  </w:style>
  <w:style w:type="paragraph" w:styleId="860">
    <w:name w:val="Quote"/>
    <w:basedOn w:val="832"/>
    <w:next w:val="832"/>
    <w:link w:val="861"/>
    <w:uiPriority w:val="29"/>
    <w:qFormat/>
    <w:pPr>
      <w:ind w:left="720" w:right="720"/>
    </w:pPr>
    <w:rPr>
      <w:i/>
    </w:rPr>
  </w:style>
  <w:style w:type="character" w:styleId="861" w:customStyle="1">
    <w:name w:val="Цитата 2 Знак"/>
    <w:link w:val="860"/>
    <w:uiPriority w:val="29"/>
    <w:rPr>
      <w:i/>
    </w:rPr>
  </w:style>
  <w:style w:type="paragraph" w:styleId="862">
    <w:name w:val="Intense Quote"/>
    <w:basedOn w:val="832"/>
    <w:next w:val="832"/>
    <w:link w:val="86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863" w:customStyle="1">
    <w:name w:val="Выделенная цитата Знак"/>
    <w:link w:val="862"/>
    <w:uiPriority w:val="30"/>
    <w:rPr>
      <w:i/>
    </w:rPr>
  </w:style>
  <w:style w:type="paragraph" w:styleId="864">
    <w:name w:val="Header"/>
    <w:basedOn w:val="832"/>
    <w:link w:val="1026"/>
    <w:uiPriority w:val="99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character" w:styleId="865" w:customStyle="1">
    <w:name w:val="Header Char"/>
    <w:uiPriority w:val="99"/>
  </w:style>
  <w:style w:type="paragraph" w:styleId="866">
    <w:name w:val="Footer"/>
    <w:basedOn w:val="832"/>
    <w:link w:val="1035"/>
    <w:uiPriority w:val="99"/>
    <w:pPr>
      <w:tabs>
        <w:tab w:val="center" w:pos="4153" w:leader="none"/>
        <w:tab w:val="right" w:pos="8306" w:leader="none"/>
      </w:tabs>
    </w:pPr>
  </w:style>
  <w:style w:type="character" w:styleId="867" w:customStyle="1">
    <w:name w:val="Footer Char"/>
    <w:uiPriority w:val="99"/>
  </w:style>
  <w:style w:type="paragraph" w:styleId="868">
    <w:name w:val="Caption"/>
    <w:basedOn w:val="832"/>
    <w:next w:val="832"/>
    <w:link w:val="869"/>
    <w:qFormat/>
    <w:pPr>
      <w:jc w:val="center"/>
    </w:pPr>
    <w:rPr>
      <w:b/>
      <w:sz w:val="28"/>
    </w:rPr>
  </w:style>
  <w:style w:type="character" w:styleId="869" w:customStyle="1">
    <w:name w:val="Название объекта Знак"/>
    <w:link w:val="868"/>
    <w:uiPriority w:val="35"/>
    <w:rPr>
      <w:b/>
      <w:bCs/>
      <w:color w:val="4f81bd" w:themeColor="accent1"/>
      <w:sz w:val="18"/>
      <w:szCs w:val="18"/>
    </w:rPr>
  </w:style>
  <w:style w:type="table" w:styleId="870">
    <w:name w:val="Table Grid"/>
    <w:basedOn w:val="843"/>
    <w:uiPriority w:val="59"/>
    <w:rPr>
      <w:rFonts w:ascii="Calibri" w:hAnsi="Calibri"/>
    </w:rPr>
    <w:tblPr/>
  </w:style>
  <w:style w:type="table" w:styleId="871" w:customStyle="1">
    <w:name w:val="Table Grid Light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72">
    <w:name w:val="Plain Table 1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873">
    <w:name w:val="Plain Table 2"/>
    <w:uiPriority w:val="59"/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874">
    <w:name w:val="Plain Table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75">
    <w:name w:val="Plain Table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6">
    <w:name w:val="Plain Table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77">
    <w:name w:val="Grid Table 1 Light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8" w:customStyle="1">
    <w:name w:val="Grid Table 1 Light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9" w:customStyle="1">
    <w:name w:val="Grid Table 1 Light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0" w:customStyle="1">
    <w:name w:val="Grid Table 1 Light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1" w:customStyle="1">
    <w:name w:val="Grid Table 1 Light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2" w:customStyle="1">
    <w:name w:val="Grid Table 1 Light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3" w:customStyle="1">
    <w:name w:val="Grid Table 1 Light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4">
    <w:name w:val="Grid Table 2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5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6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7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8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9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0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1">
    <w:name w:val="Grid Table 3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2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3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4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5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6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7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8">
    <w:name w:val="Grid Table 4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99" w:customStyle="1">
    <w:name w:val="Grid Table 4 - Accent 1"/>
    <w:uiPriority w:val="5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900" w:customStyle="1">
    <w:name w:val="Grid Table 4 - Accent 2"/>
    <w:uiPriority w:val="5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901" w:customStyle="1">
    <w:name w:val="Grid Table 4 - Accent 3"/>
    <w:uiPriority w:val="5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902" w:customStyle="1">
    <w:name w:val="Grid Table 4 - Accent 4"/>
    <w:uiPriority w:val="5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903" w:customStyle="1">
    <w:name w:val="Grid Table 4 - Accent 5"/>
    <w:uiPriority w:val="5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904" w:customStyle="1">
    <w:name w:val="Grid Table 4 - Accent 6"/>
    <w:uiPriority w:val="5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905">
    <w:name w:val="Grid Table 5 Dark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906" w:customStyle="1">
    <w:name w:val="Grid Table 5 Dark- Accent 1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907" w:customStyle="1">
    <w:name w:val="Grid Table 5 Dark - Accent 2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908" w:customStyle="1">
    <w:name w:val="Grid Table 5 Dark - Accent 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909" w:customStyle="1">
    <w:name w:val="Grid Table 5 Dark- Accent 4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910" w:customStyle="1">
    <w:name w:val="Grid Table 5 Dark - Accent 5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911" w:customStyle="1">
    <w:name w:val="Grid Table 5 Dark - Accent 6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912">
    <w:name w:val="Grid Table 6 Colorful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913" w:customStyle="1">
    <w:name w:val="Grid Table 6 Colorful - Accent 1"/>
    <w:uiPriority w:val="99"/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914" w:customStyle="1">
    <w:name w:val="Grid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915" w:customStyle="1">
    <w:name w:val="Grid Table 6 Colorful - Accent 3"/>
    <w:uiPriority w:val="99"/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916" w:customStyle="1">
    <w:name w:val="Grid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917" w:customStyle="1">
    <w:name w:val="Grid Table 6 Colorful - Accent 5"/>
    <w:uiPriority w:val="99"/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918" w:customStyle="1">
    <w:name w:val="Grid Table 6 Colorful - Accent 6"/>
    <w:uiPriority w:val="99"/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919">
    <w:name w:val="Grid Table 7 Colorful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0" w:customStyle="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1" w:customStyle="1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2" w:customStyle="1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3" w:customStyle="1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4" w:customStyle="1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  <w:tblStylePr w:type="firstCol">
      <w:rPr>
        <w:rFonts w:ascii="Liberation Sans" w:hAnsi="Liberation Sans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5" w:customStyle="1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  <w:tblStylePr w:type="firstCol">
      <w:rPr>
        <w:rFonts w:ascii="Liberation Sans" w:hAnsi="Liberation Sans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6">
    <w:name w:val="List Table 1 Light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7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8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9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0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1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2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3">
    <w:name w:val="List Table 2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934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935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936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937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938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939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940">
    <w:name w:val="List Table 3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1" w:customStyle="1">
    <w:name w:val="List Table 3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2" w:customStyle="1">
    <w:name w:val="List Table 3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3" w:customStyle="1">
    <w:name w:val="List Table 3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4" w:customStyle="1">
    <w:name w:val="List Table 3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5" w:customStyle="1">
    <w:name w:val="List Table 3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6" w:customStyle="1">
    <w:name w:val="List Table 3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7">
    <w:name w:val="List Table 4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8" w:customStyle="1">
    <w:name w:val="List Table 4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9" w:customStyle="1">
    <w:name w:val="List Table 4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0" w:customStyle="1">
    <w:name w:val="List Table 4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1" w:customStyle="1">
    <w:name w:val="List Table 4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2" w:customStyle="1">
    <w:name w:val="List Table 4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3" w:customStyle="1">
    <w:name w:val="List Table 4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4">
    <w:name w:val="List Table 5 Dark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955" w:customStyle="1">
    <w:name w:val="List Table 5 Dark - Accent 1"/>
    <w:uiPriority w:val="99"/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956" w:customStyle="1">
    <w:name w:val="List Table 5 Dark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957" w:customStyle="1">
    <w:name w:val="List Table 5 Dark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958" w:customStyle="1">
    <w:name w:val="List Table 5 Dark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959" w:customStyle="1">
    <w:name w:val="List Table 5 Dark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960" w:customStyle="1">
    <w:name w:val="List Table 5 Dark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961">
    <w:name w:val="List Table 6 Colorful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962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963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964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965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966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967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968">
    <w:name w:val="List Table 7 Colorful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69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  <w:tblStylePr w:type="firstCol">
      <w:rPr>
        <w:rFonts w:ascii="Liberation Sans" w:hAnsi="Liberation Sans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Liberation Sans" w:hAnsi="Liberation Sans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70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71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72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73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74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75" w:customStyle="1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76" w:customStyle="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77" w:customStyle="1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78" w:customStyle="1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79" w:customStyle="1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80" w:customStyle="1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81" w:customStyle="1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82" w:customStyle="1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83" w:customStyle="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84" w:customStyle="1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85" w:customStyle="1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86" w:customStyle="1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87" w:customStyle="1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88" w:customStyle="1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89" w:customStyle="1">
    <w:name w:val="Bordered"/>
    <w:uiPriority w:val="99"/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90" w:customStyle="1">
    <w:name w:val="Bordered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91" w:customStyle="1">
    <w:name w:val="Bordered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92" w:customStyle="1">
    <w:name w:val="Bordered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93" w:customStyle="1">
    <w:name w:val="Bordered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94" w:customStyle="1">
    <w:name w:val="Bordered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95" w:customStyle="1">
    <w:name w:val="Bordered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996">
    <w:name w:val="Hyperlink"/>
    <w:uiPriority w:val="99"/>
    <w:rPr>
      <w:color w:val="0000ff"/>
      <w:u w:val="single"/>
    </w:rPr>
  </w:style>
  <w:style w:type="paragraph" w:styleId="997">
    <w:name w:val="footnote text"/>
    <w:basedOn w:val="832"/>
    <w:link w:val="1034"/>
    <w:unhideWhenUsed/>
    <w:rPr>
      <w:sz w:val="20"/>
    </w:rPr>
  </w:style>
  <w:style w:type="character" w:styleId="998" w:customStyle="1">
    <w:name w:val="Footnote Text Char"/>
    <w:uiPriority w:val="99"/>
    <w:rPr>
      <w:sz w:val="18"/>
    </w:rPr>
  </w:style>
  <w:style w:type="character" w:styleId="999">
    <w:name w:val="footnote reference"/>
    <w:uiPriority w:val="99"/>
    <w:unhideWhenUsed/>
    <w:rPr>
      <w:vertAlign w:val="superscript"/>
    </w:rPr>
  </w:style>
  <w:style w:type="paragraph" w:styleId="1000">
    <w:name w:val="endnote text"/>
    <w:basedOn w:val="832"/>
    <w:link w:val="1001"/>
    <w:uiPriority w:val="99"/>
    <w:semiHidden/>
    <w:unhideWhenUsed/>
    <w:rPr>
      <w:sz w:val="20"/>
    </w:rPr>
  </w:style>
  <w:style w:type="character" w:styleId="1001" w:customStyle="1">
    <w:name w:val="Текст концевой сноски Знак"/>
    <w:link w:val="1000"/>
    <w:uiPriority w:val="99"/>
    <w:rPr>
      <w:sz w:val="20"/>
    </w:rPr>
  </w:style>
  <w:style w:type="character" w:styleId="1002">
    <w:name w:val="endnote reference"/>
    <w:uiPriority w:val="99"/>
    <w:semiHidden/>
    <w:unhideWhenUsed/>
    <w:rPr>
      <w:vertAlign w:val="superscript"/>
    </w:rPr>
  </w:style>
  <w:style w:type="paragraph" w:styleId="1003">
    <w:name w:val="toc 1"/>
    <w:basedOn w:val="832"/>
    <w:next w:val="832"/>
    <w:uiPriority w:val="39"/>
    <w:unhideWhenUsed/>
    <w:pPr>
      <w:ind w:firstLine="0"/>
      <w:spacing w:after="57"/>
    </w:pPr>
  </w:style>
  <w:style w:type="paragraph" w:styleId="1004">
    <w:name w:val="toc 2"/>
    <w:basedOn w:val="832"/>
    <w:next w:val="832"/>
    <w:uiPriority w:val="39"/>
    <w:unhideWhenUsed/>
    <w:pPr>
      <w:ind w:left="283" w:firstLine="0"/>
      <w:spacing w:after="57"/>
    </w:pPr>
  </w:style>
  <w:style w:type="paragraph" w:styleId="1005">
    <w:name w:val="toc 3"/>
    <w:basedOn w:val="832"/>
    <w:next w:val="832"/>
    <w:uiPriority w:val="39"/>
    <w:unhideWhenUsed/>
    <w:pPr>
      <w:ind w:left="567" w:firstLine="0"/>
      <w:spacing w:after="57"/>
    </w:pPr>
  </w:style>
  <w:style w:type="paragraph" w:styleId="1006">
    <w:name w:val="toc 4"/>
    <w:basedOn w:val="832"/>
    <w:next w:val="832"/>
    <w:uiPriority w:val="39"/>
    <w:unhideWhenUsed/>
    <w:pPr>
      <w:ind w:left="850" w:firstLine="0"/>
      <w:spacing w:after="57"/>
    </w:pPr>
  </w:style>
  <w:style w:type="paragraph" w:styleId="1007">
    <w:name w:val="toc 5"/>
    <w:basedOn w:val="832"/>
    <w:next w:val="832"/>
    <w:uiPriority w:val="39"/>
    <w:unhideWhenUsed/>
    <w:pPr>
      <w:ind w:left="1134" w:firstLine="0"/>
      <w:spacing w:after="57"/>
    </w:pPr>
  </w:style>
  <w:style w:type="paragraph" w:styleId="1008">
    <w:name w:val="toc 6"/>
    <w:basedOn w:val="832"/>
    <w:next w:val="832"/>
    <w:uiPriority w:val="39"/>
    <w:unhideWhenUsed/>
    <w:pPr>
      <w:ind w:left="1417" w:firstLine="0"/>
      <w:spacing w:after="57"/>
    </w:pPr>
  </w:style>
  <w:style w:type="paragraph" w:styleId="1009">
    <w:name w:val="toc 7"/>
    <w:basedOn w:val="832"/>
    <w:next w:val="832"/>
    <w:uiPriority w:val="39"/>
    <w:unhideWhenUsed/>
    <w:pPr>
      <w:ind w:left="1701" w:firstLine="0"/>
      <w:spacing w:after="57"/>
    </w:pPr>
  </w:style>
  <w:style w:type="paragraph" w:styleId="1010">
    <w:name w:val="toc 8"/>
    <w:basedOn w:val="832"/>
    <w:next w:val="832"/>
    <w:uiPriority w:val="39"/>
    <w:unhideWhenUsed/>
    <w:pPr>
      <w:ind w:left="1984" w:firstLine="0"/>
      <w:spacing w:after="57"/>
    </w:pPr>
  </w:style>
  <w:style w:type="paragraph" w:styleId="1011">
    <w:name w:val="toc 9"/>
    <w:basedOn w:val="832"/>
    <w:next w:val="832"/>
    <w:uiPriority w:val="39"/>
    <w:unhideWhenUsed/>
    <w:pPr>
      <w:ind w:left="2268" w:firstLine="0"/>
      <w:spacing w:after="57"/>
    </w:pPr>
  </w:style>
  <w:style w:type="paragraph" w:styleId="1012">
    <w:name w:val="TOC Heading"/>
    <w:uiPriority w:val="39"/>
    <w:unhideWhenUsed/>
  </w:style>
  <w:style w:type="paragraph" w:styleId="1013">
    <w:name w:val="table of figures"/>
    <w:basedOn w:val="832"/>
    <w:next w:val="832"/>
    <w:uiPriority w:val="99"/>
    <w:unhideWhenUsed/>
  </w:style>
  <w:style w:type="paragraph" w:styleId="1014">
    <w:name w:val="Body Text"/>
    <w:basedOn w:val="832"/>
    <w:next w:val="832"/>
    <w:link w:val="1031"/>
    <w:uiPriority w:val="99"/>
    <w:pPr>
      <w:ind w:firstLine="0"/>
      <w:jc w:val="both"/>
    </w:pPr>
    <w:rPr>
      <w:sz w:val="22"/>
    </w:rPr>
  </w:style>
  <w:style w:type="character" w:styleId="1015">
    <w:name w:val="page number"/>
    <w:basedOn w:val="842"/>
  </w:style>
  <w:style w:type="paragraph" w:styleId="1016">
    <w:name w:val="Body Text 2"/>
    <w:basedOn w:val="832"/>
    <w:link w:val="1027"/>
    <w:pPr>
      <w:ind w:right="5102" w:firstLine="0"/>
      <w:jc w:val="center"/>
      <w:spacing w:before="120"/>
    </w:pPr>
  </w:style>
  <w:style w:type="paragraph" w:styleId="1017" w:customStyle="1">
    <w:name w:val="Обращение"/>
    <w:basedOn w:val="832"/>
    <w:next w:val="832"/>
    <w:pPr>
      <w:ind w:firstLine="0"/>
      <w:jc w:val="center"/>
      <w:spacing w:before="240" w:after="120"/>
    </w:pPr>
    <w:rPr>
      <w:b/>
    </w:rPr>
  </w:style>
  <w:style w:type="paragraph" w:styleId="1018" w:customStyle="1">
    <w:name w:val="Адресные реквизиты"/>
    <w:basedOn w:val="1014"/>
    <w:next w:val="1014"/>
    <w:pPr>
      <w:jc w:val="left"/>
    </w:pPr>
    <w:rPr>
      <w:sz w:val="16"/>
    </w:rPr>
  </w:style>
  <w:style w:type="paragraph" w:styleId="1019" w:customStyle="1">
    <w:name w:val="Адресат"/>
    <w:basedOn w:val="832"/>
    <w:pPr>
      <w:ind w:firstLine="0"/>
      <w:spacing w:before="120"/>
    </w:pPr>
    <w:rPr>
      <w:b/>
    </w:rPr>
  </w:style>
  <w:style w:type="paragraph" w:styleId="1020">
    <w:name w:val="Body Text 3"/>
    <w:basedOn w:val="832"/>
    <w:link w:val="1021"/>
    <w:uiPriority w:val="99"/>
    <w:pPr>
      <w:ind w:firstLine="0"/>
      <w:spacing w:before="120"/>
      <w:tabs>
        <w:tab w:val="left" w:pos="7371" w:leader="none"/>
      </w:tabs>
    </w:pPr>
    <w:rPr>
      <w:sz w:val="28"/>
    </w:rPr>
  </w:style>
  <w:style w:type="character" w:styleId="1021" w:customStyle="1">
    <w:name w:val="Основной текст 3 Знак"/>
    <w:link w:val="1020"/>
    <w:uiPriority w:val="99"/>
    <w:rPr>
      <w:sz w:val="28"/>
    </w:rPr>
  </w:style>
  <w:style w:type="paragraph" w:styleId="1022" w:customStyle="1">
    <w:name w:val="ConsPlusTitle"/>
    <w:pPr>
      <w:widowControl w:val="off"/>
    </w:pPr>
    <w:rPr>
      <w:b/>
      <w:bCs/>
      <w:sz w:val="24"/>
      <w:szCs w:val="24"/>
      <w:lang w:eastAsia="ru-RU"/>
    </w:rPr>
  </w:style>
  <w:style w:type="character" w:styleId="1023" w:customStyle="1">
    <w:name w:val="Заголовок 1 Знак"/>
    <w:link w:val="833"/>
    <w:rPr>
      <w:b/>
      <w:color w:val="000000"/>
      <w:spacing w:val="-2"/>
      <w:sz w:val="25"/>
      <w:shd w:val="clear" w:color="auto" w:fill="ffffff"/>
    </w:rPr>
  </w:style>
  <w:style w:type="character" w:styleId="1024" w:customStyle="1">
    <w:name w:val="Заголовок 7 Знак"/>
    <w:link w:val="839"/>
    <w:rPr>
      <w:b/>
      <w:sz w:val="23"/>
    </w:rPr>
  </w:style>
  <w:style w:type="numbering" w:styleId="1025" w:customStyle="1">
    <w:name w:val="Нет списка1"/>
    <w:next w:val="844"/>
    <w:uiPriority w:val="99"/>
    <w:semiHidden/>
    <w:unhideWhenUsed/>
  </w:style>
  <w:style w:type="character" w:styleId="1026" w:customStyle="1">
    <w:name w:val="Верхний колонтитул Знак"/>
    <w:link w:val="864"/>
    <w:uiPriority w:val="99"/>
    <w:rPr>
      <w:b/>
      <w:caps/>
      <w:sz w:val="28"/>
    </w:rPr>
  </w:style>
  <w:style w:type="character" w:styleId="1027" w:customStyle="1">
    <w:name w:val="Основной текст 2 Знак"/>
    <w:link w:val="1016"/>
    <w:rPr>
      <w:sz w:val="26"/>
    </w:rPr>
  </w:style>
  <w:style w:type="paragraph" w:styleId="1028">
    <w:name w:val="Balloon Text"/>
    <w:basedOn w:val="832"/>
    <w:link w:val="1029"/>
    <w:uiPriority w:val="99"/>
    <w:unhideWhenUsed/>
    <w:pPr>
      <w:ind w:firstLine="0"/>
    </w:pPr>
    <w:rPr>
      <w:rFonts w:ascii="Tahoma" w:hAnsi="Tahoma"/>
      <w:sz w:val="16"/>
      <w:szCs w:val="16"/>
    </w:rPr>
  </w:style>
  <w:style w:type="character" w:styleId="1029" w:customStyle="1">
    <w:name w:val="Текст выноски Знак"/>
    <w:link w:val="1028"/>
    <w:uiPriority w:val="99"/>
    <w:rPr>
      <w:rFonts w:ascii="Tahoma" w:hAnsi="Tahoma"/>
      <w:sz w:val="16"/>
      <w:szCs w:val="16"/>
    </w:rPr>
  </w:style>
  <w:style w:type="paragraph" w:styleId="1030" w:customStyle="1">
    <w:name w:val="ConsPlusNormal"/>
    <w:pPr>
      <w:ind w:firstLine="720"/>
      <w:widowControl w:val="off"/>
    </w:pPr>
    <w:rPr>
      <w:rFonts w:ascii="Arial" w:hAnsi="Arial" w:cs="Arial"/>
      <w:lang w:eastAsia="ru-RU"/>
    </w:rPr>
  </w:style>
  <w:style w:type="character" w:styleId="1031" w:customStyle="1">
    <w:name w:val="Основной текст Знак"/>
    <w:link w:val="1014"/>
    <w:uiPriority w:val="99"/>
    <w:rPr>
      <w:sz w:val="22"/>
    </w:rPr>
  </w:style>
  <w:style w:type="paragraph" w:styleId="1032">
    <w:name w:val="Body Text Indent"/>
    <w:basedOn w:val="832"/>
    <w:link w:val="1033"/>
    <w:uiPriority w:val="99"/>
    <w:unhideWhenUsed/>
    <w:pPr>
      <w:ind w:left="283" w:firstLine="0"/>
      <w:spacing w:after="120" w:line="276" w:lineRule="auto"/>
    </w:pPr>
    <w:rPr>
      <w:rFonts w:ascii="Calibri" w:hAnsi="Calibri"/>
      <w:sz w:val="22"/>
      <w:szCs w:val="22"/>
    </w:rPr>
  </w:style>
  <w:style w:type="character" w:styleId="1033" w:customStyle="1">
    <w:name w:val="Основной текст с отступом Знак"/>
    <w:link w:val="1032"/>
    <w:uiPriority w:val="99"/>
    <w:rPr>
      <w:rFonts w:ascii="Calibri" w:hAnsi="Calibri"/>
      <w:sz w:val="22"/>
      <w:szCs w:val="22"/>
    </w:rPr>
  </w:style>
  <w:style w:type="character" w:styleId="1034" w:customStyle="1">
    <w:name w:val="Текст сноски Знак"/>
    <w:basedOn w:val="842"/>
    <w:link w:val="997"/>
  </w:style>
  <w:style w:type="character" w:styleId="1035" w:customStyle="1">
    <w:name w:val="Нижний колонтитул Знак"/>
    <w:link w:val="866"/>
    <w:uiPriority w:val="99"/>
    <w:rPr>
      <w:sz w:val="26"/>
    </w:rPr>
  </w:style>
  <w:style w:type="character" w:styleId="1036" w:customStyle="1">
    <w:name w:val="Название Знак"/>
    <w:link w:val="856"/>
    <w:rPr>
      <w:b/>
      <w:spacing w:val="40"/>
      <w:sz w:val="24"/>
    </w:rPr>
  </w:style>
  <w:style w:type="paragraph" w:styleId="1037" w:customStyle="1">
    <w:name w:val="Знак1 Знак Знак Знак"/>
    <w:basedOn w:val="832"/>
    <w:pPr>
      <w:ind w:firstLine="0"/>
    </w:pPr>
    <w:rPr>
      <w:rFonts w:ascii="Verdana" w:hAnsi="Verdana" w:eastAsia="SimSun" w:cs="Verdana"/>
      <w:sz w:val="20"/>
      <w:lang w:val="en-US" w:eastAsia="en-US"/>
    </w:rPr>
  </w:style>
  <w:style w:type="paragraph" w:styleId="1038" w:customStyle="1">
    <w:name w:val="Default"/>
    <w:rPr>
      <w:color w:val="000000"/>
      <w:sz w:val="24"/>
      <w:szCs w:val="24"/>
      <w:lang w:eastAsia="ru-RU"/>
    </w:rPr>
  </w:style>
  <w:style w:type="paragraph" w:styleId="1039" w:customStyle="1">
    <w:name w:val="Исполнитель"/>
    <w:basedOn w:val="832"/>
    <w:pPr>
      <w:ind w:right="111"/>
      <w:jc w:val="both"/>
    </w:pPr>
    <w:rPr>
      <w:rFonts w:eastAsia="Calibri"/>
      <w:sz w:val="28"/>
      <w:szCs w:val="28"/>
      <w:lang w:eastAsia="en-US"/>
    </w:rPr>
  </w:style>
  <w:style w:type="character" w:styleId="1040" w:customStyle="1">
    <w:name w:val="Абзац списка Знак"/>
    <w:link w:val="854"/>
    <w:uiPriority w:val="1"/>
    <w:rPr>
      <w:rFonts w:ascii="Calibri" w:hAnsi="Calibri"/>
      <w:sz w:val="22"/>
      <w:szCs w:val="22"/>
    </w:rPr>
  </w:style>
  <w:style w:type="character" w:styleId="1041">
    <w:name w:val="Strong"/>
    <w:uiPriority w:val="22"/>
    <w:qFormat/>
    <w:rPr>
      <w:b/>
      <w:bCs/>
    </w:rPr>
  </w:style>
  <w:style w:type="paragraph" w:styleId="1042" w:customStyle="1">
    <w:name w:val="Адрес1"/>
    <w:basedOn w:val="832"/>
    <w:pPr>
      <w:ind w:right="-2"/>
      <w:jc w:val="both"/>
    </w:pPr>
    <w:rPr>
      <w:sz w:val="28"/>
      <w:szCs w:val="24"/>
    </w:rPr>
  </w:style>
  <w:style w:type="character" w:styleId="1043" w:customStyle="1">
    <w:name w:val="Основной текст_"/>
    <w:link w:val="1044"/>
    <w:rPr>
      <w:sz w:val="23"/>
      <w:szCs w:val="23"/>
      <w:shd w:val="clear" w:color="auto" w:fill="ffffff"/>
    </w:rPr>
  </w:style>
  <w:style w:type="paragraph" w:styleId="1044" w:customStyle="1">
    <w:name w:val="Основной текст3"/>
    <w:basedOn w:val="832"/>
    <w:link w:val="1043"/>
    <w:pPr>
      <w:ind w:hanging="360"/>
      <w:jc w:val="center"/>
      <w:spacing w:after="300" w:line="278" w:lineRule="exact"/>
      <w:shd w:val="clear" w:color="auto" w:fill="ffffff"/>
    </w:pPr>
    <w:rPr>
      <w:sz w:val="23"/>
      <w:szCs w:val="23"/>
    </w:rPr>
  </w:style>
  <w:style w:type="paragraph" w:styleId="1045">
    <w:name w:val="Normal (Web)"/>
    <w:basedOn w:val="832"/>
    <w:uiPriority w:val="99"/>
    <w:unhideWhenUsed/>
    <w:pPr>
      <w:ind w:firstLine="0"/>
      <w:spacing w:before="100" w:beforeAutospacing="1" w:after="100" w:afterAutospacing="1"/>
    </w:pPr>
    <w:rPr>
      <w:sz w:val="24"/>
      <w:szCs w:val="24"/>
    </w:rPr>
  </w:style>
  <w:style w:type="table" w:styleId="1046" w:customStyle="1">
    <w:name w:val="Сетка таблицы светлая1"/>
    <w:basedOn w:val="843"/>
    <w:uiPriority w:val="40"/>
    <w:rPr>
      <w:rFonts w:ascii="Calibri" w:hAnsi="Calibri"/>
    </w:rPr>
    <w:tblPr/>
  </w:style>
  <w:style w:type="character" w:styleId="1047">
    <w:name w:val="FollowedHyperlink"/>
    <w:uiPriority w:val="99"/>
    <w:unhideWhenUsed/>
    <w:rPr>
      <w:color w:val="800080"/>
      <w:u w:val="single"/>
    </w:rPr>
  </w:style>
  <w:style w:type="character" w:styleId="1048">
    <w:name w:val="line number"/>
    <w:uiPriority w:val="99"/>
    <w:unhideWhenUsed/>
  </w:style>
  <w:style w:type="paragraph" w:styleId="1049" w:customStyle="1">
    <w:name w:val="Table Paragraph"/>
    <w:basedOn w:val="832"/>
    <w:uiPriority w:val="1"/>
    <w:qFormat/>
    <w:pPr>
      <w:ind w:firstLine="0"/>
      <w:widowControl w:val="off"/>
    </w:pPr>
    <w:rPr>
      <w:sz w:val="22"/>
      <w:szCs w:val="22"/>
      <w:lang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4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Администрация Томской области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ygm</cp:lastModifiedBy>
  <cp:revision>25</cp:revision>
  <dcterms:created xsi:type="dcterms:W3CDTF">2026-05-24T08:26:00Z</dcterms:created>
  <dcterms:modified xsi:type="dcterms:W3CDTF">2026-07-09T05:09:33Z</dcterms:modified>
  <cp:version>917504</cp:version>
</cp:coreProperties>
</file>