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20"/>
        <w:ind w:right="-1"/>
        <w:spacing w:befor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9935" cy="7131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49935" cy="7131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9.0pt;height:56.1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/>
    </w:p>
    <w:p>
      <w:pPr>
        <w:pStyle w:val="920"/>
        <w:ind w:right="-1"/>
        <w:spacing w:before="0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</w:r>
      <w:r/>
    </w:p>
    <w:p>
      <w:pPr>
        <w:pStyle w:val="920"/>
        <w:ind w:right="-1"/>
        <w:spacing w:before="0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  <w:t xml:space="preserve">ПРАВИТЕЛЬСТВО </w:t>
      </w:r>
      <w:r>
        <w:rPr>
          <w:rFonts w:ascii="PT Astra Serif" w:hAnsi="PT Astra Serif"/>
          <w:b/>
          <w:szCs w:val="26"/>
        </w:rPr>
        <w:t xml:space="preserve">ТОМСКОЙ ОБЛАСТИ</w:t>
      </w:r>
      <w:r/>
    </w:p>
    <w:p>
      <w:pPr>
        <w:pStyle w:val="920"/>
        <w:ind w:right="-1"/>
        <w:spacing w:before="0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</w:r>
      <w:r/>
    </w:p>
    <w:p>
      <w:pPr>
        <w:pStyle w:val="920"/>
        <w:ind w:right="-1"/>
        <w:spacing w:before="0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  <w:t xml:space="preserve">ПОСТАНОВЛЕНИЕ</w:t>
      </w:r>
      <w:r/>
    </w:p>
    <w:p>
      <w:pPr>
        <w:pStyle w:val="913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0" w:right="0" w:firstLine="0"/>
        <w:jc w:val="center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Об утверждении Порядка </w:t>
      </w:r>
      <w:r>
        <w:rPr>
          <w:sz w:val="26"/>
          <w:szCs w:val="26"/>
        </w:rPr>
      </w:r>
      <w:r/>
    </w:p>
    <w:p>
      <w:pPr>
        <w:ind w:left="0" w:right="0" w:firstLine="0"/>
        <w:jc w:val="center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предоставления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компенсационной выплаты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на оплату проезда </w:t>
      </w:r>
      <w:r>
        <w:rPr>
          <w:sz w:val="26"/>
          <w:szCs w:val="26"/>
        </w:rPr>
      </w:r>
      <w:r/>
    </w:p>
    <w:p>
      <w:pPr>
        <w:ind w:left="0" w:right="-143" w:firstLine="0"/>
        <w:jc w:val="both"/>
        <w:spacing w:before="0" w:beforeAutospacing="0" w:after="0" w:line="240" w:lineRule="auto"/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</w:r>
      <w:r>
        <w:rPr>
          <w:sz w:val="26"/>
          <w:szCs w:val="26"/>
        </w:rPr>
      </w:r>
      <w:r/>
    </w:p>
    <w:p>
      <w:pPr>
        <w:ind w:left="0" w:right="3" w:firstLine="710"/>
        <w:jc w:val="both"/>
        <w:spacing w:before="0" w:beforeAutospacing="0" w:after="0" w:line="240" w:lineRule="auto"/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В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целях дополнительной социальной поддержки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  <w:lang w:val="en-US"/>
        </w:rPr>
        <w:t xml:space="preserve">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  <w:lang w:val="ru-RU"/>
        </w:rPr>
        <w:t xml:space="preserve">предоставления компенсационной выплаты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на оплату проезда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по направлениям врачей в медицинские организации, расположенные на территории Томской области, оказывающие специализированную медицинскую помощь лицам, проживающим в местностях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, приравненных к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районам Крайнего Севера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</w:t>
      </w:r>
      <w:r>
        <w:rPr>
          <w:rFonts w:ascii="PT Astra Serif" w:hAnsi="PT Astra Serif" w:cs="PT Astra Serif"/>
          <w:sz w:val="26"/>
          <w:szCs w:val="26"/>
          <w:lang w:val="ru-RU"/>
        </w:rPr>
        <w:t xml:space="preserve">(«Город Стрежевой», «Александровский район», «Каргасокский район»)</w:t>
      </w:r>
      <w:r>
        <w:rPr>
          <w:sz w:val="26"/>
          <w:szCs w:val="26"/>
        </w:rPr>
      </w:r>
      <w:r/>
    </w:p>
    <w:p>
      <w:pPr>
        <w:ind w:left="0" w:right="3" w:firstLine="710"/>
        <w:jc w:val="both"/>
        <w:spacing w:before="0" w:beforeAutospacing="0" w:after="0" w:line="240" w:lineRule="auto"/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ПОСТАНОВЛЯЕТ:</w:t>
      </w:r>
      <w:r>
        <w:rPr>
          <w:sz w:val="26"/>
          <w:szCs w:val="26"/>
        </w:rPr>
      </w:r>
      <w:r/>
    </w:p>
    <w:p>
      <w:pPr>
        <w:ind w:left="0" w:right="3" w:firstLine="710"/>
        <w:jc w:val="both"/>
        <w:spacing w:before="0" w:beforeAutospacing="0" w:after="0" w:line="240" w:lineRule="auto"/>
        <w:tabs>
          <w:tab w:val="left" w:pos="710" w:leader="none"/>
        </w:tabs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1.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Утвердить </w:t>
      </w:r>
      <w:r>
        <w:rPr>
          <w:rFonts w:ascii="PT Astra Serif" w:hAnsi="PT Astra Serif" w:eastAsia="Times New Roman" w:cs="PT Astra Serif"/>
          <w:color w:val="0000ff"/>
          <w:spacing w:val="0"/>
          <w:position w:val="0"/>
          <w:sz w:val="26"/>
          <w:szCs w:val="26"/>
          <w:shd w:val="clear" w:color="auto" w:fill="auto"/>
        </w:rPr>
        <w:t xml:space="preserve">Порядок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предоставления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компенсационной выплаты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на оплату проезда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по направлениям врачей в государственные медицинские организации, расположенные на территории Томской области, оказывающие специализированную медицинскую помощь лицам, проживающим в местностях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, приравненных к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районам Крайнего Севера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, сог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ласно приложению к настоящему постановлению.</w:t>
      </w:r>
      <w:r>
        <w:rPr>
          <w:sz w:val="26"/>
          <w:szCs w:val="26"/>
        </w:rPr>
      </w:r>
      <w:r/>
    </w:p>
    <w:p>
      <w:pPr>
        <w:ind w:left="0" w:right="0" w:firstLine="540"/>
        <w:jc w:val="both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2.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Компенсационная выплата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на оплату проезда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предоставляется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лицам, проживающим на территории Томской области в местностях,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приравненных к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районам Крайнего Севера</w:t>
      </w:r>
      <w:r>
        <w:rPr>
          <w:rFonts w:ascii="PT Astra Serif" w:hAnsi="PT Astra Serif" w:cs="PT Astra Serif"/>
          <w:sz w:val="26"/>
          <w:szCs w:val="26"/>
          <w:lang w:val="ru-RU"/>
        </w:rPr>
        <w:t xml:space="preserve"> («Город Стрежевой», «Александровский район», «Каргасокский район»)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, а также сопровождающим лицам в случаях, если ребенок (дети) не достиг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  <w:lang w:val="en-US"/>
        </w:rPr>
        <w:t xml:space="preserve">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(ли) восемнадцатилетнего возраста, либо является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  <w:lang w:val="en-US"/>
        </w:rPr>
        <w:t xml:space="preserve">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(ются) инвалидом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  <w:lang w:val="en-US"/>
        </w:rPr>
        <w:t xml:space="preserve">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(ами) по слуху и зрению одноврем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енно, либо имеет (имеют)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стойкие расстройства функции зрения или самостоятельного передвижения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,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направленным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на плановую госпитализацию,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лечение, консультацию, обследование в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государственные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медицинские организации, оказывающие специализированную медицинскую помощь, в том числе онкологическую.</w:t>
      </w:r>
      <w:r/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</w:r>
      <w:r>
        <w:rPr>
          <w:sz w:val="26"/>
          <w:szCs w:val="26"/>
        </w:rPr>
      </w:r>
    </w:p>
    <w:p>
      <w:pPr>
        <w:ind w:left="0" w:right="0" w:firstLine="540"/>
        <w:jc w:val="both"/>
        <w:spacing w:before="0" w:beforeAutospacing="0" w:after="0" w:line="240" w:lineRule="auto"/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  <w:lang w:val="en-US"/>
        </w:rPr>
        <w:t xml:space="preserve">3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  <w:lang w:val="ru-RU"/>
        </w:rPr>
        <w:t xml:space="preserve">.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Предоставление компенсационной выплаты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на оплату проезда по направлениям врач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ей в государственные медицинские организации, расположенные на территории Томской области, оказывающие специализированную медицинскую помощь лицам проживающим в местностях,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приравненных к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районам Крайнего Севера </w:t>
      </w:r>
      <w:r>
        <w:rPr>
          <w:rFonts w:ascii="PT Astra Serif" w:hAnsi="PT Astra Serif" w:cs="PT Astra Serif"/>
          <w:sz w:val="26"/>
          <w:szCs w:val="26"/>
          <w:lang w:val="ru-RU"/>
        </w:rPr>
        <w:t xml:space="preserve">(«Город Стрежевой», «Александровский район», «Каргасокский район»)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, осуществляется через подведомственные Департаменту соц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иальной защиты населения Томской области областные государственные казенные учреждения (центры социальной поддержки населения городских и муниципальных округов, муниципальных районов Томской области) по месту жительства (далее - уполномоченное учреждение).</w:t>
      </w:r>
      <w:r/>
      <w:r/>
    </w:p>
    <w:p>
      <w:pPr>
        <w:ind w:left="0" w:right="0" w:firstLine="710"/>
        <w:jc w:val="both"/>
        <w:spacing w:before="0" w:beforeAutospacing="0" w:after="0" w:line="240" w:lineRule="auto"/>
        <w:tabs>
          <w:tab w:val="left" w:pos="710" w:leader="none"/>
        </w:tabs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4.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Финансовое обеспечение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компенсационной выплаты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на оплату проезда по направлениям врачей в государственные медицинские организации, расположенные на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территории Томской области, оказывающие специализированную медицинскую помощь, лицам, проживающим в местностях,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приравненных к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районам Крайнего Севера </w:t>
      </w:r>
      <w:r>
        <w:rPr>
          <w:rFonts w:ascii="PT Astra Serif" w:hAnsi="PT Astra Serif" w:cs="PT Astra Serif"/>
          <w:sz w:val="26"/>
          <w:szCs w:val="26"/>
          <w:lang w:val="ru-RU"/>
        </w:rPr>
        <w:t xml:space="preserve">(«Город Стрежевой», «Александровский район», «Каргасокский район»)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,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осуществляется за счет средств областного бюджета.</w:t>
      </w:r>
      <w:r>
        <w:rPr>
          <w:sz w:val="26"/>
          <w:szCs w:val="26"/>
        </w:rPr>
      </w:r>
      <w:r/>
    </w:p>
    <w:p>
      <w:pPr>
        <w:ind w:left="0" w:right="0" w:firstLine="710"/>
        <w:jc w:val="both"/>
        <w:spacing w:before="0" w:beforeAutospacing="0" w:after="0" w:line="240" w:lineRule="auto"/>
        <w:tabs>
          <w:tab w:val="left" w:pos="710" w:leader="none"/>
        </w:tabs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5. Настоящее постановление распространяет свое действие на правоотношения, возникшие с 1 января 2027 года, но не ранее дня его официального опубликования.</w:t>
      </w:r>
      <w:r>
        <w:rPr>
          <w:sz w:val="26"/>
          <w:szCs w:val="26"/>
        </w:rPr>
      </w:r>
      <w:r/>
    </w:p>
    <w:p>
      <w:pPr>
        <w:ind w:left="0" w:right="0" w:firstLine="710"/>
        <w:jc w:val="both"/>
        <w:spacing w:before="0" w:beforeAutospacing="0" w:after="0" w:line="240" w:lineRule="auto"/>
        <w:tabs>
          <w:tab w:val="left" w:pos="710" w:leader="none"/>
        </w:tabs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6.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Контроль за исполнением настоящего постановления возложить на заместителя Председателя Правительства Томской области (по социальной политике).</w:t>
      </w:r>
      <w:r>
        <w:rPr>
          <w:sz w:val="26"/>
          <w:szCs w:val="26"/>
        </w:rPr>
      </w:r>
      <w:r/>
    </w:p>
    <w:p>
      <w:pPr>
        <w:ind w:left="0" w:right="0" w:firstLine="710"/>
        <w:jc w:val="both"/>
        <w:spacing w:before="0" w:beforeAutospacing="0" w:after="0" w:line="240" w:lineRule="auto"/>
        <w:tabs>
          <w:tab w:val="left" w:pos="710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/>
    </w:p>
    <w:p>
      <w:pPr>
        <w:ind w:left="0" w:right="0" w:firstLine="0"/>
        <w:jc w:val="both"/>
        <w:spacing w:before="0" w:beforeAutospacing="0" w:after="0" w:line="240" w:lineRule="auto"/>
        <w:tabs>
          <w:tab w:val="left" w:pos="710" w:leader="none"/>
        </w:tabs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sz w:val="26"/>
          <w:szCs w:val="26"/>
        </w:rPr>
      </w:r>
      <w:r/>
    </w:p>
    <w:p>
      <w:pPr>
        <w:ind w:left="0" w:right="-143" w:firstLine="0"/>
        <w:jc w:val="left"/>
        <w:spacing w:before="0" w:beforeAutospacing="0" w:after="0" w:line="240" w:lineRule="auto"/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Председатель Правительства</w:t>
      </w:r>
      <w:r>
        <w:rPr>
          <w:sz w:val="26"/>
          <w:szCs w:val="26"/>
        </w:rPr>
      </w:r>
      <w:r/>
    </w:p>
    <w:p>
      <w:pPr>
        <w:ind w:left="0" w:right="-143" w:firstLine="0"/>
        <w:jc w:val="left"/>
        <w:spacing w:before="0" w:beforeAutospacing="0" w:after="0" w:line="240" w:lineRule="auto"/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Томской области                             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  <w:lang w:val="ru-RU"/>
        </w:rPr>
        <w:t xml:space="preserve">                                                                А.В.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Кондратьев</w:t>
      </w:r>
      <w:r>
        <w:rPr>
          <w:sz w:val="26"/>
          <w:szCs w:val="26"/>
        </w:rPr>
      </w:r>
      <w:r/>
    </w:p>
    <w:p>
      <w:pPr>
        <w:ind w:left="0" w:right="-143" w:firstLine="0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/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/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r>
    </w:p>
    <w:p>
      <w:pPr>
        <w:ind w:left="0" w:right="-143" w:firstLine="0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5953"/>
        <w:jc w:val="left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Приложение</w:t>
      </w:r>
      <w:r>
        <w:rPr>
          <w:sz w:val="26"/>
          <w:szCs w:val="26"/>
        </w:rPr>
      </w:r>
      <w:r/>
    </w:p>
    <w:p>
      <w:pPr>
        <w:ind w:left="0" w:right="-143" w:firstLine="5953"/>
        <w:jc w:val="left"/>
        <w:spacing w:before="0" w:beforeAutospacing="0" w:after="0" w:line="240" w:lineRule="auto"/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к постановлению</w:t>
      </w:r>
      <w:r>
        <w:rPr>
          <w:sz w:val="26"/>
          <w:szCs w:val="26"/>
        </w:rPr>
      </w:r>
      <w:r/>
    </w:p>
    <w:p>
      <w:pPr>
        <w:ind w:left="0" w:right="-143" w:firstLine="5953"/>
        <w:jc w:val="left"/>
        <w:spacing w:before="0" w:beforeAutospacing="0" w:after="0" w:line="240" w:lineRule="auto"/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Правительства Томской области</w:t>
      </w:r>
      <w:r>
        <w:rPr>
          <w:sz w:val="26"/>
          <w:szCs w:val="26"/>
        </w:rPr>
      </w:r>
      <w:r/>
    </w:p>
    <w:p>
      <w:pPr>
        <w:ind w:left="0" w:right="-143" w:firstLine="5953"/>
        <w:jc w:val="left"/>
        <w:spacing w:before="0" w:beforeAutospacing="0" w:after="0" w:line="240" w:lineRule="auto"/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от _________________  № _______</w:t>
      </w:r>
      <w:r>
        <w:rPr>
          <w:sz w:val="26"/>
          <w:szCs w:val="26"/>
        </w:rPr>
      </w:r>
      <w:r/>
    </w:p>
    <w:p>
      <w:pPr>
        <w:ind w:left="0" w:right="-143" w:firstLine="0"/>
        <w:jc w:val="left"/>
        <w:spacing w:before="0" w:beforeAutospacing="0" w:after="0" w:line="240" w:lineRule="auto"/>
      </w:pPr>
      <w:r>
        <w:rPr>
          <w:rFonts w:ascii="PT Astra Serif" w:hAnsi="PT Astra Serif" w:eastAsia="Times New Roman" w:cs="PT Astra Serif"/>
          <w:b/>
          <w:color w:val="auto"/>
          <w:spacing w:val="0"/>
          <w:position w:val="0"/>
          <w:sz w:val="28"/>
          <w:shd w:val="clear" w:color="auto" w:fill="auto"/>
        </w:rPr>
      </w:r>
      <w:r>
        <w:rPr>
          <w:rFonts w:ascii="PT Astra Serif" w:hAnsi="PT Astra Serif" w:cs="PT Astra Serif"/>
          <w:b/>
          <w:color w:val="auto"/>
          <w:spacing w:val="0"/>
          <w:position w:val="0"/>
          <w:sz w:val="28"/>
          <w:shd w:val="clear" w:color="auto" w:fill="auto"/>
        </w:rPr>
      </w:r>
      <w:r/>
    </w:p>
    <w:p>
      <w:pPr>
        <w:ind w:left="0" w:right="0" w:firstLine="0"/>
        <w:jc w:val="center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Порядок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предоставления</w:t>
      </w:r>
      <w:r>
        <w:rPr>
          <w:sz w:val="26"/>
          <w:szCs w:val="26"/>
        </w:rPr>
      </w:r>
      <w:r/>
    </w:p>
    <w:p>
      <w:pPr>
        <w:ind w:left="0" w:right="0" w:firstLine="0"/>
        <w:jc w:val="center"/>
        <w:spacing w:before="0" w:beforeAutospacing="0" w:after="0" w:line="240" w:lineRule="auto"/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компенсационной выплаты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на оплату проезда </w:t>
      </w:r>
      <w:r>
        <w:rPr>
          <w:sz w:val="26"/>
          <w:szCs w:val="26"/>
        </w:rPr>
      </w:r>
      <w:r/>
    </w:p>
    <w:p>
      <w:pPr>
        <w:ind w:left="0" w:right="-143" w:firstLine="0"/>
        <w:jc w:val="both"/>
        <w:spacing w:before="0" w:beforeAutospacing="0" w:after="0" w:line="240" w:lineRule="auto"/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</w:r>
      <w:r>
        <w:rPr>
          <w:sz w:val="26"/>
          <w:szCs w:val="26"/>
        </w:rPr>
      </w:r>
      <w:r/>
    </w:p>
    <w:p>
      <w:pPr>
        <w:ind w:left="0" w:right="-143" w:firstLine="0"/>
        <w:jc w:val="center"/>
        <w:spacing w:before="0" w:beforeAutospacing="0" w:after="0" w:line="240" w:lineRule="auto"/>
        <w:rPr>
          <w:b w:val="0"/>
          <w:bCs w:val="0"/>
          <w:sz w:val="26"/>
          <w:szCs w:val="26"/>
        </w:rPr>
      </w:pPr>
      <w:r>
        <w:rPr>
          <w:rFonts w:ascii="PT Astra Serif" w:hAnsi="PT Astra Serif" w:eastAsia="Times New Roman" w:cs="PT Astra Serif"/>
          <w:b w:val="0"/>
          <w:bCs w:val="0"/>
          <w:color w:val="auto"/>
          <w:spacing w:val="0"/>
          <w:position w:val="0"/>
          <w:sz w:val="26"/>
          <w:szCs w:val="26"/>
          <w:shd w:val="clear" w:color="auto" w:fill="auto"/>
        </w:rPr>
        <w:t xml:space="preserve">1. </w:t>
      </w:r>
      <w:r>
        <w:rPr>
          <w:rFonts w:ascii="PT Astra Serif" w:hAnsi="PT Astra Serif" w:eastAsia="Times New Roman" w:cs="PT Astra Serif"/>
          <w:b w:val="0"/>
          <w:bCs w:val="0"/>
          <w:color w:val="auto"/>
          <w:spacing w:val="0"/>
          <w:position w:val="0"/>
          <w:sz w:val="26"/>
          <w:szCs w:val="26"/>
          <w:shd w:val="clear" w:color="auto" w:fill="auto"/>
        </w:rPr>
        <w:t xml:space="preserve">Общие положения</w:t>
      </w:r>
      <w:r>
        <w:rPr>
          <w:sz w:val="26"/>
          <w:szCs w:val="26"/>
        </w:rPr>
      </w:r>
      <w:r/>
    </w:p>
    <w:p>
      <w:pPr>
        <w:ind w:left="0" w:right="-143" w:firstLine="0"/>
        <w:jc w:val="both"/>
        <w:spacing w:before="0" w:beforeAutospacing="0" w:after="0" w:line="240" w:lineRule="auto"/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</w:r>
      <w:r>
        <w:rPr>
          <w:sz w:val="26"/>
          <w:szCs w:val="26"/>
        </w:rPr>
      </w:r>
      <w:r/>
    </w:p>
    <w:p>
      <w:pPr>
        <w:ind w:left="0" w:right="0" w:firstLine="710"/>
        <w:jc w:val="both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1.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Настоящий Порядок устанавливает механизм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предоставления компенсационной выплаты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на оплату проезда по направлениям врачей в государственные медицинские организации, расположенные на территории Томской области, оказывающие специализированную медицинскую помощь лицам, проживающим в местностях,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приравненных к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районам Крайнего Севера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</w:t>
      </w:r>
      <w:r>
        <w:rPr>
          <w:rFonts w:ascii="PT Astra Serif" w:hAnsi="PT Astra Serif" w:cs="PT Astra Serif"/>
          <w:sz w:val="26"/>
          <w:szCs w:val="26"/>
          <w:lang w:val="ru-RU"/>
        </w:rPr>
        <w:t xml:space="preserve">(«Город Стрежевой», «Александровский район», «Каргасокский район»)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(далее - Порядок,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компенсационная выплата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).</w:t>
      </w:r>
      <w:r>
        <w:rPr>
          <w:sz w:val="26"/>
          <w:szCs w:val="26"/>
        </w:rPr>
      </w:r>
      <w:r/>
    </w:p>
    <w:p>
      <w:pPr>
        <w:ind w:left="0" w:right="0" w:firstLine="710"/>
        <w:jc w:val="both"/>
        <w:spacing w:before="0" w:beforeAutospacing="0" w:after="0" w:line="240" w:lineRule="auto"/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2.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Право на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предоставление компенсационной выплаты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имеют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лица, проживающие на территории Томской области в местностях,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приравненных к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районах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Крайнего Севера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</w:t>
      </w:r>
      <w:r>
        <w:rPr>
          <w:rFonts w:ascii="PT Astra Serif" w:hAnsi="PT Astra Serif" w:cs="PT Astra Serif"/>
          <w:sz w:val="26"/>
          <w:szCs w:val="26"/>
          <w:lang w:val="ru-RU"/>
        </w:rPr>
        <w:t xml:space="preserve">(«Город Стрежевой», «Александровский район», «Каргасокский район»)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, также сопровождающие лица в случаях, если ребенок (дети) не достиг(ли) восемнадцатилетнего возраста, либо является (ются) инвалидами по слуху и зрению одноврем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енно, либо имеет (имеют) стойкие расстройства функции зрения или самостоятельного передвижения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, на основании документов, предусмотренных </w:t>
      </w:r>
      <w:r>
        <w:rPr>
          <w:rFonts w:ascii="PT Astra Serif" w:hAnsi="PT Astra Serif" w:eastAsia="Times New Roman" w:cs="PT Astra Serif"/>
          <w:b w:val="0"/>
          <w:bCs w:val="0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пунктом</w:t>
      </w:r>
      <w:r>
        <w:rPr>
          <w:rFonts w:ascii="PT Astra Serif" w:hAnsi="PT Astra Serif" w:eastAsia="Times New Roman" w:cs="PT Astra Serif"/>
          <w:b w:val="0"/>
          <w:bCs w:val="0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 </w:t>
      </w:r>
      <w:r>
        <w:rPr>
          <w:rFonts w:ascii="PT Astra Serif" w:hAnsi="PT Astra Serif" w:eastAsia="Times New Roman" w:cs="PT Astra Serif"/>
          <w:b w:val="0"/>
          <w:bCs w:val="0"/>
          <w:color w:val="auto"/>
          <w:spacing w:val="0"/>
          <w:position w:val="0"/>
          <w:sz w:val="26"/>
          <w:szCs w:val="26"/>
          <w:shd w:val="clear" w:color="auto" w:fill="auto"/>
        </w:rPr>
        <w:t xml:space="preserve">7</w:t>
      </w:r>
      <w:r>
        <w:rPr>
          <w:rFonts w:ascii="PT Astra Serif" w:hAnsi="PT Astra Serif" w:eastAsia="Times New Roman" w:cs="PT Astra Serif"/>
          <w:b/>
          <w:color w:val="auto"/>
          <w:spacing w:val="0"/>
          <w:position w:val="0"/>
          <w:sz w:val="26"/>
          <w:szCs w:val="26"/>
          <w:shd w:val="clear" w:color="auto" w:fill="auto"/>
        </w:rPr>
        <w:t xml:space="preserve">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настоящего Порядка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предоставления компенсационной выплаты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на плановую госпитализацию,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лечение, консультацию, обследование в медицинские организации, оказывающие специализированную, в том числе онкологическую, медицинскую помощь.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</w:r>
      <w:r>
        <w:rPr>
          <w:sz w:val="26"/>
          <w:szCs w:val="26"/>
        </w:rPr>
      </w:r>
    </w:p>
    <w:p>
      <w:pPr>
        <w:ind w:left="0" w:right="0" w:firstLine="709"/>
        <w:jc w:val="both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3.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Право на обеспечение проезда предоставляется независимо от получения лицами, проживающими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на территории Томской области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в районах Крайнего Севера и местностей, приравненных к районам Крайнего Севера, иных мер социальной поддержки в соответствии с областным законодательством.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</w:r>
      <w:r>
        <w:rPr>
          <w:sz w:val="26"/>
          <w:szCs w:val="26"/>
        </w:rPr>
      </w:r>
    </w:p>
    <w:p>
      <w:pPr>
        <w:ind w:left="0" w:right="0" w:firstLine="709"/>
        <w:jc w:val="both"/>
        <w:spacing w:before="0" w:beforeAutospacing="0" w:after="0" w:line="240" w:lineRule="auto"/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4. П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роезд в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государственные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медицинские организации осуществляется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воздушным транспортом в салоне экономического класса, водным транспортом – в каюте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  <w:lang w:val="en-US"/>
        </w:rPr>
        <w:t xml:space="preserve">II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категории речного судна всех линий сообщения.</w:t>
      </w:r>
      <w:r/>
      <w:r/>
    </w:p>
    <w:p>
      <w:pPr>
        <w:ind w:left="0" w:right="0" w:firstLine="709"/>
        <w:jc w:val="both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5. Компенсационная выплата осуществляется в размере понесенных расходов на оплату проезда в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государственные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медицинские организации.</w:t>
      </w:r>
      <w:r>
        <w:rPr>
          <w:sz w:val="26"/>
          <w:szCs w:val="26"/>
        </w:rPr>
      </w:r>
      <w:r/>
    </w:p>
    <w:p>
      <w:pPr>
        <w:ind w:left="0" w:right="0" w:firstLine="709"/>
        <w:jc w:val="both"/>
        <w:spacing w:before="0" w:beforeAutospacing="0" w:after="0" w:line="240" w:lineRule="auto"/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6. Выплата компенса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ционной выплаты выплачивается через областное государственное казенное учреждение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  <w:lang w:val="ru-RU"/>
        </w:rPr>
        <w:t xml:space="preserve">«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Информационно - технический центр Томской области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  <w:lang w:val="ru-RU"/>
        </w:rPr>
        <w:t xml:space="preserve">»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путем перечисления компенсационной выплаты на счет заявителя в кредитной организации.</w:t>
      </w:r>
      <w:r>
        <w:rPr>
          <w:sz w:val="26"/>
          <w:szCs w:val="26"/>
        </w:rPr>
      </w:r>
      <w:r/>
    </w:p>
    <w:p>
      <w:pPr>
        <w:ind w:left="0" w:right="-143" w:firstLine="0"/>
        <w:jc w:val="both"/>
        <w:spacing w:before="0" w:beforeAutospacing="0" w:after="0" w:line="240" w:lineRule="auto"/>
        <w:rPr>
          <w:sz w:val="26"/>
          <w:szCs w:val="26"/>
        </w:rPr>
      </w:pP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zCs w:val="26"/>
          <w:shd w:val="clear" w:color="auto" w:fill="auto"/>
        </w:rPr>
      </w:r>
      <w:r>
        <w:rPr>
          <w:sz w:val="26"/>
          <w:szCs w:val="26"/>
        </w:rPr>
      </w:r>
      <w:r/>
    </w:p>
    <w:p>
      <w:pPr>
        <w:ind w:left="0" w:right="-143" w:firstLine="0"/>
        <w:jc w:val="center"/>
        <w:spacing w:before="0" w:beforeAutospacing="0" w:after="0" w:line="240" w:lineRule="auto"/>
        <w:rPr>
          <w:sz w:val="26"/>
          <w:szCs w:val="26"/>
        </w:rPr>
      </w:pPr>
      <w:r>
        <w:rPr>
          <w:rFonts w:ascii="PT Astra Serif" w:hAnsi="PT Astra Serif" w:eastAsia="Times New Roman" w:cs="PT Astra Serif"/>
          <w:b w:val="0"/>
          <w:bCs w:val="0"/>
          <w:color w:val="auto"/>
          <w:spacing w:val="0"/>
          <w:position w:val="0"/>
          <w:sz w:val="26"/>
          <w:szCs w:val="26"/>
          <w:shd w:val="clear" w:color="auto" w:fill="auto"/>
        </w:rPr>
        <w:t xml:space="preserve">2. </w:t>
      </w:r>
      <w:r>
        <w:rPr>
          <w:rFonts w:ascii="PT Astra Serif" w:hAnsi="PT Astra Serif" w:eastAsia="Times New Roman" w:cs="PT Astra Serif"/>
          <w:b w:val="0"/>
          <w:bCs w:val="0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Предоставление компенсационной выплаты </w:t>
      </w:r>
      <w:r>
        <w:rPr>
          <w:sz w:val="26"/>
          <w:szCs w:val="26"/>
        </w:rPr>
      </w:r>
      <w:r/>
    </w:p>
    <w:p>
      <w:pPr>
        <w:ind w:left="0" w:right="0" w:firstLine="540"/>
        <w:jc w:val="both"/>
        <w:spacing w:before="0" w:beforeAutospacing="0" w:after="0" w:line="240" w:lineRule="auto"/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</w:r>
      <w:r>
        <w:rPr>
          <w:sz w:val="26"/>
          <w:szCs w:val="26"/>
        </w:rPr>
      </w:r>
      <w:r/>
    </w:p>
    <w:p>
      <w:pPr>
        <w:ind w:left="0" w:right="0" w:firstLine="709"/>
        <w:jc w:val="both"/>
        <w:spacing w:before="0" w:beforeAutospacing="0" w:after="0" w:line="240" w:lineRule="auto"/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7.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Для предоставления компенсационной выплаты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лицам, проживающи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м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на территории Томской области в местностях,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приравненных к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районам Крайнего Севера </w:t>
      </w:r>
      <w:r>
        <w:rPr>
          <w:rFonts w:ascii="PT Astra Serif" w:hAnsi="PT Astra Serif" w:cs="PT Astra Serif"/>
          <w:sz w:val="26"/>
          <w:szCs w:val="26"/>
          <w:lang w:val="ru-RU"/>
        </w:rPr>
        <w:t xml:space="preserve">(«Город Стрежевой», «Александровский район», «Каргасокский район»)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, а также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сопровождающи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м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лицам в случаях,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если ребенок (дети) не достиг (ли) восемнадцатилетнего возраста, либо является (ются) инвалидом (ами) по слуху и зрению одновременно, либо имеет (имеют) стойкие расстройства функции зрения или самостоятельного передвижения и проживающи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м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на территории Томской области в местностях, приравненных к районам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Крайнего Севера </w:t>
      </w:r>
      <w:r>
        <w:rPr>
          <w:rFonts w:ascii="PT Astra Serif" w:hAnsi="PT Astra Serif" w:cs="PT Astra Serif"/>
          <w:sz w:val="26"/>
          <w:szCs w:val="26"/>
          <w:lang w:val="ru-RU"/>
        </w:rPr>
        <w:t xml:space="preserve">(«Город Стрежевой», «Александровский район», «Каргасокский район»)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(далее - заявитель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), предоставляет в уполномоченное учреждение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заявление и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следующие документы:</w:t>
      </w:r>
      <w:r>
        <w:rPr>
          <w:sz w:val="26"/>
          <w:szCs w:val="26"/>
        </w:rPr>
      </w:r>
      <w:r/>
    </w:p>
    <w:p>
      <w:pPr>
        <w:pStyle w:val="911"/>
        <w:ind w:left="0" w:righ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1)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копия паспорта гражданина Российской Федерации или иного документа, удостоверяющего личность;</w:t>
      </w:r>
      <w:r>
        <w:rPr>
          <w:sz w:val="26"/>
          <w:szCs w:val="26"/>
        </w:rPr>
      </w:r>
      <w:r/>
    </w:p>
    <w:p>
      <w:pPr>
        <w:pStyle w:val="911"/>
        <w:ind w:left="0" w:righ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  <w:t xml:space="preserve">2) </w:t>
      </w:r>
      <w:r>
        <w:rPr>
          <w:rFonts w:ascii="PT Astra Serif" w:hAnsi="PT Astra Serif" w:cs="PT Astra Serif"/>
          <w:sz w:val="26"/>
          <w:szCs w:val="26"/>
        </w:rPr>
        <w:t xml:space="preserve">копия паспорта гражданина Российской Федерации или иного документа, удостоверяющего личность</w:t>
      </w:r>
      <w:r>
        <w:rPr>
          <w:rFonts w:ascii="PT Astra Serif" w:hAnsi="PT Astra Serif" w:cs="PT Astra Serif"/>
          <w:sz w:val="26"/>
          <w:szCs w:val="26"/>
        </w:rPr>
        <w:t xml:space="preserve"> и подтверждающего полномочия представителя;</w:t>
      </w:r>
      <w:r>
        <w:rPr>
          <w:sz w:val="26"/>
          <w:szCs w:val="26"/>
        </w:rPr>
      </w:r>
      <w:r/>
    </w:p>
    <w:p>
      <w:pPr>
        <w:ind w:left="0" w:right="0" w:firstLine="709"/>
        <w:jc w:val="both"/>
        <w:spacing w:before="0" w:beforeAutospacing="0" w:after="0" w:line="240" w:lineRule="auto"/>
        <w:rPr>
          <w:color w:val="000000" w:themeColor="text1"/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3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)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копия свидетельства о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рождении ребенка-инвалида или </w:t>
      </w:r>
      <w:r>
        <w:rPr>
          <w:rFonts w:ascii="PT Astra Serif" w:hAnsi="PT Astra Serif" w:cs="PT Astra Serif"/>
          <w:sz w:val="26"/>
          <w:szCs w:val="26"/>
        </w:rPr>
        <w:t xml:space="preserve">документа, удостоверяющего личность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 ребенка-инвалида, достигшего возраста 14 лет;</w:t>
      </w:r>
      <w:r>
        <w:rPr>
          <w:sz w:val="26"/>
          <w:szCs w:val="26"/>
        </w:rPr>
      </w:r>
      <w:r/>
    </w:p>
    <w:p>
      <w:pPr>
        <w:ind w:left="0" w:right="0" w:firstLine="709"/>
        <w:jc w:val="both"/>
        <w:spacing w:before="0" w:beforeAutospacing="0" w:after="0" w:line="240" w:lineRule="auto"/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4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)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копия правового акта органа опеки и попечительства о назначении опекуна или копию договора об осуществлении опеки или попечительства (если заявитель является опекуном (попечителем);</w:t>
      </w:r>
      <w:r>
        <w:rPr>
          <w:sz w:val="26"/>
          <w:szCs w:val="26"/>
        </w:rPr>
      </w:r>
      <w:r/>
    </w:p>
    <w:p>
      <w:pPr>
        <w:ind w:left="0" w:right="0" w:firstLine="709"/>
        <w:jc w:val="both"/>
        <w:spacing w:before="0" w:beforeAutospacing="0" w:after="0" w:line="240" w:lineRule="auto"/>
        <w:rPr>
          <w:rFonts w:ascii="PT Astra Serif" w:hAnsi="PT Astra Serif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5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)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копия справки, подтверждающей факт установления инвалидности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заявителя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, выданной федеральным государственным учреждением медико-социальной экспертизы (в случае отсутствия сведений об инвалидности в федеральной государственной информационной системе «Федеральный реестр инвалидов»);</w:t>
      </w:r>
      <w:r>
        <w:rPr>
          <w:sz w:val="26"/>
          <w:szCs w:val="26"/>
        </w:rPr>
      </w:r>
      <w:r/>
    </w:p>
    <w:p>
      <w:pPr>
        <w:pStyle w:val="911"/>
        <w:ind w:left="0" w:right="0" w:firstLine="709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  <w:t xml:space="preserve">6) </w:t>
      </w:r>
      <w:r>
        <w:rPr>
          <w:rFonts w:ascii="PT Astra Serif" w:hAnsi="PT Astra Serif" w:cs="PT Astra Serif"/>
          <w:sz w:val="26"/>
          <w:szCs w:val="26"/>
        </w:rPr>
        <w:t xml:space="preserve">копия страхового свидетельства обязательного пенсионного страхован</w:t>
      </w:r>
      <w:r>
        <w:rPr>
          <w:rFonts w:ascii="PT Astra Serif" w:hAnsi="PT Astra Serif" w:cs="PT Astra Serif"/>
          <w:sz w:val="26"/>
          <w:szCs w:val="26"/>
        </w:rPr>
        <w:t xml:space="preserve">ия или иного документа, подтверждающего регистрацию в системе индивидуального персонифицированного учета, содержащего сведения о страховом номере индивидуального лицевого счета (СНИЛС) заявителя;</w:t>
      </w:r>
      <w:r>
        <w:rPr>
          <w:sz w:val="26"/>
          <w:szCs w:val="26"/>
        </w:rPr>
      </w:r>
      <w:r/>
    </w:p>
    <w:p>
      <w:pPr>
        <w:ind w:left="0" w:right="0" w:firstLine="709"/>
        <w:jc w:val="both"/>
        <w:spacing w:before="0" w:after="0" w:line="288" w:lineRule="atLeast"/>
        <w:rPr>
          <w:rFonts w:ascii="PT Astra Serif" w:hAnsi="PT Astra Serif" w:cs="PT Astra Serif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7) 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согласие на обработку персональных данных в соответствии со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u w:val="none"/>
        </w:rPr>
        <w:t xml:space="preserve">статьей 9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Федерального закона от 27 июля 2006 года № 152-ФЗ «О персональных данных»;</w:t>
      </w:r>
      <w:r>
        <w:rPr>
          <w:sz w:val="26"/>
          <w:szCs w:val="26"/>
        </w:rPr>
      </w:r>
      <w:r/>
    </w:p>
    <w:p>
      <w:pPr>
        <w:ind w:left="0" w:right="-143" w:firstLine="710"/>
        <w:jc w:val="both"/>
        <w:spacing w:before="0" w:beforeAutospacing="0" w:after="0" w:line="240" w:lineRule="auto"/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8)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направление врача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медицинской организации, заверенное подписью руководителя и печатью медицинской организации, оказывающей специализированную медицинскую помощь;</w:t>
      </w:r>
      <w:r>
        <w:rPr>
          <w:sz w:val="26"/>
          <w:szCs w:val="26"/>
        </w:rPr>
      </w:r>
      <w:r/>
    </w:p>
    <w:p>
      <w:pPr>
        <w:ind w:left="0" w:right="-143" w:firstLine="710"/>
        <w:jc w:val="both"/>
        <w:spacing w:before="0" w:beforeAutospacing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9) справка о назначении даты плановой госпитализации, выданная медицинской организацией,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заверенная печатью медицинской организации, оказывающей специализированную медицинскую помощь (с отметкой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государственной медицинской организаци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и, подтверждающей дату проведения приема);</w:t>
      </w:r>
      <w:r>
        <w:rPr>
          <w:sz w:val="26"/>
          <w:szCs w:val="26"/>
        </w:rPr>
      </w:r>
      <w:r/>
    </w:p>
    <w:p>
      <w:pPr>
        <w:ind w:left="0" w:right="-143" w:firstLine="710"/>
        <w:jc w:val="both"/>
        <w:spacing w:before="0" w:beforeAutospacing="0" w:after="0" w:line="240" w:lineRule="auto"/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10)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копия билетов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либо документ, выданный транспортной организацией, осуществляющей пассажирские перевозки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;</w:t>
      </w:r>
      <w:r>
        <w:rPr>
          <w:sz w:val="26"/>
          <w:szCs w:val="26"/>
        </w:rPr>
      </w:r>
      <w:r/>
    </w:p>
    <w:p>
      <w:pPr>
        <w:ind w:left="0" w:right="-143" w:firstLine="710"/>
        <w:jc w:val="both"/>
        <w:spacing w:before="0" w:beforeAutospacing="0" w:after="0" w:line="240" w:lineRule="auto"/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11) документ, содержащий сведения о реквизитах банковского счета заявителя.</w:t>
      </w:r>
      <w:r>
        <w:rPr>
          <w:sz w:val="26"/>
          <w:szCs w:val="26"/>
        </w:rPr>
      </w:r>
      <w:r/>
    </w:p>
    <w:p>
      <w:pPr>
        <w:ind w:left="0" w:right="-143" w:firstLine="710"/>
        <w:jc w:val="both"/>
        <w:spacing w:before="0" w:beforeAutospacing="0" w:after="0" w:line="240" w:lineRule="auto"/>
        <w:rPr>
          <w:color w:val="000000" w:themeColor="text1"/>
          <w:sz w:val="26"/>
          <w:szCs w:val="26"/>
        </w:rPr>
      </w:pP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Копии документов, указанных в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пункте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7 настоящего Порядка, не заверенные в установленном законодательством Российской Федерации порядке, представляются с предъявлением оригиналов для сверки.</w:t>
      </w:r>
      <w:r>
        <w:rPr>
          <w:sz w:val="26"/>
          <w:szCs w:val="26"/>
        </w:rPr>
      </w:r>
      <w:r/>
    </w:p>
    <w:p>
      <w:pPr>
        <w:ind w:left="0" w:right="-143" w:firstLine="710"/>
        <w:jc w:val="both"/>
        <w:spacing w:before="0" w:beforeAutospacing="0" w:after="0" w:line="240" w:lineRule="auto"/>
        <w:rPr>
          <w:color w:val="000000" w:themeColor="text1"/>
          <w:sz w:val="26"/>
          <w:szCs w:val="26"/>
        </w:rPr>
      </w:pP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8.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Заявитель вправе представить по собственной инициативе документы, предусмотренные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подпунктами 1)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 -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4), 6)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 пункта 7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 настоящего Порядка.</w:t>
      </w:r>
      <w:r>
        <w:rPr>
          <w:sz w:val="26"/>
          <w:szCs w:val="26"/>
        </w:rPr>
      </w:r>
      <w:r/>
    </w:p>
    <w:p>
      <w:pPr>
        <w:ind w:left="0" w:right="-143" w:firstLine="710"/>
        <w:jc w:val="both"/>
        <w:spacing w:before="0" w:beforeAutospacing="0" w:after="0" w:line="240" w:lineRule="auto"/>
        <w:rPr>
          <w:color w:val="000000" w:themeColor="text1"/>
          <w:sz w:val="26"/>
          <w:szCs w:val="26"/>
        </w:rPr>
      </w:pP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В случае непредставления заявителем документов, предусмотренных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подпунктами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1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)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 -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4), 6) пункта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7 настоящего Порядка, уполномоченное учреждение в течение 2 рабочих дней со дня подачи заявления и документов, предусмотренных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подпунктами 1)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 -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7)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br/>
        <w:t xml:space="preserve">пункта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7 настоящего Порядка, запрашивает документы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в порядке межведомственного информационного взаимодействия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.</w:t>
      </w:r>
      <w:r>
        <w:rPr>
          <w:sz w:val="26"/>
          <w:szCs w:val="26"/>
        </w:rPr>
      </w:r>
      <w:r/>
    </w:p>
    <w:p>
      <w:pPr>
        <w:ind w:left="0" w:right="-143" w:firstLine="710"/>
        <w:jc w:val="both"/>
        <w:spacing w:before="0" w:beforeAutospacing="0" w:after="0" w:line="240" w:lineRule="auto"/>
        <w:rPr>
          <w:color w:val="000000" w:themeColor="text1"/>
          <w:sz w:val="26"/>
          <w:szCs w:val="26"/>
        </w:rPr>
      </w:pP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9.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Основаниями для отказа в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предоставлении компенсационной выплаты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 явля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ю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тся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:</w:t>
      </w:r>
      <w:r>
        <w:rPr>
          <w:sz w:val="26"/>
          <w:szCs w:val="26"/>
        </w:rPr>
      </w:r>
      <w:r/>
    </w:p>
    <w:p>
      <w:pPr>
        <w:ind w:left="0" w:right="0" w:firstLine="709"/>
        <w:jc w:val="both"/>
        <w:spacing w:before="0" w:beforeAutospacing="0" w:after="0" w:line="240" w:lineRule="auto"/>
        <w:rPr>
          <w:color w:val="000000" w:themeColor="text1"/>
          <w:sz w:val="26"/>
          <w:szCs w:val="26"/>
        </w:rPr>
      </w:pP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1)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отсутствие у заявителя права на получение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компенсационной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 выплаты в соответствии с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пунктом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2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 настоящего Порядка;</w:t>
      </w:r>
      <w:r>
        <w:rPr>
          <w:sz w:val="26"/>
          <w:szCs w:val="26"/>
        </w:rPr>
      </w:r>
      <w:r/>
    </w:p>
    <w:p>
      <w:pPr>
        <w:ind w:left="0" w:right="-143" w:firstLine="710"/>
        <w:jc w:val="both"/>
        <w:spacing w:before="0" w:beforeAutospacing="0" w:after="0" w:line="240" w:lineRule="auto"/>
        <w:rPr>
          <w:color w:val="000000" w:themeColor="text1"/>
          <w:sz w:val="26"/>
          <w:szCs w:val="26"/>
        </w:rPr>
      </w:pP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2)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непредставление документов, предусмотренных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подпунктами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5), 8)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 - 10)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 пункта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7 настоящего Порядка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;</w:t>
      </w:r>
      <w:r>
        <w:rPr>
          <w:sz w:val="26"/>
          <w:szCs w:val="26"/>
        </w:rPr>
      </w:r>
      <w:r/>
    </w:p>
    <w:p>
      <w:pPr>
        <w:ind w:left="0" w:right="-143" w:firstLine="710"/>
        <w:jc w:val="both"/>
        <w:spacing w:before="0" w:beforeAutospacing="0" w:after="0" w:line="240" w:lineRule="auto"/>
        <w:rPr>
          <w:color w:val="000000" w:themeColor="text1"/>
          <w:sz w:val="26"/>
          <w:szCs w:val="26"/>
        </w:rPr>
      </w:pP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10.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Решение о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назначении компенсационной выплаты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или решение об отказе в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назначении компенсационной выплаты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принимается уполномоченным учреждением в течение десяти рабочих дней со дня поступления в уполномоченное учреждение документов, предусмотренных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пунктом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7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zCs w:val="26"/>
          <w:shd w:val="clear" w:color="auto" w:fill="auto"/>
        </w:rPr>
        <w:t xml:space="preserve">настоящего Порядка.</w:t>
      </w:r>
      <w:r>
        <w:rPr>
          <w:sz w:val="26"/>
          <w:szCs w:val="26"/>
        </w:rPr>
      </w:r>
      <w:r/>
    </w:p>
    <w:p>
      <w:pPr>
        <w:ind w:left="0" w:right="-143" w:firstLine="710"/>
        <w:jc w:val="both"/>
        <w:spacing w:before="0" w:beforeAutospacing="0" w:after="0" w:line="240" w:lineRule="auto"/>
        <w:rPr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1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1.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О принятом решении о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назначении компенсационной выплаты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или решении об отказе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в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назначении компенсационной выплаты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уполномоченное учреждение направляет заявителю уведомление способом, указанным в заявлении, в срок не позднее трех рабочих дней со дня принятия уполномоченным учреждением решения о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назначении компенсационной выплаты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или решения об отказе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в назначении компенсационной выплаты.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</w:t>
      </w:r>
      <w:r>
        <w:rPr>
          <w:sz w:val="26"/>
          <w:szCs w:val="26"/>
        </w:rPr>
      </w:r>
      <w:r/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/>
      <w:r>
        <w:rPr>
          <w:sz w:val="26"/>
          <w:szCs w:val="26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  <w:shd w:val="clear" w:color="auto" w:fill="auto"/>
        </w:rPr>
      </w:r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Приложение</w:t>
      </w:r>
      <w:r>
        <w:rPr>
          <w:sz w:val="26"/>
          <w:szCs w:val="26"/>
        </w:rPr>
      </w:r>
      <w:r/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к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 </w:t>
      </w: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Порядку</w:t>
      </w:r>
      <w:r>
        <w:rPr>
          <w:sz w:val="26"/>
          <w:szCs w:val="26"/>
        </w:rPr>
      </w:r>
      <w:r/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предоставления компенсационной выплаты</w:t>
      </w:r>
      <w:r>
        <w:rPr>
          <w:sz w:val="26"/>
          <w:szCs w:val="26"/>
        </w:rPr>
      </w:r>
      <w:r/>
    </w:p>
    <w:p>
      <w:pPr>
        <w:ind w:left="0" w:right="-143" w:firstLine="4535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на оплату проезда </w:t>
      </w:r>
      <w:r>
        <w:rPr>
          <w:sz w:val="26"/>
          <w:szCs w:val="26"/>
        </w:rPr>
      </w:r>
      <w:r/>
    </w:p>
    <w:p>
      <w:pPr>
        <w:ind w:left="0" w:right="-143" w:firstLine="0"/>
        <w:jc w:val="both"/>
        <w:spacing w:before="0" w:after="0" w:line="240" w:lineRule="auto"/>
        <w:tabs>
          <w:tab w:val="left" w:pos="213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zCs w:val="26"/>
          <w:shd w:val="clear" w:color="auto" w:fill="auto"/>
        </w:rPr>
      </w:r>
      <w:r>
        <w:rPr>
          <w:sz w:val="26"/>
          <w:szCs w:val="26"/>
        </w:rPr>
      </w:r>
      <w:r/>
    </w:p>
    <w:p>
      <w:pPr>
        <w:ind w:left="0" w:right="-143" w:firstLine="0"/>
        <w:jc w:val="both"/>
        <w:spacing w:before="0"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Calibri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Форма</w:t>
      </w:r>
      <w:r>
        <w:rPr>
          <w:sz w:val="26"/>
          <w:szCs w:val="26"/>
        </w:rPr>
      </w:r>
      <w:r/>
    </w:p>
    <w:p>
      <w:pPr>
        <w:ind w:left="0" w:right="-143" w:firstLine="0"/>
        <w:jc w:val="both"/>
        <w:spacing w:before="0" w:after="0" w:line="240" w:lineRule="auto"/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6"/>
          <w:shd w:val="clear" w:color="auto" w:fill="auto"/>
        </w:rPr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6"/>
          <w:shd w:val="clear" w:color="auto" w:fill="auto"/>
        </w:rPr>
      </w:r>
      <w:r/>
    </w:p>
    <w:p>
      <w:pPr>
        <w:ind w:left="0" w:right="3" w:firstLine="4535"/>
        <w:jc w:val="left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Руководителю ____________________________</w:t>
      </w:r>
      <w:r>
        <w:rPr>
          <w:rFonts w:ascii="PT Astra Serif" w:hAnsi="PT Astra Serif" w:cs="PT Astra Serif"/>
        </w:rPr>
      </w:r>
      <w:r/>
    </w:p>
    <w:p>
      <w:pPr>
        <w:ind w:left="0" w:right="3" w:firstLine="4535"/>
        <w:jc w:val="center"/>
        <w:spacing w:before="0" w:after="0" w:line="240" w:lineRule="auto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2"/>
          <w:szCs w:val="22"/>
          <w:shd w:val="clear" w:color="auto" w:fill="auto"/>
        </w:rPr>
        <w:t xml:space="preserve">(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2"/>
          <w:szCs w:val="22"/>
          <w:shd w:val="clear" w:color="auto" w:fill="auto"/>
        </w:rPr>
        <w:t xml:space="preserve">Наименование уполномоченного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2"/>
          <w:szCs w:val="22"/>
          <w:shd w:val="clear" w:color="auto" w:fill="auto"/>
        </w:rPr>
        <w:t xml:space="preserve">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2"/>
          <w:szCs w:val="22"/>
          <w:shd w:val="clear" w:color="auto" w:fill="auto"/>
        </w:rPr>
        <w:t xml:space="preserve">учреждения)</w:t>
      </w:r>
      <w:r>
        <w:rPr>
          <w:rFonts w:ascii="PT Astra Serif" w:hAnsi="PT Astra Serif" w:cs="PT Astra Serif"/>
          <w:sz w:val="22"/>
          <w:szCs w:val="22"/>
        </w:rPr>
      </w:r>
      <w:r/>
    </w:p>
    <w:p>
      <w:pPr>
        <w:ind w:left="0" w:right="3" w:firstLine="4535"/>
        <w:jc w:val="left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от _______________________________________</w:t>
      </w:r>
      <w:r>
        <w:rPr>
          <w:rFonts w:ascii="PT Astra Serif" w:hAnsi="PT Astra Serif" w:cs="PT Astra Serif"/>
        </w:rPr>
      </w:r>
      <w:r/>
    </w:p>
    <w:p>
      <w:pPr>
        <w:ind w:left="0" w:right="3" w:firstLine="4535"/>
        <w:jc w:val="center"/>
        <w:spacing w:before="0" w:after="0" w:line="240" w:lineRule="auto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2"/>
          <w:szCs w:val="22"/>
          <w:shd w:val="clear" w:color="auto" w:fill="auto"/>
        </w:rPr>
        <w:t xml:space="preserve">(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2"/>
          <w:szCs w:val="22"/>
          <w:shd w:val="clear" w:color="auto" w:fill="auto"/>
        </w:rPr>
        <w:t xml:space="preserve">Фамилия, имя, отчество (последнее - при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2"/>
          <w:szCs w:val="22"/>
          <w:shd w:val="clear" w:color="auto" w:fill="auto"/>
        </w:rPr>
        <w:t xml:space="preserve">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2"/>
          <w:szCs w:val="22"/>
          <w:shd w:val="clear" w:color="auto" w:fill="auto"/>
        </w:rPr>
        <w:t xml:space="preserve">наличии) заявителя)</w:t>
      </w:r>
      <w:r>
        <w:rPr>
          <w:rFonts w:ascii="PT Astra Serif" w:hAnsi="PT Astra Serif" w:cs="PT Astra Serif"/>
          <w:sz w:val="22"/>
          <w:szCs w:val="22"/>
        </w:rPr>
      </w:r>
      <w:r/>
    </w:p>
    <w:p>
      <w:pPr>
        <w:ind w:left="0" w:right="3" w:firstLine="4535"/>
        <w:jc w:val="left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место жительства _________________________</w:t>
      </w:r>
      <w:r>
        <w:rPr>
          <w:rFonts w:ascii="PT Astra Serif" w:hAnsi="PT Astra Serif" w:cs="PT Astra Serif"/>
        </w:rPr>
      </w:r>
      <w:r/>
    </w:p>
    <w:p>
      <w:pPr>
        <w:ind w:left="0" w:right="3" w:firstLine="4535"/>
        <w:jc w:val="left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дата рождения ____________________________</w:t>
      </w:r>
      <w:r>
        <w:rPr>
          <w:rFonts w:ascii="PT Astra Serif" w:hAnsi="PT Astra Serif" w:cs="PT Astra Serif"/>
        </w:rPr>
      </w:r>
      <w:r/>
    </w:p>
    <w:p>
      <w:pPr>
        <w:ind w:left="4535" w:right="3" w:firstLine="0"/>
        <w:jc w:val="both"/>
        <w:spacing w:before="0"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паспорт (иной документ, удостоверяющий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  <w:shd w:val="clear" w:color="auto" w:fill="auto"/>
        </w:rPr>
        <w:t xml:space="preserve">личность)</w:t>
      </w:r>
      <w:r>
        <w:rPr>
          <w:rFonts w:ascii="PT Astra Serif" w:hAnsi="PT Astra Serif" w:cs="PT Astra Serif"/>
          <w:sz w:val="26"/>
          <w:szCs w:val="26"/>
        </w:rPr>
        <w:t xml:space="preserve"> _______________</w:t>
      </w:r>
      <w:r>
        <w:rPr>
          <w:sz w:val="26"/>
          <w:szCs w:val="26"/>
        </w:rPr>
        <w:t xml:space="preserve">_________________</w:t>
      </w:r>
      <w:r/>
    </w:p>
    <w:p>
      <w:pPr>
        <w:ind w:left="0" w:right="3" w:firstLine="4535"/>
        <w:jc w:val="left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серия _________________ номер ____________</w:t>
      </w:r>
      <w:r>
        <w:rPr>
          <w:rFonts w:ascii="PT Astra Serif" w:hAnsi="PT Astra Serif" w:cs="PT Astra Serif"/>
        </w:rPr>
      </w:r>
      <w:r/>
    </w:p>
    <w:p>
      <w:pPr>
        <w:ind w:left="0" w:right="3" w:firstLine="4535"/>
        <w:jc w:val="left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кем выдан ________________________________</w:t>
      </w:r>
      <w:r>
        <w:rPr>
          <w:rFonts w:ascii="PT Astra Serif" w:hAnsi="PT Astra Serif" w:cs="PT Astra Serif"/>
        </w:rPr>
      </w:r>
      <w:r/>
    </w:p>
    <w:p>
      <w:pPr>
        <w:ind w:left="0" w:right="3" w:firstLine="4535"/>
        <w:jc w:val="left"/>
        <w:spacing w:before="0" w:after="0" w:line="240" w:lineRule="auto"/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дата выдачи __________________ </w:t>
      </w:r>
      <w:r>
        <w:rPr>
          <w:rFonts w:ascii="PT Astra Serif" w:hAnsi="PT Astra Serif" w:cs="PT Astra Serif"/>
        </w:rPr>
      </w:r>
      <w:r/>
    </w:p>
    <w:p>
      <w:pPr>
        <w:ind w:left="0" w:right="3" w:firstLine="4535"/>
        <w:jc w:val="left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номер телефон _____________</w:t>
      </w:r>
      <w:r>
        <w:t xml:space="preserve">__________________</w:t>
      </w:r>
      <w:r/>
    </w:p>
    <w:p>
      <w:pPr>
        <w:ind w:left="0" w:right="3" w:firstLine="4535"/>
        <w:jc w:val="left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</w:r>
      <w:r>
        <w:rPr>
          <w:rFonts w:ascii="PT Astra Serif" w:hAnsi="PT Astra Serif" w:cs="PT Astra Serif"/>
        </w:rPr>
      </w:r>
      <w:r/>
    </w:p>
    <w:p>
      <w:pPr>
        <w:ind w:left="0" w:right="-143" w:firstLine="0"/>
        <w:jc w:val="center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Заявление</w:t>
      </w:r>
      <w:r>
        <w:rPr>
          <w:rFonts w:ascii="PT Astra Serif" w:hAnsi="PT Astra Serif" w:cs="PT Astra Serif"/>
        </w:rPr>
      </w:r>
      <w:r/>
    </w:p>
    <w:p>
      <w:pPr>
        <w:ind w:left="0" w:right="-143" w:firstLine="0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</w:r>
      <w:r>
        <w:rPr>
          <w:rFonts w:ascii="PT Astra Serif" w:hAnsi="PT Astra Serif" w:cs="PT Astra Serif"/>
        </w:rPr>
      </w:r>
      <w:r/>
    </w:p>
    <w:p>
      <w:pPr>
        <w:ind w:left="0" w:right="3" w:firstLine="709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Прошу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предоставить компенсационную выплату на оплату проезда по маршруту ______________________________________________________</w:t>
      </w:r>
      <w:r>
        <w:rPr>
          <w:rFonts w:ascii="PT Astra Serif" w:hAnsi="PT Astra Serif" w:cs="PT Astra Serif"/>
        </w:rPr>
        <w:t xml:space="preserve">__________________________</w:t>
      </w:r>
      <w:r>
        <w:rPr>
          <w:rFonts w:ascii="PT Astra Serif" w:hAnsi="PT Astra Serif" w:cs="PT Astra Serif"/>
        </w:rPr>
      </w:r>
      <w:r/>
    </w:p>
    <w:p>
      <w:pPr>
        <w:ind w:left="0" w:right="3" w:firstLine="709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highlight w:val="none"/>
          <w:shd w:val="clear" w:color="auto" w:fill="auto"/>
        </w:rPr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highlight w:val="none"/>
          <w:shd w:val="clear" w:color="auto" w:fill="auto"/>
        </w:rPr>
      </w:r>
      <w:r/>
    </w:p>
    <w:p>
      <w:pPr>
        <w:ind w:left="0" w:right="3" w:firstLine="709"/>
        <w:jc w:val="both"/>
        <w:spacing w:before="0" w:after="0" w:line="240" w:lineRule="auto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Компенсационную выплату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 прошу перечислить </w:t>
      </w:r>
      <w:r>
        <w:rPr>
          <w:rFonts w:ascii="PT Astra Serif" w:hAnsi="PT Astra Serif" w:eastAsia="Times New Roman" w:cs="PT Astra Serif"/>
          <w:color w:val="000000" w:themeColor="text1"/>
          <w:spacing w:val="0"/>
          <w:position w:val="0"/>
          <w:sz w:val="26"/>
          <w:shd w:val="clear" w:color="auto" w:fill="auto"/>
        </w:rPr>
        <w:t xml:space="preserve">на счет в кредитной организации</w:t>
      </w:r>
      <w:r>
        <w:rPr>
          <w:rFonts w:ascii="PT Astra Serif" w:hAnsi="PT Astra Serif" w:eastAsia="Times New Roman" w:cs="PT Astra Serif"/>
          <w:color w:val="ff0000"/>
          <w:spacing w:val="0"/>
          <w:position w:val="0"/>
          <w:sz w:val="26"/>
          <w:shd w:val="clear" w:color="auto" w:fill="auto"/>
        </w:rPr>
        <w:t xml:space="preserve">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_______________________________________________________________</w:t>
      </w:r>
      <w:r>
        <w:rPr>
          <w:rFonts w:ascii="PT Astra Serif" w:hAnsi="PT Astra Serif" w:cs="PT Astra Serif"/>
        </w:rPr>
        <w:t xml:space="preserve">_______________</w:t>
      </w:r>
      <w:r>
        <w:rPr>
          <w:rFonts w:ascii="PT Astra Serif" w:hAnsi="PT Astra Serif" w:cs="PT Astra Serif"/>
        </w:rPr>
      </w:r>
      <w:r/>
    </w:p>
    <w:p>
      <w:pPr>
        <w:ind w:left="0" w:right="3" w:firstLine="709"/>
        <w:jc w:val="center"/>
        <w:spacing w:before="0" w:after="0" w:line="240" w:lineRule="auto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cs="PT Astra Serif"/>
          <w:highlight w:val="none"/>
        </w:rPr>
        <w:t xml:space="preserve">(Наименование кредитной организации)</w:t>
      </w:r>
      <w:r>
        <w:rPr>
          <w:rFonts w:ascii="PT Astra Serif" w:hAnsi="PT Astra Serif" w:cs="PT Astra Serif"/>
          <w:highlight w:val="none"/>
        </w:rPr>
      </w:r>
      <w:r/>
    </w:p>
    <w:p>
      <w:pPr>
        <w:ind w:left="0" w:right="3" w:firstLine="709"/>
        <w:jc w:val="center"/>
        <w:spacing w:before="0" w:after="0" w:line="240" w:lineRule="auto"/>
        <w:rPr>
          <w:rFonts w:ascii="PT Astra Serif" w:hAnsi="PT Astra Serif" w:cs="PT Astra Serif"/>
          <w:color w:val="auto"/>
          <w:spacing w:val="0"/>
          <w:position w:val="0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№ </w:t>
      </w:r>
      <w:r>
        <w:rPr>
          <w:rFonts w:ascii="PT Astra Serif" w:hAnsi="PT Astra Serif" w:cs="PT Astra Serif"/>
          <w:highlight w:val="none"/>
        </w:rPr>
        <w:t xml:space="preserve">________________________________________________________________________________</w:t>
      </w:r>
      <w:r>
        <w:rPr>
          <w:rFonts w:ascii="PT Astra Serif" w:hAnsi="PT Astra Serif" w:cs="PT Astra Serif"/>
          <w:highlight w:val="none"/>
        </w:rPr>
      </w:r>
      <w:r/>
    </w:p>
    <w:p>
      <w:pPr>
        <w:ind w:left="0" w:right="3" w:firstLine="709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</w:r>
      <w:r>
        <w:rPr>
          <w:rFonts w:ascii="PT Astra Serif" w:hAnsi="PT Astra Serif" w:cs="PT Astra Serif"/>
        </w:rPr>
      </w:r>
      <w:r/>
    </w:p>
    <w:p>
      <w:pPr>
        <w:ind w:left="0" w:right="3" w:firstLine="709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Прошу уведомить меня о принятом решении о назначении (об отказе) в назначении компенсационной выплаты (нужное подчеркнуть):</w:t>
      </w:r>
      <w:r>
        <w:rPr>
          <w:rFonts w:ascii="PT Astra Serif" w:hAnsi="PT Astra Serif" w:cs="PT Astra Serif"/>
        </w:rPr>
      </w:r>
      <w:r/>
    </w:p>
    <w:p>
      <w:pPr>
        <w:ind w:left="0" w:right="3" w:firstLine="709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Направить по почте (по адресу) ___________________________________________</w:t>
      </w:r>
      <w:r>
        <w:rPr>
          <w:rFonts w:ascii="PT Astra Serif" w:hAnsi="PT Astra Serif" w:cs="PT Astra Serif"/>
        </w:rPr>
      </w:r>
      <w:r/>
    </w:p>
    <w:p>
      <w:pPr>
        <w:ind w:left="0" w:right="3" w:firstLine="709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Направить на адрес электронной почты ________________________________</w:t>
      </w:r>
      <w:r>
        <w:rPr>
          <w:rFonts w:ascii="PT Astra Serif" w:hAnsi="PT Astra Serif" w:cs="PT Astra Serif"/>
        </w:rPr>
        <w:t xml:space="preserve">_____</w:t>
      </w:r>
      <w:r>
        <w:rPr>
          <w:rFonts w:ascii="PT Astra Serif" w:hAnsi="PT Astra Serif" w:cs="PT Astra Serif"/>
        </w:rPr>
      </w:r>
      <w:r/>
    </w:p>
    <w:p>
      <w:pPr>
        <w:ind w:left="0" w:right="3" w:firstLine="709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</w:r>
      <w:r>
        <w:rPr>
          <w:rFonts w:ascii="PT Astra Serif" w:hAnsi="PT Astra Serif" w:cs="PT Astra Serif"/>
        </w:rPr>
      </w:r>
      <w:r/>
    </w:p>
    <w:p>
      <w:pPr>
        <w:ind w:left="0" w:right="-143" w:firstLine="0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__________________   ____________________________________   ___________________</w:t>
      </w:r>
      <w:r>
        <w:rPr>
          <w:rFonts w:ascii="PT Astra Serif" w:hAnsi="PT Astra Serif" w:cs="PT Astra Serif"/>
        </w:rPr>
      </w:r>
      <w:r/>
    </w:p>
    <w:p>
      <w:pPr>
        <w:ind w:left="0" w:right="-143" w:firstLine="0"/>
        <w:jc w:val="both"/>
        <w:spacing w:before="0" w:after="0" w:line="240" w:lineRule="auto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 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2"/>
          <w:szCs w:val="22"/>
          <w:shd w:val="clear" w:color="auto" w:fill="auto"/>
        </w:rPr>
        <w:t xml:space="preserve">               (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2"/>
          <w:szCs w:val="22"/>
          <w:shd w:val="clear" w:color="auto" w:fill="auto"/>
        </w:rPr>
        <w:t xml:space="preserve">Дата)                                    (Фамилия, имя, отчество                                 (Подпись заявителя)</w:t>
      </w:r>
      <w:r>
        <w:rPr>
          <w:rFonts w:ascii="PT Astra Serif" w:hAnsi="PT Astra Serif" w:cs="PT Astra Serif"/>
          <w:sz w:val="22"/>
          <w:szCs w:val="22"/>
        </w:rPr>
      </w:r>
      <w:r/>
    </w:p>
    <w:p>
      <w:pPr>
        <w:ind w:left="0" w:right="-143" w:firstLine="0"/>
        <w:jc w:val="both"/>
        <w:spacing w:before="0" w:after="0" w:line="240" w:lineRule="auto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2"/>
          <w:szCs w:val="22"/>
          <w:shd w:val="clear" w:color="auto" w:fill="auto"/>
        </w:rPr>
        <w:t xml:space="preserve">                                                    (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2"/>
          <w:szCs w:val="22"/>
          <w:shd w:val="clear" w:color="auto" w:fill="auto"/>
        </w:rPr>
        <w:t xml:space="preserve">последнее - при наличии) заявителя)</w:t>
      </w:r>
      <w:r>
        <w:rPr>
          <w:rFonts w:ascii="PT Astra Serif" w:hAnsi="PT Astra Serif" w:cs="PT Astra Serif"/>
          <w:sz w:val="22"/>
          <w:szCs w:val="22"/>
        </w:rPr>
      </w:r>
      <w:r/>
    </w:p>
    <w:p>
      <w:pPr>
        <w:ind w:left="0" w:right="-143" w:firstLine="0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</w:r>
      <w:r>
        <w:rPr>
          <w:rFonts w:ascii="PT Astra Serif" w:hAnsi="PT Astra Serif" w:cs="PT Astra Serif"/>
        </w:rPr>
      </w:r>
      <w:r/>
    </w:p>
    <w:p>
      <w:pPr>
        <w:ind w:left="0" w:right="-143" w:firstLine="0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К заявлению прилагаются:</w:t>
      </w:r>
      <w:r>
        <w:rPr>
          <w:rFonts w:ascii="PT Astra Serif" w:hAnsi="PT Astra Serif" w:cs="PT Astra Serif"/>
        </w:rPr>
      </w:r>
      <w:r/>
    </w:p>
    <w:p>
      <w:pPr>
        <w:ind w:left="0" w:right="-143" w:firstLine="0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1. _________________________________________________________________</w:t>
      </w:r>
      <w:r>
        <w:rPr>
          <w:rFonts w:ascii="PT Astra Serif" w:hAnsi="PT Astra Serif" w:cs="PT Astra Serif"/>
        </w:rPr>
      </w:r>
      <w:r/>
    </w:p>
    <w:p>
      <w:pPr>
        <w:ind w:left="0" w:right="-143" w:firstLine="0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2. _________________________________________________________________</w:t>
      </w:r>
      <w:r>
        <w:rPr>
          <w:rFonts w:ascii="PT Astra Serif" w:hAnsi="PT Astra Serif" w:cs="PT Astra Serif"/>
        </w:rPr>
      </w:r>
      <w:r/>
    </w:p>
    <w:p>
      <w:pPr>
        <w:ind w:left="0" w:right="-143" w:firstLine="0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3. _________________________________________________________________</w:t>
      </w:r>
      <w:r>
        <w:rPr>
          <w:rFonts w:ascii="PT Astra Serif" w:hAnsi="PT Astra Serif" w:cs="PT Astra Serif"/>
        </w:rPr>
      </w:r>
      <w:r/>
    </w:p>
    <w:p>
      <w:pPr>
        <w:ind w:left="0" w:right="-143" w:firstLine="0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4. _________________________________________________________________</w:t>
      </w:r>
      <w:r>
        <w:rPr>
          <w:rFonts w:ascii="PT Astra Serif" w:hAnsi="PT Astra Serif" w:cs="PT Astra Serif"/>
        </w:rPr>
      </w:r>
      <w:r/>
    </w:p>
    <w:p>
      <w:pPr>
        <w:ind w:left="0" w:right="-143" w:firstLine="0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</w:r>
      <w:r>
        <w:rPr>
          <w:rFonts w:ascii="PT Astra Serif" w:hAnsi="PT Astra Serif" w:cs="PT Astra Serif"/>
        </w:rPr>
      </w:r>
      <w:r/>
    </w:p>
    <w:p>
      <w:pPr>
        <w:ind w:left="0" w:right="-143" w:firstLine="0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Регистрационный номер заявления: __________________________________________</w:t>
      </w:r>
      <w:r>
        <w:rPr>
          <w:rFonts w:ascii="PT Astra Serif" w:hAnsi="PT Astra Serif" w:cs="PT Astra Serif"/>
        </w:rPr>
      </w:r>
      <w:r/>
    </w:p>
    <w:p>
      <w:pPr>
        <w:ind w:left="0" w:right="-143" w:firstLine="0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Дата приема</w:t>
      </w:r>
      <w:r>
        <w:rPr>
          <w:rFonts w:ascii="PT Astra Serif" w:hAnsi="PT Astra Serif" w:cs="PT Astra Serif"/>
        </w:rPr>
      </w:r>
      <w:r/>
    </w:p>
    <w:p>
      <w:pPr>
        <w:ind w:left="0" w:right="-143" w:firstLine="0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заявления: ____ _________ 20_____ Специалист _________ (______________________)</w:t>
      </w:r>
      <w:r>
        <w:rPr>
          <w:rFonts w:ascii="PT Astra Serif" w:hAnsi="PT Astra Serif" w:cs="PT Astra Serif"/>
        </w:rPr>
      </w:r>
      <w:r/>
    </w:p>
    <w:p>
      <w:pPr>
        <w:ind w:left="0" w:right="-143" w:firstLine="0"/>
        <w:jc w:val="both"/>
        <w:spacing w:before="0" w:after="0" w:line="240" w:lineRule="auto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                                                                                                        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2"/>
          <w:szCs w:val="22"/>
          <w:shd w:val="clear" w:color="auto" w:fill="auto"/>
        </w:rPr>
        <w:t xml:space="preserve">(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2"/>
          <w:szCs w:val="22"/>
          <w:shd w:val="clear" w:color="auto" w:fill="auto"/>
        </w:rPr>
        <w:t xml:space="preserve">Расшифровка подписи)</w:t>
      </w:r>
      <w:r>
        <w:rPr>
          <w:sz w:val="22"/>
          <w:szCs w:val="22"/>
        </w:rPr>
      </w:r>
      <w:r/>
    </w:p>
    <w:p>
      <w:pPr>
        <w:ind w:left="0" w:right="-143" w:firstLine="0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/>
    </w:p>
    <w:p>
      <w:pPr>
        <w:ind w:left="0" w:right="-143" w:firstLine="0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</w:r>
      <w:r>
        <w:rPr>
          <w:rFonts w:ascii="PT Astra Serif" w:hAnsi="PT Astra Serif" w:cs="PT Astra Serif"/>
        </w:rPr>
      </w:r>
      <w:r/>
    </w:p>
    <w:p>
      <w:pPr>
        <w:ind w:left="0" w:right="-143" w:firstLine="0"/>
        <w:jc w:val="center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  ----------------------------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линия отреза ----------------------------</w:t>
      </w:r>
      <w:r>
        <w:rPr>
          <w:rFonts w:ascii="PT Astra Serif" w:hAnsi="PT Astra Serif" w:cs="PT Astra Serif"/>
        </w:rPr>
      </w:r>
      <w:r/>
    </w:p>
    <w:p>
      <w:pPr>
        <w:ind w:left="0" w:right="-143" w:firstLine="0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</w:r>
      <w:r>
        <w:rPr>
          <w:rFonts w:ascii="PT Astra Serif" w:hAnsi="PT Astra Serif" w:cs="PT Astra Serif"/>
        </w:rPr>
      </w:r>
      <w:r/>
    </w:p>
    <w:p>
      <w:pPr>
        <w:ind w:left="0" w:right="-143" w:firstLine="0"/>
        <w:jc w:val="center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Расписка-уведомление</w:t>
      </w:r>
      <w:r>
        <w:rPr>
          <w:rFonts w:ascii="PT Astra Serif" w:hAnsi="PT Astra Serif" w:cs="PT Astra Serif"/>
        </w:rPr>
      </w:r>
      <w:r/>
    </w:p>
    <w:p>
      <w:pPr>
        <w:ind w:left="0" w:right="-143" w:firstLine="0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</w:r>
      <w:r>
        <w:rPr>
          <w:rFonts w:ascii="PT Astra Serif" w:hAnsi="PT Astra Serif" w:cs="PT Astra Serif"/>
        </w:rPr>
      </w:r>
      <w:r/>
    </w:p>
    <w:p>
      <w:pPr>
        <w:ind w:left="0" w:right="-143" w:firstLine="0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Заявление _________________________________________ с приложением </w:t>
      </w: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  <w:t xml:space="preserve">документов</w:t>
      </w:r>
      <w:r>
        <w:rPr>
          <w:rFonts w:ascii="PT Astra Serif" w:hAnsi="PT Astra Serif" w:cs="PT Astra Serif"/>
        </w:rPr>
      </w:r>
      <w:r/>
    </w:p>
    <w:p>
      <w:pPr>
        <w:ind w:left="0" w:right="-143" w:firstLine="0"/>
        <w:jc w:val="both"/>
        <w:spacing w:before="0" w:after="0" w:line="240" w:lineRule="auto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auto"/>
          <w:spacing w:val="0"/>
          <w:position w:val="0"/>
          <w:sz w:val="26"/>
          <w:shd w:val="clear" w:color="auto" w:fill="auto"/>
        </w:rPr>
      </w:r>
      <w:r>
        <w:rPr>
          <w:rFonts w:ascii="PT Astra Serif" w:hAnsi="PT Astra Serif" w:cs="PT Astra Serif"/>
        </w:rPr>
      </w:r>
      <w:r/>
    </w:p>
    <w:tbl>
      <w:tblPr>
        <w:tblLayout w:type="fixed"/>
        <w:tblLook w:val="04A0" w:firstRow="1" w:lastRow="0" w:firstColumn="1" w:lastColumn="0" w:noHBand="0" w:noVBand="1"/>
      </w:tblPr>
      <w:tblGrid>
        <w:gridCol w:w="3798"/>
        <w:gridCol w:w="2665"/>
        <w:gridCol w:w="3601"/>
      </w:tblGrid>
      <w:tr>
        <w:trPr>
          <w:jc w:val="left"/>
          <w:trHeight w:val="1"/>
        </w:trPr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0" w:type="dxa"/>
              <w:right w:w="62" w:type="dxa"/>
              <w:bottom w:w="0" w:type="dxa"/>
            </w:tcMar>
            <w:tcW w:w="3798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color w:val="auto"/>
              </w:rPr>
            </w:pPr>
            <w:r>
              <w:rPr>
                <w:rFonts w:ascii="PT Astra Serif" w:hAnsi="PT Astra Serif" w:eastAsia="Times New Roman" w:cs="PT Astra Serif"/>
                <w:color w:val="auto"/>
                <w:spacing w:val="0"/>
                <w:position w:val="0"/>
                <w:sz w:val="26"/>
                <w:shd w:val="clear" w:color="auto" w:fill="auto"/>
              </w:rPr>
              <w:t xml:space="preserve">Регистрационный номер заявления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gridSpan w:val="2"/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0" w:type="dxa"/>
              <w:right w:w="62" w:type="dxa"/>
              <w:bottom w:w="0" w:type="dxa"/>
            </w:tcMar>
            <w:tcW w:w="626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color w:val="auto"/>
              </w:rPr>
            </w:pPr>
            <w:r>
              <w:rPr>
                <w:rFonts w:ascii="PT Astra Serif" w:hAnsi="PT Astra Serif" w:eastAsia="Times New Roman" w:cs="PT Astra Serif"/>
                <w:color w:val="auto"/>
                <w:spacing w:val="0"/>
                <w:position w:val="0"/>
                <w:sz w:val="26"/>
                <w:shd w:val="clear" w:color="auto" w:fill="auto"/>
              </w:rPr>
              <w:t xml:space="preserve">Принял специалист _____________________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>
          <w:jc w:val="left"/>
          <w:trHeight w:val="1"/>
        </w:trPr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0" w:type="dxa"/>
              <w:right w:w="62" w:type="dxa"/>
              <w:bottom w:w="0" w:type="dxa"/>
            </w:tcMar>
            <w:tcW w:w="3798" w:type="dxa"/>
            <w:vAlign w:val="top"/>
            <w:vMerge w:val="continue"/>
            <w:textDirection w:val="lrTb"/>
            <w:noWrap w:val="false"/>
          </w:tcPr>
          <w:p>
            <w:pPr>
              <w:ind w:left="0" w:right="-143" w:firstLine="0"/>
              <w:jc w:val="center"/>
              <w:spacing w:before="0" w:after="0" w:line="283" w:lineRule="auto"/>
              <w:rPr>
                <w:rFonts w:ascii="Times New Roman" w:hAnsi="Times New Roman" w:eastAsia="Times New Roman" w:cs="Times New Roman"/>
                <w:color w:val="auto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2"/>
                <w:shd w:val="clear" w:color="auto" w:fill="auto"/>
              </w:rPr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2"/>
                <w:shd w:val="clear" w:color="auto" w:fill="auto"/>
              </w:rPr>
            </w:r>
            <w:r/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0" w:type="dxa"/>
              <w:right w:w="62" w:type="dxa"/>
              <w:bottom w:w="0" w:type="dxa"/>
            </w:tcMar>
            <w:tcW w:w="26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color w:val="auto"/>
              </w:rPr>
            </w:pPr>
            <w:r>
              <w:rPr>
                <w:rFonts w:ascii="PT Astra Serif" w:hAnsi="PT Astra Serif" w:eastAsia="Times New Roman" w:cs="PT Astra Serif"/>
                <w:color w:val="auto"/>
                <w:spacing w:val="0"/>
                <w:position w:val="0"/>
                <w:sz w:val="26"/>
                <w:shd w:val="clear" w:color="auto" w:fill="auto"/>
              </w:rPr>
              <w:t xml:space="preserve">Дата приема заявления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0" w:type="dxa"/>
              <w:right w:w="62" w:type="dxa"/>
              <w:bottom w:w="0" w:type="dxa"/>
            </w:tcMar>
            <w:tcW w:w="360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color w:val="auto"/>
              </w:rPr>
            </w:pPr>
            <w:r>
              <w:rPr>
                <w:rFonts w:ascii="PT Astra Serif" w:hAnsi="PT Astra Serif" w:eastAsia="Times New Roman" w:cs="PT Astra Serif"/>
                <w:color w:val="auto"/>
                <w:spacing w:val="0"/>
                <w:position w:val="0"/>
                <w:sz w:val="26"/>
                <w:shd w:val="clear" w:color="auto" w:fill="auto"/>
              </w:rPr>
              <w:t xml:space="preserve">Подпись специалиста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>
          <w:jc w:val="left"/>
          <w:trHeight w:val="1"/>
        </w:trPr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0" w:type="dxa"/>
              <w:right w:w="62" w:type="dxa"/>
              <w:bottom w:w="0" w:type="dxa"/>
            </w:tcMar>
            <w:tcW w:w="379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color w:val="auto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auto"/>
                <w:spacing w:val="0"/>
                <w:position w:val="0"/>
                <w:sz w:val="22"/>
                <w:shd w:val="clear" w:color="auto" w:fill="auto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0" w:type="dxa"/>
              <w:right w:w="62" w:type="dxa"/>
              <w:bottom w:w="0" w:type="dxa"/>
            </w:tcMar>
            <w:tcW w:w="266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color w:val="auto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auto"/>
                <w:spacing w:val="0"/>
                <w:position w:val="0"/>
                <w:sz w:val="22"/>
                <w:shd w:val="clear" w:color="auto" w:fill="auto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0" w:type="dxa"/>
              <w:right w:w="62" w:type="dxa"/>
              <w:bottom w:w="0" w:type="dxa"/>
            </w:tcMar>
            <w:tcW w:w="36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color w:val="auto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auto"/>
                <w:spacing w:val="0"/>
                <w:position w:val="0"/>
                <w:sz w:val="22"/>
                <w:shd w:val="clear" w:color="auto" w:fill="auto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pPr>
        <w:pStyle w:val="911"/>
        <w:ind w:firstLine="0"/>
        <w:jc w:val="both"/>
        <w:rPr>
          <w:rFonts w:ascii="PT Astra Serif" w:hAnsi="PT Astra Serif" w:cs="PT Astra Serif"/>
          <w:sz w:val="26"/>
          <w:szCs w:val="26"/>
          <w:highlight w:val="none"/>
        </w:rPr>
        <w:outlineLvl w:val="0"/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</w:rPr>
      </w:r>
      <w:r/>
    </w:p>
    <w:sectPr>
      <w:headerReference w:type="default" r:id="rId9"/>
      <w:headerReference w:type="first" r:id="rId10"/>
      <w:footnotePr/>
      <w:endnotePr/>
      <w:type w:val="nextPage"/>
      <w:pgSz w:w="11906" w:h="16838" w:orient="portrait"/>
      <w:pgMar w:top="1135" w:right="849" w:bottom="1246" w:left="1133" w:header="284" w:footer="0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egoe UI">
    <w:panose1 w:val="020B0502040204020203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930230538"/>
      <w:docPartObj>
        <w:docPartGallery w:val="Page Numbers (Top of Page)"/>
        <w:docPartUnique w:val="true"/>
      </w:docPartObj>
      <w:rPr>
        <w:rFonts w:ascii="PT Astra Serif" w:hAnsi="PT Astra Serif"/>
      </w:rPr>
    </w:sdtPr>
    <w:sdtContent>
      <w:p>
        <w:pPr>
          <w:pStyle w:val="925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12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  <w:p>
    <w:pPr>
      <w:pStyle w:val="92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5"/>
      <w:jc w:val="center"/>
    </w:pPr>
    <w:r/>
    <w:r/>
  </w:p>
  <w:p>
    <w:pPr>
      <w:pStyle w:val="92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2">
    <w:name w:val="Heading 1"/>
    <w:basedOn w:val="907"/>
    <w:next w:val="907"/>
    <w:link w:val="73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3">
    <w:name w:val="Heading 1 Char"/>
    <w:basedOn w:val="908"/>
    <w:link w:val="732"/>
    <w:uiPriority w:val="9"/>
    <w:rPr>
      <w:rFonts w:ascii="Arial" w:hAnsi="Arial" w:eastAsia="Arial" w:cs="Arial"/>
      <w:sz w:val="40"/>
      <w:szCs w:val="40"/>
    </w:rPr>
  </w:style>
  <w:style w:type="paragraph" w:styleId="734">
    <w:name w:val="Heading 2"/>
    <w:basedOn w:val="907"/>
    <w:next w:val="907"/>
    <w:link w:val="73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5">
    <w:name w:val="Heading 2 Char"/>
    <w:basedOn w:val="908"/>
    <w:link w:val="734"/>
    <w:uiPriority w:val="9"/>
    <w:rPr>
      <w:rFonts w:ascii="Arial" w:hAnsi="Arial" w:eastAsia="Arial" w:cs="Arial"/>
      <w:sz w:val="34"/>
    </w:rPr>
  </w:style>
  <w:style w:type="paragraph" w:styleId="736">
    <w:name w:val="Heading 3"/>
    <w:basedOn w:val="907"/>
    <w:next w:val="907"/>
    <w:link w:val="73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7">
    <w:name w:val="Heading 3 Char"/>
    <w:basedOn w:val="908"/>
    <w:link w:val="736"/>
    <w:uiPriority w:val="9"/>
    <w:rPr>
      <w:rFonts w:ascii="Arial" w:hAnsi="Arial" w:eastAsia="Arial" w:cs="Arial"/>
      <w:sz w:val="30"/>
      <w:szCs w:val="30"/>
    </w:rPr>
  </w:style>
  <w:style w:type="paragraph" w:styleId="738">
    <w:name w:val="Heading 4"/>
    <w:basedOn w:val="907"/>
    <w:next w:val="907"/>
    <w:link w:val="73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9">
    <w:name w:val="Heading 4 Char"/>
    <w:basedOn w:val="908"/>
    <w:link w:val="738"/>
    <w:uiPriority w:val="9"/>
    <w:rPr>
      <w:rFonts w:ascii="Arial" w:hAnsi="Arial" w:eastAsia="Arial" w:cs="Arial"/>
      <w:b/>
      <w:bCs/>
      <w:sz w:val="26"/>
      <w:szCs w:val="26"/>
    </w:rPr>
  </w:style>
  <w:style w:type="paragraph" w:styleId="740">
    <w:name w:val="Heading 5"/>
    <w:basedOn w:val="907"/>
    <w:next w:val="907"/>
    <w:link w:val="74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1">
    <w:name w:val="Heading 5 Char"/>
    <w:basedOn w:val="908"/>
    <w:link w:val="740"/>
    <w:uiPriority w:val="9"/>
    <w:rPr>
      <w:rFonts w:ascii="Arial" w:hAnsi="Arial" w:eastAsia="Arial" w:cs="Arial"/>
      <w:b/>
      <w:bCs/>
      <w:sz w:val="24"/>
      <w:szCs w:val="24"/>
    </w:rPr>
  </w:style>
  <w:style w:type="paragraph" w:styleId="742">
    <w:name w:val="Heading 6"/>
    <w:basedOn w:val="907"/>
    <w:next w:val="907"/>
    <w:link w:val="74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3">
    <w:name w:val="Heading 6 Char"/>
    <w:basedOn w:val="908"/>
    <w:link w:val="742"/>
    <w:uiPriority w:val="9"/>
    <w:rPr>
      <w:rFonts w:ascii="Arial" w:hAnsi="Arial" w:eastAsia="Arial" w:cs="Arial"/>
      <w:b/>
      <w:bCs/>
      <w:sz w:val="22"/>
      <w:szCs w:val="22"/>
    </w:rPr>
  </w:style>
  <w:style w:type="paragraph" w:styleId="744">
    <w:name w:val="Heading 7"/>
    <w:basedOn w:val="907"/>
    <w:next w:val="907"/>
    <w:link w:val="74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5">
    <w:name w:val="Heading 7 Char"/>
    <w:basedOn w:val="908"/>
    <w:link w:val="7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6">
    <w:name w:val="Heading 8"/>
    <w:basedOn w:val="907"/>
    <w:next w:val="907"/>
    <w:link w:val="74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7">
    <w:name w:val="Heading 8 Char"/>
    <w:basedOn w:val="908"/>
    <w:link w:val="746"/>
    <w:uiPriority w:val="9"/>
    <w:rPr>
      <w:rFonts w:ascii="Arial" w:hAnsi="Arial" w:eastAsia="Arial" w:cs="Arial"/>
      <w:i/>
      <w:iCs/>
      <w:sz w:val="22"/>
      <w:szCs w:val="22"/>
    </w:rPr>
  </w:style>
  <w:style w:type="paragraph" w:styleId="748">
    <w:name w:val="Heading 9"/>
    <w:basedOn w:val="907"/>
    <w:next w:val="907"/>
    <w:link w:val="74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9">
    <w:name w:val="Heading 9 Char"/>
    <w:basedOn w:val="908"/>
    <w:link w:val="748"/>
    <w:uiPriority w:val="9"/>
    <w:rPr>
      <w:rFonts w:ascii="Arial" w:hAnsi="Arial" w:eastAsia="Arial" w:cs="Arial"/>
      <w:i/>
      <w:iCs/>
      <w:sz w:val="21"/>
      <w:szCs w:val="21"/>
    </w:rPr>
  </w:style>
  <w:style w:type="paragraph" w:styleId="750">
    <w:name w:val="List Paragraph"/>
    <w:basedOn w:val="907"/>
    <w:uiPriority w:val="34"/>
    <w:qFormat/>
    <w:pPr>
      <w:contextualSpacing/>
      <w:ind w:left="720"/>
    </w:pPr>
  </w:style>
  <w:style w:type="paragraph" w:styleId="751">
    <w:name w:val="No Spacing"/>
    <w:uiPriority w:val="1"/>
    <w:qFormat/>
    <w:pPr>
      <w:spacing w:before="0" w:after="0" w:line="240" w:lineRule="auto"/>
    </w:pPr>
  </w:style>
  <w:style w:type="paragraph" w:styleId="752">
    <w:name w:val="Title"/>
    <w:basedOn w:val="907"/>
    <w:next w:val="907"/>
    <w:link w:val="7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3">
    <w:name w:val="Title Char"/>
    <w:basedOn w:val="908"/>
    <w:link w:val="752"/>
    <w:uiPriority w:val="10"/>
    <w:rPr>
      <w:sz w:val="48"/>
      <w:szCs w:val="48"/>
    </w:rPr>
  </w:style>
  <w:style w:type="paragraph" w:styleId="754">
    <w:name w:val="Subtitle"/>
    <w:basedOn w:val="907"/>
    <w:next w:val="907"/>
    <w:link w:val="755"/>
    <w:uiPriority w:val="11"/>
    <w:qFormat/>
    <w:pPr>
      <w:spacing w:before="200" w:after="200"/>
    </w:pPr>
    <w:rPr>
      <w:sz w:val="24"/>
      <w:szCs w:val="24"/>
    </w:rPr>
  </w:style>
  <w:style w:type="character" w:styleId="755">
    <w:name w:val="Subtitle Char"/>
    <w:basedOn w:val="908"/>
    <w:link w:val="754"/>
    <w:uiPriority w:val="11"/>
    <w:rPr>
      <w:sz w:val="24"/>
      <w:szCs w:val="24"/>
    </w:rPr>
  </w:style>
  <w:style w:type="paragraph" w:styleId="756">
    <w:name w:val="Quote"/>
    <w:basedOn w:val="907"/>
    <w:next w:val="907"/>
    <w:link w:val="757"/>
    <w:uiPriority w:val="29"/>
    <w:qFormat/>
    <w:pPr>
      <w:ind w:left="720" w:right="720"/>
    </w:pPr>
    <w:rPr>
      <w:i/>
    </w:rPr>
  </w:style>
  <w:style w:type="character" w:styleId="757">
    <w:name w:val="Quote Char"/>
    <w:link w:val="756"/>
    <w:uiPriority w:val="29"/>
    <w:rPr>
      <w:i/>
    </w:rPr>
  </w:style>
  <w:style w:type="paragraph" w:styleId="758">
    <w:name w:val="Intense Quote"/>
    <w:basedOn w:val="907"/>
    <w:next w:val="907"/>
    <w:link w:val="7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9">
    <w:name w:val="Intense Quote Char"/>
    <w:link w:val="758"/>
    <w:uiPriority w:val="30"/>
    <w:rPr>
      <w:i/>
    </w:rPr>
  </w:style>
  <w:style w:type="character" w:styleId="760">
    <w:name w:val="Header Char"/>
    <w:basedOn w:val="908"/>
    <w:link w:val="925"/>
    <w:uiPriority w:val="99"/>
  </w:style>
  <w:style w:type="character" w:styleId="761">
    <w:name w:val="Footer Char"/>
    <w:basedOn w:val="908"/>
    <w:link w:val="927"/>
    <w:uiPriority w:val="99"/>
  </w:style>
  <w:style w:type="paragraph" w:styleId="762">
    <w:name w:val="Caption"/>
    <w:basedOn w:val="907"/>
    <w:next w:val="90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3">
    <w:name w:val="Caption Char"/>
    <w:basedOn w:val="762"/>
    <w:link w:val="927"/>
    <w:uiPriority w:val="99"/>
  </w:style>
  <w:style w:type="table" w:styleId="764">
    <w:name w:val="Table Grid"/>
    <w:basedOn w:val="90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5">
    <w:name w:val="Table Grid Light"/>
    <w:basedOn w:val="90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6">
    <w:name w:val="Plain Table 1"/>
    <w:basedOn w:val="90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>
    <w:name w:val="Plain Table 2"/>
    <w:basedOn w:val="90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8">
    <w:name w:val="Plain Table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9">
    <w:name w:val="Plain Table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Plain Table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1">
    <w:name w:val="Grid Table 1 Light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4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3">
    <w:name w:val="Grid Table 4 - Accent 1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4">
    <w:name w:val="Grid Table 4 - Accent 2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5">
    <w:name w:val="Grid Table 4 - Accent 3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6">
    <w:name w:val="Grid Table 4 - Accent 4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7">
    <w:name w:val="Grid Table 4 - Accent 5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8">
    <w:name w:val="Grid Table 4 - Accent 6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9">
    <w:name w:val="Grid Table 5 Dark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0">
    <w:name w:val="Grid Table 5 Dark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01">
    <w:name w:val="Grid Table 5 Dark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03">
    <w:name w:val="Grid Table 5 Dark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06">
    <w:name w:val="Grid Table 6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7">
    <w:name w:val="Grid Table 6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8">
    <w:name w:val="Grid Table 6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9">
    <w:name w:val="Grid Table 6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0">
    <w:name w:val="Grid Table 6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1">
    <w:name w:val="Grid Table 6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2">
    <w:name w:val="Grid Table 6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3">
    <w:name w:val="Grid Table 7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8">
    <w:name w:val="List Table 2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9">
    <w:name w:val="List Table 2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0">
    <w:name w:val="List Table 2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1">
    <w:name w:val="List Table 2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2">
    <w:name w:val="List Table 2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3">
    <w:name w:val="List Table 2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4">
    <w:name w:val="List Table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5 Dark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5 Dark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6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6">
    <w:name w:val="List Table 6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7">
    <w:name w:val="List Table 6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8">
    <w:name w:val="List Table 6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9">
    <w:name w:val="List Table 6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0">
    <w:name w:val="List Table 6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1">
    <w:name w:val="List Table 6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2">
    <w:name w:val="List Table 7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3">
    <w:name w:val="List Table 7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64">
    <w:name w:val="List Table 7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65">
    <w:name w:val="List Table 7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66">
    <w:name w:val="List Table 7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67">
    <w:name w:val="List Table 7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68">
    <w:name w:val="List Table 7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69">
    <w:name w:val="Lined - Accent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0">
    <w:name w:val="Lined - Accent 1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1">
    <w:name w:val="Lined - Accent 2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2">
    <w:name w:val="Lined - Accent 3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3">
    <w:name w:val="Lined - Accent 4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4">
    <w:name w:val="Lined - Accent 5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75">
    <w:name w:val="Lined - Accent 6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6">
    <w:name w:val="Bordered &amp; Lined - Accent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7">
    <w:name w:val="Bordered &amp; Lined - Accent 1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8">
    <w:name w:val="Bordered &amp; Lined - Accent 2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9">
    <w:name w:val="Bordered &amp; Lined - Accent 3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80">
    <w:name w:val="Bordered &amp; Lined - Accent 4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81">
    <w:name w:val="Bordered &amp; Lined - Accent 5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82">
    <w:name w:val="Bordered &amp; Lined - Accent 6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83">
    <w:name w:val="Bordered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4">
    <w:name w:val="Bordered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5">
    <w:name w:val="Bordered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6">
    <w:name w:val="Bordered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7">
    <w:name w:val="Bordered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8">
    <w:name w:val="Bordered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9">
    <w:name w:val="Bordered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0">
    <w:name w:val="footnote text"/>
    <w:basedOn w:val="907"/>
    <w:link w:val="891"/>
    <w:uiPriority w:val="99"/>
    <w:semiHidden/>
    <w:unhideWhenUsed/>
    <w:pPr>
      <w:spacing w:after="40" w:line="240" w:lineRule="auto"/>
    </w:pPr>
    <w:rPr>
      <w:sz w:val="18"/>
    </w:rPr>
  </w:style>
  <w:style w:type="character" w:styleId="891">
    <w:name w:val="Footnote Text Char"/>
    <w:link w:val="890"/>
    <w:uiPriority w:val="99"/>
    <w:rPr>
      <w:sz w:val="18"/>
    </w:rPr>
  </w:style>
  <w:style w:type="character" w:styleId="892">
    <w:name w:val="footnote reference"/>
    <w:basedOn w:val="908"/>
    <w:uiPriority w:val="99"/>
    <w:unhideWhenUsed/>
    <w:rPr>
      <w:vertAlign w:val="superscript"/>
    </w:rPr>
  </w:style>
  <w:style w:type="paragraph" w:styleId="893">
    <w:name w:val="endnote text"/>
    <w:basedOn w:val="907"/>
    <w:link w:val="894"/>
    <w:uiPriority w:val="99"/>
    <w:semiHidden/>
    <w:unhideWhenUsed/>
    <w:pPr>
      <w:spacing w:after="0" w:line="240" w:lineRule="auto"/>
    </w:pPr>
    <w:rPr>
      <w:sz w:val="20"/>
    </w:rPr>
  </w:style>
  <w:style w:type="character" w:styleId="894">
    <w:name w:val="Endnote Text Char"/>
    <w:link w:val="893"/>
    <w:uiPriority w:val="99"/>
    <w:rPr>
      <w:sz w:val="20"/>
    </w:rPr>
  </w:style>
  <w:style w:type="character" w:styleId="895">
    <w:name w:val="endnote reference"/>
    <w:basedOn w:val="908"/>
    <w:uiPriority w:val="99"/>
    <w:semiHidden/>
    <w:unhideWhenUsed/>
    <w:rPr>
      <w:vertAlign w:val="superscript"/>
    </w:rPr>
  </w:style>
  <w:style w:type="paragraph" w:styleId="896">
    <w:name w:val="toc 1"/>
    <w:basedOn w:val="907"/>
    <w:next w:val="907"/>
    <w:uiPriority w:val="39"/>
    <w:unhideWhenUsed/>
    <w:pPr>
      <w:ind w:left="0" w:right="0" w:firstLine="0"/>
      <w:spacing w:after="57"/>
    </w:pPr>
  </w:style>
  <w:style w:type="paragraph" w:styleId="897">
    <w:name w:val="toc 2"/>
    <w:basedOn w:val="907"/>
    <w:next w:val="907"/>
    <w:uiPriority w:val="39"/>
    <w:unhideWhenUsed/>
    <w:pPr>
      <w:ind w:left="283" w:right="0" w:firstLine="0"/>
      <w:spacing w:after="57"/>
    </w:pPr>
  </w:style>
  <w:style w:type="paragraph" w:styleId="898">
    <w:name w:val="toc 3"/>
    <w:basedOn w:val="907"/>
    <w:next w:val="907"/>
    <w:uiPriority w:val="39"/>
    <w:unhideWhenUsed/>
    <w:pPr>
      <w:ind w:left="567" w:right="0" w:firstLine="0"/>
      <w:spacing w:after="57"/>
    </w:pPr>
  </w:style>
  <w:style w:type="paragraph" w:styleId="899">
    <w:name w:val="toc 4"/>
    <w:basedOn w:val="907"/>
    <w:next w:val="907"/>
    <w:uiPriority w:val="39"/>
    <w:unhideWhenUsed/>
    <w:pPr>
      <w:ind w:left="850" w:right="0" w:firstLine="0"/>
      <w:spacing w:after="57"/>
    </w:pPr>
  </w:style>
  <w:style w:type="paragraph" w:styleId="900">
    <w:name w:val="toc 5"/>
    <w:basedOn w:val="907"/>
    <w:next w:val="907"/>
    <w:uiPriority w:val="39"/>
    <w:unhideWhenUsed/>
    <w:pPr>
      <w:ind w:left="1134" w:right="0" w:firstLine="0"/>
      <w:spacing w:after="57"/>
    </w:pPr>
  </w:style>
  <w:style w:type="paragraph" w:styleId="901">
    <w:name w:val="toc 6"/>
    <w:basedOn w:val="907"/>
    <w:next w:val="907"/>
    <w:uiPriority w:val="39"/>
    <w:unhideWhenUsed/>
    <w:pPr>
      <w:ind w:left="1417" w:right="0" w:firstLine="0"/>
      <w:spacing w:after="57"/>
    </w:pPr>
  </w:style>
  <w:style w:type="paragraph" w:styleId="902">
    <w:name w:val="toc 7"/>
    <w:basedOn w:val="907"/>
    <w:next w:val="907"/>
    <w:uiPriority w:val="39"/>
    <w:unhideWhenUsed/>
    <w:pPr>
      <w:ind w:left="1701" w:right="0" w:firstLine="0"/>
      <w:spacing w:after="57"/>
    </w:pPr>
  </w:style>
  <w:style w:type="paragraph" w:styleId="903">
    <w:name w:val="toc 8"/>
    <w:basedOn w:val="907"/>
    <w:next w:val="907"/>
    <w:uiPriority w:val="39"/>
    <w:unhideWhenUsed/>
    <w:pPr>
      <w:ind w:left="1984" w:right="0" w:firstLine="0"/>
      <w:spacing w:after="57"/>
    </w:pPr>
  </w:style>
  <w:style w:type="paragraph" w:styleId="904">
    <w:name w:val="toc 9"/>
    <w:basedOn w:val="907"/>
    <w:next w:val="907"/>
    <w:uiPriority w:val="39"/>
    <w:unhideWhenUsed/>
    <w:pPr>
      <w:ind w:left="2268" w:right="0" w:firstLine="0"/>
      <w:spacing w:after="57"/>
    </w:pPr>
  </w:style>
  <w:style w:type="paragraph" w:styleId="905">
    <w:name w:val="TOC Heading"/>
    <w:uiPriority w:val="39"/>
    <w:unhideWhenUsed/>
  </w:style>
  <w:style w:type="paragraph" w:styleId="906">
    <w:name w:val="table of figures"/>
    <w:basedOn w:val="907"/>
    <w:next w:val="907"/>
    <w:uiPriority w:val="99"/>
    <w:unhideWhenUsed/>
    <w:pPr>
      <w:spacing w:after="0" w:afterAutospacing="0"/>
    </w:pPr>
  </w:style>
  <w:style w:type="paragraph" w:styleId="907" w:default="1">
    <w:name w:val="Normal"/>
    <w:qFormat/>
  </w:style>
  <w:style w:type="character" w:styleId="908" w:default="1">
    <w:name w:val="Default Paragraph Font"/>
    <w:uiPriority w:val="1"/>
    <w:semiHidden/>
    <w:unhideWhenUsed/>
  </w:style>
  <w:style w:type="table" w:styleId="90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0" w:default="1">
    <w:name w:val="No List"/>
    <w:uiPriority w:val="99"/>
    <w:semiHidden/>
    <w:unhideWhenUsed/>
  </w:style>
  <w:style w:type="paragraph" w:styleId="911" w:customStyle="1">
    <w:name w:val="ConsPlusNormal"/>
    <w:pPr>
      <w:widowControl w:val="off"/>
    </w:pPr>
    <w:rPr>
      <w:rFonts w:ascii="Times New Roman" w:hAnsi="Times New Roman" w:cs="Times New Roman"/>
      <w:sz w:val="24"/>
    </w:rPr>
  </w:style>
  <w:style w:type="paragraph" w:styleId="912" w:customStyle="1">
    <w:name w:val="ConsPlusNonformat"/>
    <w:pPr>
      <w:widowControl w:val="off"/>
    </w:pPr>
    <w:rPr>
      <w:rFonts w:ascii="Courier New" w:hAnsi="Courier New" w:cs="Courier New"/>
      <w:sz w:val="20"/>
    </w:rPr>
  </w:style>
  <w:style w:type="paragraph" w:styleId="913" w:customStyle="1">
    <w:name w:val="ConsPlusTitle"/>
    <w:pPr>
      <w:widowControl w:val="off"/>
    </w:pPr>
    <w:rPr>
      <w:rFonts w:ascii="Arial" w:hAnsi="Arial" w:cs="Arial"/>
      <w:b/>
      <w:sz w:val="24"/>
    </w:rPr>
  </w:style>
  <w:style w:type="paragraph" w:styleId="914" w:customStyle="1">
    <w:name w:val="ConsPlusCell"/>
    <w:pPr>
      <w:widowControl w:val="off"/>
    </w:pPr>
    <w:rPr>
      <w:rFonts w:ascii="Courier New" w:hAnsi="Courier New" w:cs="Courier New"/>
      <w:sz w:val="20"/>
    </w:rPr>
  </w:style>
  <w:style w:type="paragraph" w:styleId="915" w:customStyle="1">
    <w:name w:val="ConsPlusDocList"/>
    <w:pPr>
      <w:widowControl w:val="off"/>
    </w:pPr>
    <w:rPr>
      <w:rFonts w:ascii="Tahoma" w:hAnsi="Tahoma" w:cs="Tahoma"/>
      <w:sz w:val="18"/>
    </w:rPr>
  </w:style>
  <w:style w:type="paragraph" w:styleId="916" w:customStyle="1">
    <w:name w:val="ConsPlusTitlePage"/>
    <w:pPr>
      <w:widowControl w:val="off"/>
    </w:pPr>
    <w:rPr>
      <w:rFonts w:ascii="Tahoma" w:hAnsi="Tahoma" w:cs="Tahoma"/>
      <w:sz w:val="20"/>
    </w:rPr>
  </w:style>
  <w:style w:type="paragraph" w:styleId="917" w:customStyle="1">
    <w:name w:val="ConsPlusJurTerm"/>
    <w:pPr>
      <w:widowControl w:val="off"/>
    </w:pPr>
    <w:rPr>
      <w:rFonts w:ascii="Tahoma" w:hAnsi="Tahoma" w:cs="Tahoma"/>
      <w:sz w:val="26"/>
    </w:rPr>
  </w:style>
  <w:style w:type="paragraph" w:styleId="918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paragraph" w:styleId="919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paragraph" w:styleId="920">
    <w:name w:val="Body Text 2"/>
    <w:basedOn w:val="907"/>
    <w:link w:val="921"/>
    <w:pPr>
      <w:ind w:right="5102"/>
      <w:jc w:val="center"/>
      <w:spacing w:before="120"/>
    </w:pPr>
    <w:rPr>
      <w:rFonts w:ascii="Times New Roman" w:hAnsi="Times New Roman" w:eastAsia="Times New Roman" w:cs="Times New Roman"/>
      <w:sz w:val="26"/>
      <w:szCs w:val="20"/>
    </w:rPr>
  </w:style>
  <w:style w:type="character" w:styleId="921" w:customStyle="1">
    <w:name w:val="Основной текст 2 Знак"/>
    <w:basedOn w:val="908"/>
    <w:link w:val="920"/>
    <w:rPr>
      <w:rFonts w:ascii="Times New Roman" w:hAnsi="Times New Roman" w:eastAsia="Times New Roman" w:cs="Times New Roman"/>
      <w:sz w:val="26"/>
      <w:szCs w:val="20"/>
    </w:rPr>
  </w:style>
  <w:style w:type="paragraph" w:styleId="922">
    <w:name w:val="Normal (Web)"/>
    <w:basedOn w:val="907"/>
    <w:uiPriority w:val="99"/>
    <w:unhideWhenUsed/>
    <w:pPr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923">
    <w:name w:val="Balloon Text"/>
    <w:basedOn w:val="907"/>
    <w:link w:val="924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924" w:customStyle="1">
    <w:name w:val="Текст выноски Знак"/>
    <w:basedOn w:val="908"/>
    <w:link w:val="923"/>
    <w:uiPriority w:val="99"/>
    <w:semiHidden/>
    <w:rPr>
      <w:rFonts w:ascii="Segoe UI" w:hAnsi="Segoe UI" w:cs="Segoe UI"/>
      <w:sz w:val="18"/>
      <w:szCs w:val="18"/>
    </w:rPr>
  </w:style>
  <w:style w:type="paragraph" w:styleId="925">
    <w:name w:val="Header"/>
    <w:basedOn w:val="907"/>
    <w:link w:val="92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26" w:customStyle="1">
    <w:name w:val="Верхний колонтитул Знак"/>
    <w:basedOn w:val="908"/>
    <w:link w:val="925"/>
    <w:uiPriority w:val="99"/>
  </w:style>
  <w:style w:type="paragraph" w:styleId="927">
    <w:name w:val="Footer"/>
    <w:basedOn w:val="907"/>
    <w:link w:val="92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28" w:customStyle="1">
    <w:name w:val="Нижний колонтитул Знак"/>
    <w:basedOn w:val="908"/>
    <w:link w:val="927"/>
    <w:uiPriority w:val="99"/>
  </w:style>
  <w:style w:type="character" w:styleId="929">
    <w:name w:val="Hyperlink"/>
    <w:basedOn w:val="908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7DCDC-2B79-437B-B2E3-674EA4BE0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КонсультантПлюс Версия 4024.00.50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30.06.2022 N 303а
(ред. от 20.05.2025)
"Об установлении Порядка и условий оказания помощи гражданам Российской Федерации, иностранным гражданам и лицам без гражданства, пострадавшим при чрезвычайных ситуациях природного и техногенного характера федерального и межрегионального характера"</dc:title>
  <dc:creator>Щедрина Ирина Ивановна</dc:creator>
  <cp:revision>65</cp:revision>
  <dcterms:created xsi:type="dcterms:W3CDTF">2026-05-31T12:13:00Z</dcterms:created>
  <dcterms:modified xsi:type="dcterms:W3CDTF">2026-08-17T02:31:14Z</dcterms:modified>
</cp:coreProperties>
</file>