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40D5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AD40D5" w:rsidRDefault="00EE4CF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40D5" w:rsidRDefault="00AD40D5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D40D5" w:rsidRDefault="00EE4CF7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D40D5" w:rsidRDefault="00EE4CF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480"/>
        <w:jc w:val="center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/>
          <w:sz w:val="28"/>
          <w:szCs w:val="28"/>
        </w:rPr>
        <w:t xml:space="preserve">О внесении изменений </w:t>
      </w:r>
      <w:r>
        <w:rPr>
          <w:rFonts w:ascii="PT Astra Serif" w:hAnsi="PT Astra Serif" w:cs="PT Astra Serif"/>
          <w:sz w:val="28"/>
          <w:szCs w:val="28"/>
          <w:lang w:bidi="en-US"/>
        </w:rPr>
        <w:t xml:space="preserve">в приказ Департамента лесного хозяйства Томской области </w:t>
      </w:r>
      <w:r>
        <w:rPr>
          <w:rFonts w:ascii="PT Astra Serif" w:hAnsi="PT Astra Serif" w:cs="PT Astra Serif"/>
          <w:sz w:val="28"/>
          <w:szCs w:val="28"/>
        </w:rPr>
        <w:t>от 15.08.2024 № 71</w:t>
      </w:r>
    </w:p>
    <w:p w:rsidR="00AD40D5" w:rsidRDefault="00AD40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40D5" w:rsidRDefault="00AD40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40D5" w:rsidRDefault="00EE4CF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в соответствие с законодательством Российской Федерации и Томской области</w:t>
      </w:r>
    </w:p>
    <w:p w:rsidR="00AD40D5" w:rsidRDefault="00EE4CF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AD40D5" w:rsidRDefault="00EE4CF7">
      <w:pPr>
        <w:widowControl w:val="0"/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лесного хозяйства Томской области                    от 15.08.2024 № 71 «Об утверждении лесохозяйственного регламента Колпашевского лесничества Томской области» («</w:t>
      </w:r>
      <w:r>
        <w:rPr>
          <w:rFonts w:ascii="PT Astra Serif" w:hAnsi="PT Astra Serif" w:cs="Calibri"/>
          <w:sz w:val="28"/>
          <w:szCs w:val="28"/>
        </w:rPr>
        <w:t>Официальный интернет-портал правовой информации» (www.pravo.gov.ru)</w:t>
      </w:r>
      <w:r>
        <w:rPr>
          <w:rFonts w:ascii="PT Astra Serif" w:hAnsi="PT Astra Serif" w:cs="PT Astra Serif"/>
          <w:sz w:val="28"/>
          <w:szCs w:val="28"/>
        </w:rPr>
        <w:t>, 20.08.2024, № 7001202408200003) следующие изменения:</w:t>
      </w:r>
    </w:p>
    <w:p w:rsidR="00EE4CF7" w:rsidRPr="005F502E" w:rsidRDefault="00EE4CF7" w:rsidP="00EE4CF7">
      <w:pPr>
        <w:pStyle w:val="a9"/>
        <w:widowControl w:val="0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В </w:t>
      </w:r>
      <w:r w:rsidRPr="005F502E">
        <w:rPr>
          <w:rFonts w:ascii="PT Astra Serif" w:hAnsi="PT Astra Serif"/>
          <w:bCs/>
          <w:sz w:val="28"/>
          <w:szCs w:val="28"/>
          <w:lang w:bidi="en-US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регламент»:</w:t>
      </w:r>
      <w:r w:rsidRPr="005F502E">
        <w:rPr>
          <w:rFonts w:ascii="PT Astra Serif" w:hAnsi="PT Astra Serif" w:cs="PT Astra Serif"/>
          <w:sz w:val="28"/>
          <w:szCs w:val="28"/>
          <w:lang w:bidi="en-US"/>
        </w:rPr>
        <w:t xml:space="preserve"> </w:t>
      </w:r>
    </w:p>
    <w:p w:rsidR="00EE4CF7" w:rsidRDefault="00EE4CF7" w:rsidP="00EE4CF7">
      <w:pPr>
        <w:widowControl w:val="0"/>
        <w:ind w:firstLine="708"/>
        <w:jc w:val="both"/>
        <w:rPr>
          <w:rFonts w:ascii="PT Astra Serif" w:hAnsi="PT Astra Serif" w:cs="PT Astra Serif"/>
          <w:sz w:val="28"/>
          <w:szCs w:val="28"/>
          <w:lang w:bidi="en-US"/>
        </w:rPr>
      </w:pPr>
      <w:bookmarkStart w:id="2" w:name="_GoBack"/>
      <w:bookmarkEnd w:id="2"/>
      <w:r>
        <w:rPr>
          <w:rFonts w:ascii="PT Astra Serif" w:hAnsi="PT Astra Serif" w:cs="PT Astra Serif"/>
          <w:sz w:val="28"/>
          <w:szCs w:val="28"/>
          <w:lang w:bidi="en-US"/>
        </w:rPr>
        <w:t>в разделе «Нормативные документы Правительства Российской Федерации»:</w:t>
      </w:r>
    </w:p>
    <w:p w:rsidR="00EE4CF7" w:rsidRDefault="00EE4CF7" w:rsidP="00EE4CF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пятый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23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591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EE4CF7" w:rsidRDefault="00EE4CF7" w:rsidP="00EE4CF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bidi="en-US"/>
        </w:rPr>
      </w:pPr>
      <w:r>
        <w:rPr>
          <w:rFonts w:ascii="PT Astra Serif" w:hAnsi="PT Astra Serif" w:cs="PT Astra Serif"/>
          <w:sz w:val="28"/>
          <w:szCs w:val="28"/>
          <w:lang w:bidi="en-US"/>
        </w:rPr>
        <w:t>абзац седьмой изложить в следующей редакции:</w:t>
      </w:r>
    </w:p>
    <w:p w:rsidR="00EE4CF7" w:rsidRPr="00F505F0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Постановление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Об утверждении Правил </w:t>
      </w:r>
      <w:r>
        <w:rPr>
          <w:rFonts w:ascii="PT Astra Serif" w:hAnsi="PT Astra Serif"/>
          <w:sz w:val="28"/>
        </w:rPr>
        <w:t>санитарной</w:t>
      </w:r>
      <w:r w:rsidRPr="00F505F0">
        <w:rPr>
          <w:rFonts w:ascii="PT Astra Serif" w:hAnsi="PT Astra Serif"/>
          <w:sz w:val="28"/>
        </w:rPr>
        <w:t xml:space="preserve"> безопасности в лесах</w:t>
      </w:r>
      <w:r>
        <w:rPr>
          <w:rFonts w:ascii="PT Astra Serif" w:hAnsi="PT Astra Serif"/>
          <w:sz w:val="28"/>
        </w:rPr>
        <w:t>»</w:t>
      </w:r>
      <w:r w:rsidRPr="00F505F0">
        <w:rPr>
          <w:rFonts w:ascii="PT Astra Serif" w:hAnsi="PT Astra Serif"/>
          <w:sz w:val="28"/>
        </w:rPr>
        <w:t>;</w:t>
      </w:r>
    </w:p>
    <w:p w:rsidR="00EE4CF7" w:rsidRDefault="00EE4CF7" w:rsidP="00EE4CF7">
      <w:pPr>
        <w:widowControl w:val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>
        <w:rPr>
          <w:rFonts w:ascii="PT Astra Serif" w:hAnsi="PT Astra Serif" w:cs="PT Astra Serif"/>
          <w:sz w:val="28"/>
          <w:szCs w:val="28"/>
          <w:lang w:eastAsia="en-US" w:bidi="en-US"/>
        </w:rPr>
        <w:t>в разделе «Приказы Министерства природных ресурсов и экологии Российской Федерации»:</w:t>
      </w:r>
    </w:p>
    <w:p w:rsidR="00EE4CF7" w:rsidRDefault="00EE4CF7" w:rsidP="00EE4C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абзац девятый изложить в следующей редакции: 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13.04.2026 № 211 «Об утверждении Правил заготовки древесины</w:t>
      </w:r>
      <w:r>
        <w:rPr>
          <w:rFonts w:ascii="PT Astra Serif" w:hAnsi="PT Astra Serif"/>
          <w:sz w:val="28"/>
          <w:szCs w:val="28"/>
        </w:rPr>
        <w:br/>
        <w:t>и особенностей заготовки древесины в лесничествах, указанных в статье 23 Лесного кодекса Российской Федерации</w:t>
      </w:r>
      <w:r>
        <w:rPr>
          <w:rFonts w:ascii="PT Astra Serif" w:hAnsi="PT Astra Serif" w:cs="PT Astra Serif"/>
          <w:sz w:val="28"/>
          <w:szCs w:val="28"/>
        </w:rPr>
        <w:t xml:space="preserve">»; 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десятый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03.03.2026 № 112 «Об утверждении Правил использования лесов для ведения сельского хозяйства и перечня случаев использования лесов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lastRenderedPageBreak/>
        <w:t>в указанных целях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одиннадцатый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200 «Об утверждении Правил ухода за лесами»;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двенадцатый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11.03.2026 № 126 «Об утверждении Правил заготовки и сбора недревесных лесных ресурсов»;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тринадцатый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09.04.2026 № 198 «</w:t>
      </w:r>
      <w:r w:rsidRPr="004F48CE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четырнадцатый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>от 27.03.2026 № 170 «</w:t>
      </w:r>
      <w:r w:rsidRPr="00FF6EB7">
        <w:rPr>
          <w:rFonts w:ascii="PT Astra Serif" w:hAnsi="PT Astra Serif"/>
          <w:sz w:val="28"/>
        </w:rPr>
        <w:t>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139 </w:t>
      </w:r>
      <w:r w:rsidRPr="00FF6EB7">
        <w:rPr>
          <w:rFonts w:ascii="PT Astra Serif" w:hAnsi="PT Astra Serif"/>
          <w:sz w:val="28"/>
          <w:szCs w:val="28"/>
        </w:rPr>
        <w:t xml:space="preserve">Приказ Министерства природных ресурсов </w:t>
      </w:r>
      <w:r>
        <w:rPr>
          <w:rFonts w:ascii="PT Astra Serif" w:hAnsi="PT Astra Serif"/>
          <w:sz w:val="28"/>
          <w:szCs w:val="28"/>
        </w:rPr>
        <w:br/>
      </w:r>
      <w:r w:rsidRPr="00FF6EB7">
        <w:rPr>
          <w:rFonts w:ascii="PT Astra Serif" w:hAnsi="PT Astra Serif"/>
          <w:sz w:val="28"/>
          <w:szCs w:val="28"/>
        </w:rPr>
        <w:t>и экологии Российской Федерации от 28.07.2020 N 497 «Об утверждении Правил использования лесов для выращивания лесных плодовых, ягодных, декоративных растений, лекарственных растений»;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семнадцатый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23.03.2026 № 154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пищевых лесных ресурсов и сбора </w:t>
      </w:r>
      <w:r w:rsidRPr="00FF6EB7">
        <w:rPr>
          <w:rFonts w:ascii="PT Astra Serif" w:hAnsi="PT Astra Serif"/>
          <w:sz w:val="28"/>
          <w:szCs w:val="28"/>
        </w:rPr>
        <w:t>лекарственных растений»;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девятнадцатый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05.03.2026 № 117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заготовки живицы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двадцатый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17.03.2026 № 140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использования лесов для осуществления рекреационной деятельности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двадцать шестой изложить в следующей редакции: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«Приказ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t xml:space="preserve">от 25.03.2026 № 162 </w:t>
      </w:r>
      <w:r w:rsidRPr="00FF6EB7">
        <w:rPr>
          <w:rFonts w:ascii="PT Astra Serif" w:hAnsi="PT Astra Serif"/>
          <w:sz w:val="28"/>
          <w:szCs w:val="28"/>
        </w:rPr>
        <w:t>«Об утверждении Правил</w:t>
      </w:r>
      <w:r>
        <w:rPr>
          <w:rFonts w:ascii="PT Astra Serif" w:hAnsi="PT Astra Serif"/>
          <w:sz w:val="28"/>
          <w:szCs w:val="28"/>
        </w:rPr>
        <w:t xml:space="preserve"> осуществления мероприятий по предупреждению распространения вредных организмов</w:t>
      </w:r>
      <w:r w:rsidRPr="00FF6EB7"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дополнить абзацем следующего содержания:</w:t>
      </w:r>
    </w:p>
    <w:p w:rsidR="00EE4CF7" w:rsidRPr="00BC4F8B" w:rsidRDefault="00EE4CF7" w:rsidP="00EE4CF7">
      <w:pPr>
        <w:pStyle w:val="ConsPlusNormal"/>
        <w:ind w:firstLine="540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Приказ Министерства природных ресурсов и экол</w:t>
      </w:r>
      <w:r>
        <w:rPr>
          <w:rFonts w:ascii="PT Astra Serif" w:hAnsi="PT Astra Serif"/>
          <w:sz w:val="28"/>
        </w:rPr>
        <w:t>огии Российской Федерации от 25.04.</w:t>
      </w:r>
      <w:r w:rsidRPr="00BC4F8B">
        <w:rPr>
          <w:rFonts w:ascii="PT Astra Serif" w:hAnsi="PT Astra Serif"/>
          <w:sz w:val="28"/>
        </w:rPr>
        <w:t xml:space="preserve">2024 </w:t>
      </w:r>
      <w:r>
        <w:rPr>
          <w:rFonts w:ascii="PT Astra Serif" w:hAnsi="PT Astra Serif"/>
          <w:sz w:val="28"/>
        </w:rPr>
        <w:t>№</w:t>
      </w:r>
      <w:r w:rsidRPr="00BC4F8B">
        <w:rPr>
          <w:rFonts w:ascii="PT Astra Serif" w:hAnsi="PT Astra Serif"/>
          <w:sz w:val="28"/>
        </w:rPr>
        <w:t xml:space="preserve"> 241 </w:t>
      </w:r>
      <w:r>
        <w:rPr>
          <w:rFonts w:ascii="PT Astra Serif" w:hAnsi="PT Astra Serif"/>
          <w:sz w:val="28"/>
        </w:rPr>
        <w:t>«</w:t>
      </w:r>
      <w:r w:rsidRPr="00BC4F8B">
        <w:rPr>
          <w:rFonts w:ascii="PT Astra Serif" w:hAnsi="PT Astra Serif"/>
          <w:sz w:val="28"/>
        </w:rPr>
        <w:t>Об утверждении Правил использования лесов для осуществления изыскательской деятельности</w:t>
      </w:r>
      <w:r>
        <w:rPr>
          <w:rFonts w:ascii="PT Astra Serif" w:hAnsi="PT Astra Serif"/>
          <w:sz w:val="28"/>
        </w:rPr>
        <w:t>»</w:t>
      </w:r>
      <w:r w:rsidRPr="00BC4F8B">
        <w:rPr>
          <w:rFonts w:ascii="PT Astra Serif" w:hAnsi="PT Astra Serif"/>
          <w:sz w:val="28"/>
        </w:rPr>
        <w:t>;</w:t>
      </w:r>
    </w:p>
    <w:p w:rsidR="00EE4CF7" w:rsidRDefault="00EE4CF7" w:rsidP="00EE4CF7">
      <w:pPr>
        <w:pStyle w:val="affa"/>
        <w:numPr>
          <w:ilvl w:val="0"/>
          <w:numId w:val="7"/>
        </w:numPr>
        <w:tabs>
          <w:tab w:val="left" w:pos="851"/>
          <w:tab w:val="left" w:pos="993"/>
        </w:tabs>
        <w:spacing w:before="0" w:beforeAutospacing="0" w:after="0" w:afterAutospacing="0"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2.1.1 Регламента:</w:t>
      </w:r>
    </w:p>
    <w:p w:rsidR="00EE4CF7" w:rsidRDefault="00EE4CF7" w:rsidP="00EE4CF7">
      <w:pPr>
        <w:pStyle w:val="affa"/>
        <w:spacing w:before="0" w:beforeAutospacing="0" w:after="0" w:afterAutospacing="0" w:line="288" w:lineRule="atLeast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древесины, утвержденным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от </w:t>
      </w:r>
      <w:r>
        <w:rPr>
          <w:rFonts w:ascii="PT Astra Serif" w:hAnsi="PT Astra Serif"/>
          <w:sz w:val="28"/>
          <w:szCs w:val="28"/>
        </w:rPr>
        <w:t>13</w:t>
      </w:r>
      <w:r w:rsidRPr="0099373B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04</w:t>
      </w:r>
      <w:r w:rsidRPr="0099373B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211</w:t>
      </w:r>
      <w:r w:rsidRPr="0099373B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99373B">
        <w:rPr>
          <w:rFonts w:ascii="PT Astra Serif" w:hAnsi="PT Astra Serif"/>
          <w:sz w:val="28"/>
          <w:szCs w:val="28"/>
        </w:rPr>
        <w:t>Об утверждении</w:t>
      </w:r>
      <w:r>
        <w:rPr>
          <w:rFonts w:ascii="PT Astra Serif" w:hAnsi="PT Astra Serif"/>
          <w:sz w:val="28"/>
          <w:szCs w:val="28"/>
        </w:rPr>
        <w:t xml:space="preserve"> Правил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 </w:t>
      </w:r>
      <w:r>
        <w:rPr>
          <w:rFonts w:ascii="PT Astra Serif" w:hAnsi="PT Astra Serif"/>
          <w:sz w:val="28"/>
          <w:szCs w:val="28"/>
        </w:rPr>
        <w:br/>
        <w:t xml:space="preserve">в лесничествах, указанных в </w:t>
      </w:r>
      <w:r w:rsidRPr="0099373B">
        <w:rPr>
          <w:rFonts w:ascii="PT Astra Serif" w:hAnsi="PT Astra Serif"/>
          <w:sz w:val="28"/>
          <w:szCs w:val="28"/>
        </w:rPr>
        <w:t>статье 23 Лесного кодекса Российской Федерации</w:t>
      </w:r>
      <w:r>
        <w:rPr>
          <w:rFonts w:ascii="PT Astra Serif" w:hAnsi="PT Astra Serif"/>
          <w:sz w:val="28"/>
          <w:szCs w:val="28"/>
        </w:rPr>
        <w:t>» (далее – Правила заготовки древесины)</w:t>
      </w:r>
      <w:r w:rsidRPr="0099373B">
        <w:rPr>
          <w:rFonts w:ascii="PT Astra Serif" w:hAnsi="PT Astra Serif"/>
          <w:sz w:val="28"/>
          <w:szCs w:val="28"/>
        </w:rPr>
        <w:t>, в которых установлены параметры организационно-технических элементов рубок спелых, перестойных лесных насаждений</w:t>
      </w:r>
      <w:r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2.1.2 Регламента:</w:t>
      </w:r>
    </w:p>
    <w:p w:rsidR="00EE4CF7" w:rsidRPr="0099373B" w:rsidRDefault="00EE4CF7" w:rsidP="00EE4CF7">
      <w:pPr>
        <w:pStyle w:val="ConsPlusNormal"/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 xml:space="preserve">Рубки ухода за лесами проводятся в соответствии с Правилами ухода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за лесами, утвержденными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99373B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09</w:t>
      </w:r>
      <w:r w:rsidRPr="0099373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4</w:t>
      </w:r>
      <w:r w:rsidRPr="0099373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200</w:t>
      </w:r>
      <w:r w:rsidRPr="0099373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99373B">
        <w:rPr>
          <w:rFonts w:ascii="PT Astra Serif" w:hAnsi="PT Astra Serif"/>
          <w:sz w:val="28"/>
        </w:rPr>
        <w:t>Об утверждении Правил ухода за лесами</w:t>
      </w:r>
      <w:r>
        <w:rPr>
          <w:rFonts w:ascii="PT Astra Serif" w:hAnsi="PT Astra Serif"/>
          <w:sz w:val="28"/>
        </w:rPr>
        <w:t>»</w:t>
      </w:r>
      <w:r w:rsidRPr="0099373B">
        <w:rPr>
          <w:rFonts w:ascii="PT Astra Serif" w:hAnsi="PT Astra Serif"/>
          <w:sz w:val="28"/>
        </w:rPr>
        <w:t xml:space="preserve"> (далее - Правила ухода за лесами).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шестой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99373B">
        <w:rPr>
          <w:rFonts w:ascii="PT Astra Serif" w:hAnsi="PT Astra Serif"/>
          <w:sz w:val="28"/>
          <w:szCs w:val="28"/>
        </w:rPr>
        <w:t xml:space="preserve">«В эксплуатационных лесах нормативы мероприятий по реконструкции лесных насаждений, в том числе рубок (ширина и площадь лесосек, срок примыкания лесосек) в средневозрастных, приспевающих, спелых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 xml:space="preserve">и перестойных малоценных лесных насаждениях должны определяться </w:t>
      </w:r>
      <w:r>
        <w:rPr>
          <w:rFonts w:ascii="PT Astra Serif" w:hAnsi="PT Astra Serif"/>
          <w:sz w:val="28"/>
          <w:szCs w:val="28"/>
        </w:rPr>
        <w:br/>
      </w:r>
      <w:r w:rsidRPr="0099373B">
        <w:rPr>
          <w:rFonts w:ascii="PT Astra Serif" w:hAnsi="PT Astra Serif"/>
          <w:sz w:val="28"/>
          <w:szCs w:val="28"/>
        </w:rPr>
        <w:t>в соответствии с нормативами сплошных рубок лесных насаждений мягколиственных древесных пород, установленных</w:t>
      </w:r>
      <w:r>
        <w:rPr>
          <w:rFonts w:ascii="PT Astra Serif" w:hAnsi="PT Astra Serif"/>
          <w:sz w:val="28"/>
          <w:szCs w:val="28"/>
        </w:rPr>
        <w:t xml:space="preserve"> Правилами</w:t>
      </w:r>
      <w:r w:rsidRPr="0099373B">
        <w:rPr>
          <w:rFonts w:ascii="PT Astra Serif" w:hAnsi="PT Astra Serif"/>
          <w:sz w:val="28"/>
          <w:szCs w:val="28"/>
        </w:rPr>
        <w:t xml:space="preserve"> заготовки древесины</w:t>
      </w:r>
      <w:r>
        <w:rPr>
          <w:rFonts w:ascii="PT Astra Serif" w:hAnsi="PT Astra Serif"/>
          <w:sz w:val="28"/>
          <w:szCs w:val="28"/>
        </w:rPr>
        <w:t>.»;</w:t>
      </w:r>
    </w:p>
    <w:p w:rsidR="00EE4CF7" w:rsidRPr="00D35E2B" w:rsidRDefault="00EE4CF7" w:rsidP="00EE4CF7">
      <w:pPr>
        <w:pStyle w:val="ConsPlusNormal"/>
        <w:numPr>
          <w:ilvl w:val="0"/>
          <w:numId w:val="7"/>
        </w:numPr>
        <w:tabs>
          <w:tab w:val="left" w:pos="851"/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В таблице 10 Регламента:</w:t>
      </w:r>
    </w:p>
    <w:p w:rsidR="00EE4CF7" w:rsidRPr="00D35E2B" w:rsidRDefault="00EE4CF7" w:rsidP="00EE4CF7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 w:rsidRPr="00D35E2B">
        <w:rPr>
          <w:rFonts w:ascii="PT Astra Serif" w:hAnsi="PT Astra Serif"/>
          <w:sz w:val="28"/>
          <w:szCs w:val="28"/>
        </w:rPr>
        <w:t>сноску &lt;*&gt;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«* Расчеты выполнены на 3 года»;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2.1.6 Регламента:</w:t>
      </w:r>
    </w:p>
    <w:p w:rsidR="00EE4CF7" w:rsidRDefault="00EE4CF7" w:rsidP="00EE4CF7">
      <w:pPr>
        <w:pStyle w:val="ConsPlusNormal"/>
        <w:ind w:left="1277" w:hanging="56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EE4CF7" w:rsidRPr="00A345E7" w:rsidRDefault="00EE4CF7" w:rsidP="00EE4CF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345E7">
        <w:rPr>
          <w:rFonts w:ascii="PT Astra Serif" w:hAnsi="PT Astra Serif"/>
          <w:sz w:val="28"/>
        </w:rPr>
        <w:t>Размеры лесосек устанавливаются согласно требованиям Правил заготовки древесины.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2.1.9 Регламента:</w:t>
      </w:r>
    </w:p>
    <w:p w:rsidR="00EE4CF7" w:rsidRPr="00E46DF2" w:rsidRDefault="00EE4CF7" w:rsidP="00EE4CF7">
      <w:pPr>
        <w:pStyle w:val="ConsPlusNormal"/>
        <w:ind w:left="1279" w:hanging="57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первый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E46DF2">
        <w:rPr>
          <w:rFonts w:ascii="PT Astra Serif" w:hAnsi="PT Astra Serif"/>
          <w:sz w:val="28"/>
        </w:rPr>
        <w:t>В соответствии с Правил</w:t>
      </w:r>
      <w:r>
        <w:rPr>
          <w:rFonts w:ascii="PT Astra Serif" w:hAnsi="PT Astra Serif"/>
          <w:sz w:val="28"/>
        </w:rPr>
        <w:t>ами</w:t>
      </w:r>
      <w:r w:rsidRPr="00E46DF2">
        <w:rPr>
          <w:rFonts w:ascii="PT Astra Serif" w:hAnsi="PT Astra Serif"/>
          <w:sz w:val="28"/>
        </w:rPr>
        <w:t xml:space="preserve"> заготовки древесины определены следующие сроки повторяемости выборочных рубок: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2.1.11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4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F2237">
        <w:rPr>
          <w:rFonts w:ascii="PT Astra Serif" w:hAnsi="PT Astra Serif"/>
          <w:sz w:val="28"/>
        </w:rPr>
        <w:t xml:space="preserve">Увеличение сроков рубки лесных насаждений, трелевки (транспортировки), частичной переработки, хранения, вывоза древесины, указанных в пункте </w:t>
      </w:r>
      <w:r>
        <w:rPr>
          <w:rFonts w:ascii="PT Astra Serif" w:hAnsi="PT Astra Serif"/>
          <w:sz w:val="28"/>
        </w:rPr>
        <w:t>9</w:t>
      </w:r>
      <w:r w:rsidRPr="002F2237">
        <w:rPr>
          <w:rFonts w:ascii="PT Astra Serif" w:hAnsi="PT Astra Serif"/>
          <w:sz w:val="28"/>
        </w:rPr>
        <w:t xml:space="preserve"> Правил заготовки древесины, допускается в случае </w:t>
      </w:r>
      <w:r w:rsidRPr="002F2237">
        <w:rPr>
          <w:rFonts w:ascii="PT Astra Serif" w:hAnsi="PT Astra Serif"/>
          <w:sz w:val="28"/>
        </w:rPr>
        <w:lastRenderedPageBreak/>
        <w:t>возникновения неблагоприятных погодных условий, исключающих своевременное исполнение данных требований, подтвержденных справкой Федеральной службы по гидрометеорологии и мониторингу окружающей среды.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2.2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2F2237">
        <w:rPr>
          <w:rFonts w:ascii="PT Astra Serif" w:hAnsi="PT Astra Serif"/>
          <w:sz w:val="28"/>
          <w:szCs w:val="28"/>
        </w:rPr>
        <w:t>«Нормативы,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</w:t>
      </w:r>
      <w:r>
        <w:rPr>
          <w:rFonts w:ascii="PT Astra Serif" w:hAnsi="PT Astra Serif"/>
          <w:sz w:val="28"/>
          <w:szCs w:val="28"/>
        </w:rPr>
        <w:t xml:space="preserve">логии Российской Федерации </w:t>
      </w:r>
      <w:r>
        <w:rPr>
          <w:rFonts w:ascii="PT Astra Serif" w:hAnsi="PT Astra Serif"/>
          <w:sz w:val="28"/>
          <w:szCs w:val="28"/>
        </w:rPr>
        <w:br/>
        <w:t>от 05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03</w:t>
      </w:r>
      <w:r w:rsidRPr="002F2237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117</w:t>
      </w:r>
      <w:r w:rsidRPr="002F223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2F2237">
        <w:rPr>
          <w:rFonts w:ascii="PT Astra Serif" w:hAnsi="PT Astra Serif"/>
          <w:sz w:val="28"/>
          <w:szCs w:val="28"/>
        </w:rPr>
        <w:t>Об утве</w:t>
      </w:r>
      <w:r>
        <w:rPr>
          <w:rFonts w:ascii="PT Astra Serif" w:hAnsi="PT Astra Serif"/>
          <w:sz w:val="28"/>
          <w:szCs w:val="28"/>
        </w:rPr>
        <w:t>рждении Правил заготовки живицы»</w:t>
      </w:r>
      <w:r w:rsidRPr="002F2237">
        <w:rPr>
          <w:rFonts w:ascii="PT Astra Serif" w:hAnsi="PT Astra Serif"/>
          <w:sz w:val="28"/>
          <w:szCs w:val="28"/>
        </w:rPr>
        <w:t>.</w:t>
      </w:r>
      <w:r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2.3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5831B1">
        <w:rPr>
          <w:rFonts w:ascii="PT Astra Serif" w:hAnsi="PT Astra Serif"/>
          <w:sz w:val="28"/>
          <w:szCs w:val="28"/>
        </w:rPr>
        <w:t xml:space="preserve">«Заготовка и сбор недревесных лесных ресурсов осуществляются </w:t>
      </w:r>
      <w:r>
        <w:rPr>
          <w:rFonts w:ascii="PT Astra Serif" w:hAnsi="PT Astra Serif"/>
          <w:sz w:val="28"/>
          <w:szCs w:val="28"/>
        </w:rPr>
        <w:br/>
      </w:r>
      <w:r w:rsidRPr="005831B1">
        <w:rPr>
          <w:rFonts w:ascii="PT Astra Serif" w:hAnsi="PT Astra Serif"/>
          <w:sz w:val="28"/>
          <w:szCs w:val="28"/>
        </w:rPr>
        <w:t xml:space="preserve">в соответствии с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  <w:szCs w:val="28"/>
        </w:rPr>
        <w:t>11</w:t>
      </w:r>
      <w:r w:rsidRPr="005831B1">
        <w:rPr>
          <w:rFonts w:ascii="PT Astra Serif" w:hAnsi="PT Astra Serif"/>
          <w:sz w:val="28"/>
          <w:szCs w:val="28"/>
        </w:rPr>
        <w:t>.0</w:t>
      </w:r>
      <w:r>
        <w:rPr>
          <w:rFonts w:ascii="PT Astra Serif" w:hAnsi="PT Astra Serif"/>
          <w:sz w:val="28"/>
          <w:szCs w:val="28"/>
        </w:rPr>
        <w:t>3</w:t>
      </w:r>
      <w:r w:rsidRPr="005831B1">
        <w:rPr>
          <w:rFonts w:ascii="PT Astra Serif" w:hAnsi="PT Astra Serif"/>
          <w:sz w:val="28"/>
          <w:szCs w:val="28"/>
        </w:rPr>
        <w:t>.202</w:t>
      </w:r>
      <w:r>
        <w:rPr>
          <w:rFonts w:ascii="PT Astra Serif" w:hAnsi="PT Astra Serif"/>
          <w:sz w:val="28"/>
          <w:szCs w:val="28"/>
        </w:rPr>
        <w:t>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№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126</w:t>
      </w:r>
      <w:r w:rsidRPr="005831B1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«</w:t>
      </w:r>
      <w:r w:rsidRPr="005831B1">
        <w:rPr>
          <w:rFonts w:ascii="PT Astra Serif" w:hAnsi="PT Astra Serif"/>
          <w:sz w:val="28"/>
          <w:szCs w:val="28"/>
        </w:rPr>
        <w:t>Об утверждении Правил заготовки и сбора недревесных лесных ресурсов</w:t>
      </w:r>
      <w:r>
        <w:rPr>
          <w:rFonts w:ascii="PT Astra Serif" w:hAnsi="PT Astra Serif"/>
          <w:sz w:val="28"/>
          <w:szCs w:val="28"/>
        </w:rPr>
        <w:t>».»;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пункте 2.4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абзац второй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 xml:space="preserve">Заготовка пищевых лесных ресурсов и сбор лекарственных растений представляет собой предпринимательскую деятельность,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5831B1">
        <w:rPr>
          <w:rFonts w:ascii="PT Astra Serif" w:hAnsi="PT Astra Serif"/>
          <w:sz w:val="28"/>
        </w:rPr>
        <w:t xml:space="preserve">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5831B1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t>«</w:t>
      </w:r>
      <w:r w:rsidRPr="005831B1">
        <w:rPr>
          <w:rFonts w:ascii="PT Astra Serif" w:hAnsi="PT Astra Serif"/>
          <w:sz w:val="28"/>
        </w:rPr>
        <w:t>Об утверждении правил заготовки пищевых лесных ресурсов и сбора лекарственных растений</w:t>
      </w:r>
      <w:r>
        <w:rPr>
          <w:rFonts w:ascii="PT Astra Serif" w:hAnsi="PT Astra Serif"/>
          <w:sz w:val="28"/>
        </w:rPr>
        <w:t>»</w:t>
      </w:r>
      <w:r w:rsidRPr="005831B1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2.4.2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205ED7">
        <w:rPr>
          <w:rFonts w:ascii="PT Astra Serif" w:hAnsi="PT Astra Serif"/>
          <w:sz w:val="28"/>
        </w:rPr>
        <w:t xml:space="preserve">«Сроки заготовки и сбора регламентируются приказом Министерства природных ресурсов и экологии Российской Федерации от 23.03.2026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154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>«Об утверждении правил заготовки пищевых лесных ресурсов и сбора лекарственных растений».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2.6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седьмой изложить в новой редакции:</w:t>
      </w:r>
    </w:p>
    <w:p w:rsidR="00EE4CF7" w:rsidRPr="00F27073" w:rsidRDefault="00EE4CF7" w:rsidP="00EE4CF7">
      <w:pPr>
        <w:pStyle w:val="ConsPlusNormal"/>
        <w:ind w:firstLine="708"/>
        <w:jc w:val="both"/>
        <w:rPr>
          <w:rFonts w:ascii="PT Astra Serif" w:hAnsi="PT Astra Serif"/>
          <w:sz w:val="28"/>
          <w:szCs w:val="28"/>
        </w:rPr>
      </w:pPr>
      <w:r w:rsidRPr="00F27073">
        <w:rPr>
          <w:rFonts w:ascii="PT Astra Serif" w:hAnsi="PT Astra Serif"/>
          <w:sz w:val="28"/>
          <w:szCs w:val="28"/>
        </w:rPr>
        <w:t xml:space="preserve">«Использование лесов для ведения сельского хозяйства осуществляется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 xml:space="preserve">в соответствии приказом Министерства природных ресурсов и экологии Российской Федерации от 03.03.2026 № 112 «Об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участка, </w:t>
      </w:r>
      <w:r>
        <w:rPr>
          <w:rFonts w:ascii="PT Astra Serif" w:hAnsi="PT Astra Serif"/>
          <w:sz w:val="28"/>
          <w:szCs w:val="28"/>
        </w:rPr>
        <w:br/>
      </w:r>
      <w:r w:rsidRPr="00F27073">
        <w:rPr>
          <w:rFonts w:ascii="PT Astra Serif" w:hAnsi="PT Astra Serif"/>
          <w:sz w:val="28"/>
          <w:szCs w:val="28"/>
        </w:rPr>
        <w:t>с установлением или без установления сервитута, публичного сервитута».</w:t>
      </w:r>
      <w:r>
        <w:rPr>
          <w:rFonts w:ascii="PT Astra Serif" w:hAnsi="PT Astra Serif"/>
          <w:sz w:val="28"/>
          <w:szCs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2.9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 xml:space="preserve">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205ED7">
        <w:rPr>
          <w:rFonts w:ascii="PT Astra Serif" w:hAnsi="PT Astra Serif"/>
          <w:sz w:val="28"/>
        </w:rPr>
        <w:t xml:space="preserve">и экологии Российской Федерации от </w:t>
      </w:r>
      <w:r>
        <w:rPr>
          <w:rFonts w:ascii="PT Astra Serif" w:hAnsi="PT Astra Serif"/>
          <w:sz w:val="28"/>
        </w:rPr>
        <w:t>17.03</w:t>
      </w:r>
      <w:r w:rsidRPr="00205ED7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140</w:t>
      </w:r>
      <w:r w:rsidRPr="00205ED7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205ED7">
        <w:rPr>
          <w:rFonts w:ascii="PT Astra Serif" w:hAnsi="PT Astra Serif"/>
          <w:sz w:val="28"/>
        </w:rPr>
        <w:t>Об утверждении Правил использования лесов для осуществления рекреационной деятельности</w:t>
      </w:r>
      <w:r>
        <w:rPr>
          <w:rFonts w:ascii="PT Astra Serif" w:hAnsi="PT Astra Serif"/>
          <w:sz w:val="28"/>
        </w:rPr>
        <w:t>»</w:t>
      </w:r>
      <w:r w:rsidRPr="00205ED7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Pr="00D35E2B" w:rsidRDefault="00EE4CF7" w:rsidP="00EE4CF7">
      <w:pPr>
        <w:pStyle w:val="ConsPlusNormal"/>
        <w:numPr>
          <w:ilvl w:val="0"/>
          <w:numId w:val="7"/>
        </w:numPr>
        <w:tabs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lastRenderedPageBreak/>
        <w:t>В пункте 2.9.5 Регламента:</w:t>
      </w:r>
    </w:p>
    <w:p w:rsidR="00EE4CF7" w:rsidRPr="00D35E2B" w:rsidRDefault="00EE4CF7" w:rsidP="00EE4CF7">
      <w:pPr>
        <w:pStyle w:val="ConsPlusNormal"/>
        <w:ind w:left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>абзац второй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«Правила использования лесов для осуществления рекреационной деятельности утверждены приказом Министерства природных ресурсов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экологии Российской Федерации от 17.03.2026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140 «Об утверждении Правил использования лесов для осуществления рекреационной деятельности».»; 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993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2.11 Регламента: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первый изложить в следующей редакции: </w:t>
      </w:r>
    </w:p>
    <w:p w:rsidR="00EE4CF7" w:rsidRPr="009C0389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Выращивание лесных плодовых, ягодных, декоративных растений, лекарственных растений (статья 39 Лесного кодекса) представляет собой предпринимательскую деятельность, связанную с получением плодов, декоративных растений, лекарственных растений и подобных лесных ресурсов. Правила использования лесов утверждены приказом Министерства природных ресурсов и экологии Российской Федерации от </w:t>
      </w:r>
      <w:r>
        <w:rPr>
          <w:rFonts w:ascii="PT Astra Serif" w:hAnsi="PT Astra Serif"/>
          <w:sz w:val="28"/>
        </w:rPr>
        <w:t>17</w:t>
      </w:r>
      <w:r w:rsidRPr="009C0389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3</w:t>
      </w:r>
      <w:r w:rsidRPr="009C0389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139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выращивания лесных плодовых, ягодных, декоративных растений, лекарственных растений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851"/>
          <w:tab w:val="left" w:pos="1134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2.13 Регламента:</w:t>
      </w:r>
    </w:p>
    <w:p w:rsidR="00EE4CF7" w:rsidRDefault="00EE4CF7" w:rsidP="00EE4CF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осуществления геологического изучения недр, разведки и добычи полезных ископаемых осуществляется в соответствии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с приказом Министерства природных ресурсов и экологии Российской Федерации от 09.04.202</w:t>
      </w:r>
      <w:r>
        <w:rPr>
          <w:rFonts w:ascii="PT Astra Serif" w:hAnsi="PT Astra Serif"/>
          <w:sz w:val="28"/>
        </w:rPr>
        <w:t>6</w:t>
      </w:r>
      <w:r w:rsidRPr="009C0389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198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Об утверждении Правил использования лесов для осуществления геологического изучения недр, разведки и добычи полезных ископаемых и Перечня случаев использования лесов в целях осуществления геологического изучения недр, разведки и добычи полезных ископаемых без предоставления лесного участка, с установлением или без установления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восемнадцатый изложить в следующей редакции:</w:t>
      </w:r>
    </w:p>
    <w:p w:rsidR="00EE4CF7" w:rsidRPr="00F505F0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F505F0">
        <w:rPr>
          <w:rFonts w:ascii="PT Astra Serif" w:hAnsi="PT Astra Serif"/>
          <w:sz w:val="28"/>
        </w:rPr>
        <w:t xml:space="preserve">валка деревьев и расчистка от древесной растительности с помощью бульдозеров, захламление порубочными остатками приграничных полос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и опушек, повреждение стволов и скелетных корней опушечных деревьев, оставление (хранение) свежесрубленной древесины в лесу в летний период без принятия мер по предохранению ее от заселения стволовыми вредителями </w:t>
      </w:r>
      <w:r>
        <w:rPr>
          <w:rFonts w:ascii="PT Astra Serif" w:hAnsi="PT Astra Serif"/>
          <w:sz w:val="28"/>
        </w:rPr>
        <w:br/>
      </w:r>
      <w:r w:rsidRPr="00F505F0">
        <w:rPr>
          <w:rFonts w:ascii="PT Astra Serif" w:hAnsi="PT Astra Serif"/>
          <w:sz w:val="28"/>
        </w:rPr>
        <w:t xml:space="preserve">в соответствии с Правилами санитарной безопасности в </w:t>
      </w:r>
      <w:r>
        <w:rPr>
          <w:rFonts w:ascii="PT Astra Serif" w:hAnsi="PT Astra Serif"/>
          <w:sz w:val="28"/>
        </w:rPr>
        <w:t>лесах, утвержденными п</w:t>
      </w:r>
      <w:r w:rsidRPr="00F505F0">
        <w:rPr>
          <w:rFonts w:ascii="PT Astra Serif" w:hAnsi="PT Astra Serif"/>
          <w:sz w:val="28"/>
        </w:rPr>
        <w:t>остановление</w:t>
      </w:r>
      <w:r>
        <w:rPr>
          <w:rFonts w:ascii="PT Astra Serif" w:hAnsi="PT Astra Serif"/>
          <w:sz w:val="28"/>
        </w:rPr>
        <w:t>м</w:t>
      </w:r>
      <w:r w:rsidRPr="00F505F0">
        <w:rPr>
          <w:rFonts w:ascii="PT Astra Serif" w:hAnsi="PT Astra Serif"/>
          <w:sz w:val="28"/>
        </w:rPr>
        <w:t xml:space="preserve">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F505F0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F505F0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F505F0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F505F0">
        <w:rPr>
          <w:rFonts w:ascii="PT Astra Serif" w:hAnsi="PT Astra Serif"/>
          <w:sz w:val="28"/>
        </w:rPr>
        <w:t>Об утверждении Правил санитарной безопас</w:t>
      </w:r>
      <w:r>
        <w:rPr>
          <w:rFonts w:ascii="PT Astra Serif" w:hAnsi="PT Astra Serif"/>
          <w:sz w:val="28"/>
        </w:rPr>
        <w:t>ности в лесах»</w:t>
      </w:r>
      <w:r w:rsidRPr="00F505F0">
        <w:rPr>
          <w:rFonts w:ascii="PT Astra Serif" w:hAnsi="PT Astra Serif"/>
          <w:sz w:val="28"/>
        </w:rPr>
        <w:t>;</w:t>
      </w:r>
    </w:p>
    <w:p w:rsidR="00EE4CF7" w:rsidRDefault="00EE4CF7" w:rsidP="00EE4CF7">
      <w:pPr>
        <w:pStyle w:val="ConsPlusNormal"/>
        <w:numPr>
          <w:ilvl w:val="0"/>
          <w:numId w:val="7"/>
        </w:numPr>
        <w:tabs>
          <w:tab w:val="left" w:pos="851"/>
          <w:tab w:val="left" w:pos="1134"/>
          <w:tab w:val="left" w:pos="1701"/>
        </w:tabs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2.15 Регламента:</w:t>
      </w:r>
    </w:p>
    <w:p w:rsidR="00EE4CF7" w:rsidRDefault="00EE4CF7" w:rsidP="00EE4CF7">
      <w:pPr>
        <w:pStyle w:val="ConsPlusNormal"/>
        <w:ind w:firstLine="708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первый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Использование лесов для строительства, реконструкции и эксплуатации линейных объектов (далее - линейные объекты) регламентируется статьей 45 Лесного кодекса и Правилами использования лесов для строительства, реконструкции, эксплуатации линейных объектов и Перечнем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</w:t>
      </w:r>
      <w:r w:rsidRPr="009C0389">
        <w:rPr>
          <w:rFonts w:ascii="PT Astra Serif" w:hAnsi="PT Astra Serif"/>
          <w:sz w:val="28"/>
        </w:rPr>
        <w:lastRenderedPageBreak/>
        <w:t xml:space="preserve">установления сервитута, публичного сервитута, утвержденными приказом Министерства природных ресурсов и экологии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27.03.2026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170</w:t>
      </w:r>
      <w:r>
        <w:rPr>
          <w:rFonts w:ascii="PT Astra Serif" w:hAnsi="PT Astra Serif"/>
          <w:sz w:val="28"/>
        </w:rPr>
        <w:t xml:space="preserve"> «Об утверждении Правил использования лесов для строительства, реконструкции, эксплуатации линейных объектов и Перечня </w:t>
      </w:r>
      <w:r w:rsidRPr="009C0389">
        <w:rPr>
          <w:rFonts w:ascii="PT Astra Serif" w:hAnsi="PT Astra Serif"/>
          <w:sz w:val="28"/>
        </w:rPr>
        <w:t>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пятый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EE4CF7" w:rsidRPr="009C0389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9C0389">
        <w:rPr>
          <w:rFonts w:ascii="PT Astra Serif" w:hAnsi="PT Astra Serif"/>
          <w:sz w:val="28"/>
        </w:rPr>
        <w:t xml:space="preserve">«В целях использования лесов для строительства, реконструкции, эксплуатации линейных объектов, в том числе для обеспечения безопасности граждан и создания необходимых условий для эксплуатации линейных объектов, в том числе в охранных зонах 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 юридическими лицами, имеющими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>в собственности, безвозмездном пользовании, аренде, хозяйственном ведении или оперативном управлении линейные объекты, осуществляются:»;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седьмой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EE4CF7" w:rsidRPr="009C0389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4"/>
        </w:rPr>
      </w:pP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 xml:space="preserve">Ширина просеки для линий электропередачи определяется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в соответствии с требованиями и размерами охранных зон воздушных линий электропередач, предусмотренными пунктом </w:t>
      </w:r>
      <w:r>
        <w:rPr>
          <w:rFonts w:ascii="PT Astra Serif" w:hAnsi="PT Astra Serif"/>
          <w:sz w:val="28"/>
        </w:rPr>
        <w:t>«</w:t>
      </w:r>
      <w:r w:rsidRPr="009C0389">
        <w:rPr>
          <w:rFonts w:ascii="PT Astra Serif" w:hAnsi="PT Astra Serif"/>
          <w:sz w:val="28"/>
        </w:rPr>
        <w:t>а</w:t>
      </w:r>
      <w:r>
        <w:rPr>
          <w:rFonts w:ascii="PT Astra Serif" w:hAnsi="PT Astra Serif"/>
          <w:sz w:val="28"/>
        </w:rPr>
        <w:t>»</w:t>
      </w:r>
      <w:r w:rsidRPr="009C0389">
        <w:rPr>
          <w:rFonts w:ascii="PT Astra Serif" w:hAnsi="PT Astra Serif"/>
          <w:sz w:val="28"/>
        </w:rPr>
        <w:t xml:space="preserve"> приложения к Правилам установления охранных зон объектов электросетевого хозяйства и особых условий использования земельных участков, расположенных в границах таких зон, утвержденным постановлением Правительства Российской Федерации </w:t>
      </w:r>
      <w:r>
        <w:rPr>
          <w:rFonts w:ascii="PT Astra Serif" w:hAnsi="PT Astra Serif"/>
          <w:sz w:val="28"/>
        </w:rPr>
        <w:br/>
      </w:r>
      <w:r w:rsidRPr="009C0389">
        <w:rPr>
          <w:rFonts w:ascii="PT Astra Serif" w:hAnsi="PT Astra Serif"/>
          <w:sz w:val="28"/>
        </w:rPr>
        <w:t xml:space="preserve">от 24.02.2009 </w:t>
      </w:r>
      <w:r>
        <w:rPr>
          <w:rFonts w:ascii="PT Astra Serif" w:hAnsi="PT Astra Serif"/>
          <w:sz w:val="28"/>
        </w:rPr>
        <w:t>№</w:t>
      </w:r>
      <w:r w:rsidRPr="009C0389">
        <w:rPr>
          <w:rFonts w:ascii="PT Astra Serif" w:hAnsi="PT Astra Serif"/>
          <w:sz w:val="28"/>
        </w:rPr>
        <w:t xml:space="preserve"> 160 (далее - Правила установления охранных зон объектов электросетевого хозяйства);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EE4CF7" w:rsidRPr="00A05698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A05698">
        <w:rPr>
          <w:rFonts w:ascii="PT Astra Serif" w:hAnsi="PT Astra Serif"/>
          <w:sz w:val="28"/>
        </w:rPr>
        <w:t xml:space="preserve">рубка сильноослабленных, усыхающих, сухостойных, ветровальных </w:t>
      </w:r>
      <w:r>
        <w:rPr>
          <w:rFonts w:ascii="PT Astra Serif" w:hAnsi="PT Astra Serif"/>
          <w:sz w:val="28"/>
        </w:rPr>
        <w:br/>
      </w:r>
      <w:r w:rsidRPr="00A05698">
        <w:rPr>
          <w:rFonts w:ascii="PT Astra Serif" w:hAnsi="PT Astra Serif"/>
          <w:sz w:val="28"/>
        </w:rPr>
        <w:t>и буреломных деревьев, угрожающих падением на линейные объекты.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десятый изложить в новой редакции: 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</w:rPr>
      </w:pPr>
      <w:r>
        <w:rPr>
          <w:rFonts w:ascii="PT Astra Serif" w:hAnsi="PT Astra Serif"/>
          <w:color w:val="000000"/>
          <w:sz w:val="28"/>
        </w:rPr>
        <w:t>«</w:t>
      </w:r>
      <w:r w:rsidRPr="00A05698">
        <w:rPr>
          <w:rFonts w:ascii="PT Astra Serif" w:hAnsi="PT Astra Serif"/>
          <w:color w:val="000000"/>
          <w:sz w:val="28"/>
        </w:rPr>
        <w:t xml:space="preserve">В целях обеспечения безопасности граждан и создания необходимых условий для эксплуатации линейных объектов, в том числе в охранных зонах </w:t>
      </w:r>
      <w:r>
        <w:rPr>
          <w:rFonts w:ascii="PT Astra Serif" w:hAnsi="PT Astra Serif"/>
          <w:color w:val="000000"/>
          <w:sz w:val="28"/>
        </w:rPr>
        <w:br/>
      </w:r>
      <w:r w:rsidRPr="00A05698">
        <w:rPr>
          <w:rFonts w:ascii="PT Astra Serif" w:hAnsi="PT Astra Serif"/>
          <w:color w:val="000000"/>
          <w:sz w:val="28"/>
        </w:rPr>
        <w:t>и санитарно-защитных зонах, предназначенных для обеспечения безопасности граждан и создания необходимых условий для эксплуатации соответствующих объектов, осуществляется использование лесов для проведения выборочных рубок и сплошных рубок деревьев, кустарников, лиан без предоставления лесных участков, установления сервитута, публичного сервитута.</w:t>
      </w:r>
      <w:r>
        <w:rPr>
          <w:rFonts w:ascii="PT Astra Serif" w:hAnsi="PT Astra Serif"/>
          <w:color w:val="000000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абзацы одиннадцатый-тринадцатый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EE4CF7" w:rsidRPr="00A05698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A05698">
        <w:rPr>
          <w:rFonts w:ascii="PT Astra Serif" w:hAnsi="PT Astra Serif"/>
          <w:sz w:val="28"/>
          <w:szCs w:val="28"/>
        </w:rPr>
        <w:t xml:space="preserve">При использовании лесов для строительства, реконструкции, эксплуатации линейных объектов для проведения выборочных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и сплошных рубок деревьев, кустарников, лиан граждане, юридические лица, использующие леса для строительства, реконструкции, эксплуатации линейных объектов, направляют органам государственной власти, органам местного самоуправления, уполномоченным в соответствии со статьями 81 - 84 Лесного кодекса, не позднее 15 дней до завершения рубки, а при проведении рубок </w:t>
      </w:r>
      <w:r>
        <w:rPr>
          <w:rFonts w:ascii="PT Astra Serif" w:hAnsi="PT Astra Serif"/>
          <w:sz w:val="28"/>
          <w:szCs w:val="28"/>
        </w:rPr>
        <w:br/>
      </w:r>
      <w:r w:rsidRPr="00A05698">
        <w:rPr>
          <w:rFonts w:ascii="PT Astra Serif" w:hAnsi="PT Astra Serif"/>
          <w:sz w:val="28"/>
          <w:szCs w:val="28"/>
        </w:rPr>
        <w:t xml:space="preserve">в целях предотвращения аварий или проведения аварийно-спасательных работ - </w:t>
      </w:r>
      <w:r w:rsidRPr="00A05698">
        <w:rPr>
          <w:rFonts w:ascii="PT Astra Serif" w:hAnsi="PT Astra Serif"/>
          <w:sz w:val="28"/>
          <w:szCs w:val="28"/>
        </w:rPr>
        <w:lastRenderedPageBreak/>
        <w:t xml:space="preserve">не позднее чем через 2 </w:t>
      </w:r>
      <w:r>
        <w:rPr>
          <w:rFonts w:ascii="PT Astra Serif" w:hAnsi="PT Astra Serif"/>
          <w:sz w:val="28"/>
          <w:szCs w:val="28"/>
        </w:rPr>
        <w:t>рабочих дня со дня начала рубок</w:t>
      </w:r>
      <w:r w:rsidRPr="00A05698">
        <w:rPr>
          <w:rFonts w:ascii="PT Astra Serif" w:hAnsi="PT Astra Serif"/>
          <w:sz w:val="28"/>
          <w:szCs w:val="28"/>
        </w:rPr>
        <w:t>, следующую информацию:</w:t>
      </w:r>
    </w:p>
    <w:p w:rsidR="00EE4CF7" w:rsidRPr="00A05698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а) полное и сокращенное (при наличии) наименования юридического лица, фамилия, имя, отчество (при наличии) гражданина, использующих леса для строительства, реконструкции, эксплуатации линейных объектов;</w:t>
      </w:r>
    </w:p>
    <w:p w:rsidR="00EE4CF7" w:rsidRPr="00A05698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A05698">
        <w:rPr>
          <w:rFonts w:ascii="PT Astra Serif" w:hAnsi="PT Astra Serif"/>
          <w:sz w:val="28"/>
          <w:szCs w:val="28"/>
        </w:rPr>
        <w:t>б) объем и породный состав древесины, полученной в результате рубки лесных насаждений (деревьев, кустарников, лиан в лесах)</w:t>
      </w:r>
      <w:r>
        <w:rPr>
          <w:rFonts w:ascii="PT Astra Serif" w:hAnsi="PT Astra Serif"/>
          <w:sz w:val="28"/>
          <w:szCs w:val="28"/>
        </w:rPr>
        <w:t>;»</w:t>
      </w:r>
      <w:r w:rsidRPr="00A05698">
        <w:rPr>
          <w:rFonts w:ascii="PT Astra Serif" w:hAnsi="PT Astra Serif"/>
          <w:sz w:val="28"/>
          <w:szCs w:val="28"/>
        </w:rPr>
        <w:t>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 xml:space="preserve">абзац девятнадцатый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sz w:val="28"/>
        </w:rPr>
        <w:t xml:space="preserve">редакции: </w:t>
      </w:r>
    </w:p>
    <w:p w:rsidR="00EE4CF7" w:rsidRPr="003C25BA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3C25BA">
        <w:rPr>
          <w:rFonts w:ascii="PT Astra Serif" w:hAnsi="PT Astra Serif"/>
          <w:sz w:val="28"/>
        </w:rPr>
        <w:t xml:space="preserve">В целях использования лесов для строительства, реконструкции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 xml:space="preserve">и эксплуатации линейных объектов (в том числе в целях проведения аварийно-спасательных работ) допускаются выборочные рубки и сплошные рубки деревьев, кустарников, лиан, в том числе в охранных зонах и санитарно-защитных зонах, предназначенных для обеспечения безопасности граждан </w:t>
      </w:r>
      <w:r>
        <w:rPr>
          <w:rFonts w:ascii="PT Astra Serif" w:hAnsi="PT Astra Serif"/>
          <w:sz w:val="28"/>
        </w:rPr>
        <w:br/>
      </w:r>
      <w:r w:rsidRPr="003C25BA">
        <w:rPr>
          <w:rFonts w:ascii="PT Astra Serif" w:hAnsi="PT Astra Serif"/>
          <w:sz w:val="28"/>
        </w:rPr>
        <w:t>и создания необходимых условий для эксплуатации линейных объектов, сооружений, являющихся их неотъемлемой технологической частью (часть 5 статьи 21 Лесного кодекса)</w:t>
      </w:r>
      <w:r>
        <w:rPr>
          <w:rFonts w:ascii="PT Astra Serif" w:hAnsi="PT Astra Serif"/>
          <w:sz w:val="28"/>
        </w:rPr>
        <w:t>.»;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 xml:space="preserve">абзац сорок девятый изложить в </w:t>
      </w:r>
      <w:r w:rsidRPr="003B33A5">
        <w:rPr>
          <w:rFonts w:ascii="PT Astra Serif" w:hAnsi="PT Astra Serif"/>
          <w:sz w:val="28"/>
        </w:rPr>
        <w:t xml:space="preserve">следующей </w:t>
      </w:r>
      <w:r>
        <w:rPr>
          <w:rFonts w:ascii="PT Astra Serif" w:hAnsi="PT Astra Serif"/>
          <w:color w:val="000000"/>
          <w:sz w:val="28"/>
          <w:szCs w:val="24"/>
        </w:rPr>
        <w:t>редакции: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 w:rsidRPr="00D35E2B">
        <w:rPr>
          <w:rFonts w:ascii="PT Astra Serif" w:hAnsi="PT Astra Serif"/>
          <w:sz w:val="28"/>
        </w:rPr>
        <w:t xml:space="preserve">«повреждение лесных насаждений, растительного покрова и почв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за пределами земель, на которых осуществляется использование лесов, </w:t>
      </w:r>
      <w:r>
        <w:rPr>
          <w:rFonts w:ascii="PT Astra Serif" w:hAnsi="PT Astra Serif"/>
          <w:sz w:val="28"/>
        </w:rPr>
        <w:br/>
      </w:r>
      <w:r w:rsidRPr="00D35E2B">
        <w:rPr>
          <w:rFonts w:ascii="PT Astra Serif" w:hAnsi="PT Astra Serif"/>
          <w:sz w:val="28"/>
        </w:rPr>
        <w:t xml:space="preserve">и охранной зоны линейных объектов, за исключением осуществления мероприятий, предусмотренных подпунктом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 пункта 6 Правил;»;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пятьдесят второй признать утратившим силу;</w:t>
      </w:r>
    </w:p>
    <w:p w:rsidR="00EE4CF7" w:rsidRDefault="00EE4CF7" w:rsidP="00EE4CF7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701"/>
        </w:tabs>
        <w:spacing w:line="288" w:lineRule="atLeast"/>
        <w:ind w:left="0"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В пункте 2.18.1 Регламента: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четвертый изложить в следующей редакции:</w:t>
      </w:r>
    </w:p>
    <w:p w:rsidR="00EE4CF7" w:rsidRPr="00451290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 w:rsidRPr="00451290">
        <w:rPr>
          <w:rFonts w:ascii="PT Astra Serif" w:hAnsi="PT Astra Serif"/>
          <w:sz w:val="28"/>
        </w:rPr>
        <w:t xml:space="preserve">Охрана лесов, расположенных на землях лесного фонда, от лесных пожаров осуществляется в соответствии с Лесным кодексом, с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68-ФЗ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О защите населения и территорий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от чрезвычайных ситуаций природного и техногенного характера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Федеральным законом от 21.12.1994 </w:t>
      </w:r>
      <w:r>
        <w:rPr>
          <w:rFonts w:ascii="PT Astra Serif" w:hAnsi="PT Astra Serif"/>
          <w:sz w:val="28"/>
        </w:rPr>
        <w:t>№</w:t>
      </w:r>
      <w:r w:rsidRPr="00451290">
        <w:rPr>
          <w:rFonts w:ascii="PT Astra Serif" w:hAnsi="PT Astra Serif"/>
          <w:sz w:val="28"/>
        </w:rPr>
        <w:t xml:space="preserve"> 69-ФЗ </w:t>
      </w: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О пожарной безопасности</w:t>
      </w:r>
      <w:r>
        <w:rPr>
          <w:rFonts w:ascii="PT Astra Serif" w:hAnsi="PT Astra Serif"/>
          <w:sz w:val="28"/>
        </w:rPr>
        <w:t>»</w:t>
      </w:r>
      <w:r w:rsidRPr="00451290">
        <w:rPr>
          <w:rFonts w:ascii="PT Astra Serif" w:hAnsi="PT Astra Serif"/>
          <w:sz w:val="28"/>
        </w:rPr>
        <w:t xml:space="preserve">, постановлением Правительства Российской Федерации </w:t>
      </w:r>
      <w:r w:rsidRPr="00D35E2B">
        <w:rPr>
          <w:rFonts w:ascii="PT Astra Serif" w:hAnsi="PT Astra Serif"/>
          <w:sz w:val="28"/>
        </w:rPr>
        <w:t xml:space="preserve">от </w:t>
      </w:r>
      <w:r>
        <w:rPr>
          <w:rFonts w:ascii="PT Astra Serif" w:hAnsi="PT Astra Serif"/>
          <w:sz w:val="28"/>
        </w:rPr>
        <w:t>23</w:t>
      </w:r>
      <w:r w:rsidRPr="00D35E2B">
        <w:rPr>
          <w:rFonts w:ascii="PT Astra Serif" w:hAnsi="PT Astra Serif"/>
          <w:sz w:val="28"/>
        </w:rPr>
        <w:t>.0</w:t>
      </w:r>
      <w:r>
        <w:rPr>
          <w:rFonts w:ascii="PT Astra Serif" w:hAnsi="PT Astra Serif"/>
          <w:sz w:val="28"/>
        </w:rPr>
        <w:t>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 591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br/>
        <w:t>«</w:t>
      </w:r>
      <w:r w:rsidRPr="00D35E2B">
        <w:rPr>
          <w:rFonts w:ascii="PT Astra Serif" w:hAnsi="PT Astra Serif"/>
          <w:sz w:val="28"/>
        </w:rPr>
        <w:t>Об утверждении Правил пожарной безопасности в лесах</w:t>
      </w:r>
      <w:r>
        <w:rPr>
          <w:rFonts w:ascii="PT Astra Serif" w:hAnsi="PT Astra Serif"/>
          <w:sz w:val="28"/>
        </w:rPr>
        <w:t>» (далее – Правила пожарной безопасности в лесах).»;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десятый изложить в следующей редакции:</w:t>
      </w:r>
    </w:p>
    <w:p w:rsidR="00EE4CF7" w:rsidRPr="00451290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firstLine="709"/>
        <w:jc w:val="both"/>
        <w:rPr>
          <w:rFonts w:ascii="PT Astra Serif" w:hAnsi="PT Astra Serif"/>
          <w:sz w:val="36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>Правил</w:t>
      </w:r>
      <w:r>
        <w:rPr>
          <w:rFonts w:ascii="PT Astra Serif" w:hAnsi="PT Astra Serif"/>
          <w:sz w:val="28"/>
        </w:rPr>
        <w:t>ами</w:t>
      </w:r>
      <w:r w:rsidRPr="00451290">
        <w:rPr>
          <w:rFonts w:ascii="PT Astra Serif" w:hAnsi="PT Astra Serif"/>
          <w:sz w:val="28"/>
        </w:rPr>
        <w:t xml:space="preserve"> пожарной безопасности в лесах определяются полномочия органов власти различных уровней в области охраны лесов от пожаров,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 xml:space="preserve">и устанавливаются требования к обеспечению пожарной безопасности </w:t>
      </w:r>
      <w:r>
        <w:rPr>
          <w:rFonts w:ascii="PT Astra Serif" w:hAnsi="PT Astra Serif"/>
          <w:sz w:val="28"/>
        </w:rPr>
        <w:br/>
      </w:r>
      <w:r w:rsidRPr="00451290">
        <w:rPr>
          <w:rFonts w:ascii="PT Astra Serif" w:hAnsi="PT Astra Serif"/>
          <w:sz w:val="28"/>
        </w:rPr>
        <w:t>в лесах.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numPr>
          <w:ilvl w:val="0"/>
          <w:numId w:val="7"/>
        </w:num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tabs>
          <w:tab w:val="left" w:pos="1134"/>
          <w:tab w:val="left" w:pos="1560"/>
        </w:tabs>
        <w:spacing w:line="288" w:lineRule="atLeast"/>
        <w:ind w:hanging="1705"/>
        <w:jc w:val="both"/>
        <w:rPr>
          <w:rFonts w:ascii="PT Astra Serif" w:hAnsi="PT Astra Serif"/>
          <w:color w:val="000000"/>
          <w:sz w:val="28"/>
          <w:szCs w:val="24"/>
        </w:rPr>
      </w:pPr>
      <w:r w:rsidRPr="00D35E2B">
        <w:rPr>
          <w:rFonts w:ascii="PT Astra Serif" w:hAnsi="PT Astra Serif"/>
          <w:color w:val="000000"/>
          <w:sz w:val="28"/>
          <w:szCs w:val="24"/>
        </w:rPr>
        <w:t xml:space="preserve">В пункте </w:t>
      </w:r>
      <w:r>
        <w:rPr>
          <w:rFonts w:ascii="PT Astra Serif" w:hAnsi="PT Astra Serif"/>
          <w:color w:val="000000"/>
          <w:sz w:val="28"/>
          <w:szCs w:val="24"/>
        </w:rPr>
        <w:t>2.18.2 Регламента: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t>абзац первый изложить в следующей редакции:</w:t>
      </w:r>
    </w:p>
    <w:p w:rsidR="00EE4CF7" w:rsidRPr="00D35E2B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Единый порядок и условия организации защиты лесов от вредных организмов, а также от негативных воздействий на леса и санитарные требования к использованию лесов, направленные на обеспечение санитарной безопасности в лесах, установлены постановлением Правительства Российской Федерации от </w:t>
      </w:r>
      <w:r>
        <w:rPr>
          <w:rFonts w:ascii="PT Astra Serif" w:hAnsi="PT Astra Serif"/>
          <w:sz w:val="28"/>
        </w:rPr>
        <w:t>30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05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652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санитарной безопасности в лесах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line="288" w:lineRule="atLeast"/>
        <w:ind w:left="1279" w:hanging="570"/>
        <w:jc w:val="both"/>
        <w:rPr>
          <w:rFonts w:ascii="PT Astra Serif" w:hAnsi="PT Astra Serif"/>
          <w:color w:val="000000"/>
          <w:sz w:val="28"/>
          <w:szCs w:val="24"/>
        </w:rPr>
      </w:pPr>
      <w:r>
        <w:rPr>
          <w:rFonts w:ascii="PT Astra Serif" w:hAnsi="PT Astra Serif"/>
          <w:color w:val="000000"/>
          <w:sz w:val="28"/>
          <w:szCs w:val="24"/>
        </w:rPr>
        <w:lastRenderedPageBreak/>
        <w:t>абзац пятый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 xml:space="preserve">Рубка деревьев и кустарников при проведении санитарно-оздоровительных мероприятий проводится в соответствии с приказом Министерства природных ресурсов Российской Федерации от </w:t>
      </w:r>
      <w:r>
        <w:rPr>
          <w:rFonts w:ascii="PT Astra Serif" w:hAnsi="PT Astra Serif"/>
          <w:sz w:val="28"/>
        </w:rPr>
        <w:t>25</w:t>
      </w:r>
      <w:r w:rsidRPr="00D35E2B">
        <w:rPr>
          <w:rFonts w:ascii="PT Astra Serif" w:hAnsi="PT Astra Serif"/>
          <w:sz w:val="28"/>
        </w:rPr>
        <w:t>.</w:t>
      </w:r>
      <w:r>
        <w:rPr>
          <w:rFonts w:ascii="PT Astra Serif" w:hAnsi="PT Astra Serif"/>
          <w:sz w:val="28"/>
        </w:rPr>
        <w:t>03</w:t>
      </w:r>
      <w:r w:rsidRPr="00D35E2B">
        <w:rPr>
          <w:rFonts w:ascii="PT Astra Serif" w:hAnsi="PT Astra Serif"/>
          <w:sz w:val="28"/>
        </w:rPr>
        <w:t>.202</w:t>
      </w:r>
      <w:r>
        <w:rPr>
          <w:rFonts w:ascii="PT Astra Serif" w:hAnsi="PT Astra Serif"/>
          <w:sz w:val="28"/>
        </w:rPr>
        <w:t>6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№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162</w:t>
      </w:r>
      <w:r w:rsidRPr="00D35E2B">
        <w:rPr>
          <w:rFonts w:ascii="PT Astra Serif" w:hAnsi="PT Astra Serif"/>
          <w:sz w:val="28"/>
        </w:rPr>
        <w:t xml:space="preserve"> </w:t>
      </w:r>
      <w:r>
        <w:rPr>
          <w:rFonts w:ascii="PT Astra Serif" w:hAnsi="PT Astra Serif"/>
          <w:sz w:val="28"/>
        </w:rPr>
        <w:t>«</w:t>
      </w:r>
      <w:r w:rsidRPr="00D35E2B">
        <w:rPr>
          <w:rFonts w:ascii="PT Astra Serif" w:hAnsi="PT Astra Serif"/>
          <w:sz w:val="28"/>
        </w:rPr>
        <w:t>Об утверждении Правил осуществления мероприятий по предупреждению распространения вредных организмов</w:t>
      </w:r>
      <w:r>
        <w:rPr>
          <w:rFonts w:ascii="PT Astra Serif" w:hAnsi="PT Astra Serif"/>
          <w:sz w:val="28"/>
        </w:rPr>
        <w:t>»</w:t>
      </w:r>
      <w:r w:rsidRPr="00D35E2B">
        <w:rPr>
          <w:rFonts w:ascii="PT Astra Serif" w:hAnsi="PT Astra Serif"/>
          <w:sz w:val="28"/>
        </w:rPr>
        <w:t xml:space="preserve">, </w:t>
      </w:r>
      <w:r>
        <w:rPr>
          <w:rFonts w:ascii="PT Astra Serif" w:hAnsi="PT Astra Serif"/>
          <w:sz w:val="28"/>
        </w:rPr>
        <w:t>П</w:t>
      </w:r>
      <w:r w:rsidRPr="00D35E2B">
        <w:rPr>
          <w:rFonts w:ascii="PT Astra Serif" w:hAnsi="PT Astra Serif"/>
          <w:sz w:val="28"/>
        </w:rPr>
        <w:t>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заготовки древесины, Правил</w:t>
      </w:r>
      <w:r>
        <w:rPr>
          <w:rFonts w:ascii="PT Astra Serif" w:hAnsi="PT Astra Serif"/>
          <w:sz w:val="28"/>
        </w:rPr>
        <w:t>ами</w:t>
      </w:r>
      <w:r w:rsidRPr="00D35E2B">
        <w:rPr>
          <w:rFonts w:ascii="PT Astra Serif" w:hAnsi="PT Astra Serif"/>
          <w:sz w:val="28"/>
        </w:rPr>
        <w:t xml:space="preserve"> пожарной </w:t>
      </w:r>
      <w:r w:rsidRPr="00AB385A">
        <w:rPr>
          <w:rFonts w:ascii="PT Astra Serif" w:hAnsi="PT Astra Serif"/>
          <w:sz w:val="28"/>
        </w:rPr>
        <w:t>безопасности в лесах.»;</w:t>
      </w:r>
    </w:p>
    <w:p w:rsidR="00EE4CF7" w:rsidRPr="00AB385A" w:rsidRDefault="00EE4CF7" w:rsidP="00EE4CF7">
      <w:pPr>
        <w:pStyle w:val="ConsPlusNormal"/>
        <w:numPr>
          <w:ilvl w:val="0"/>
          <w:numId w:val="7"/>
        </w:numPr>
        <w:tabs>
          <w:tab w:val="left" w:pos="1134"/>
        </w:tabs>
        <w:ind w:hanging="1705"/>
        <w:jc w:val="both"/>
        <w:rPr>
          <w:rFonts w:ascii="PT Astra Serif" w:hAnsi="PT Astra Serif"/>
          <w:sz w:val="28"/>
        </w:rPr>
      </w:pPr>
      <w:r w:rsidRPr="003B33A5">
        <w:rPr>
          <w:rFonts w:ascii="PT Astra Serif" w:hAnsi="PT Astra Serif"/>
          <w:sz w:val="28"/>
        </w:rPr>
        <w:t>В пункте 2.18.3 Регламента:</w:t>
      </w:r>
    </w:p>
    <w:p w:rsidR="00EE4CF7" w:rsidRPr="003B33A5" w:rsidRDefault="00EE4CF7" w:rsidP="00EE4CF7">
      <w:pPr>
        <w:pStyle w:val="ConsPlusNormal"/>
        <w:ind w:left="1279" w:hanging="570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</w:t>
      </w:r>
      <w:r w:rsidRPr="003B33A5">
        <w:rPr>
          <w:rFonts w:ascii="PT Astra Serif" w:hAnsi="PT Astra Serif"/>
          <w:sz w:val="28"/>
        </w:rPr>
        <w:t>бзац десятый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451290">
        <w:rPr>
          <w:rFonts w:ascii="PT Astra Serif" w:hAnsi="PT Astra Serif"/>
          <w:sz w:val="28"/>
        </w:rPr>
        <w:t xml:space="preserve">Возрастные </w:t>
      </w:r>
      <w:hyperlink w:anchor="P13691" w:tooltip="Возрастные периоды проведения различных видов рубок," w:history="1">
        <w:r w:rsidRPr="0044221E">
          <w:rPr>
            <w:rFonts w:ascii="PT Astra Serif" w:hAnsi="PT Astra Serif"/>
            <w:sz w:val="28"/>
          </w:rPr>
          <w:t>периоды</w:t>
        </w:r>
      </w:hyperlink>
      <w:r w:rsidRPr="00451290">
        <w:rPr>
          <w:rFonts w:ascii="PT Astra Serif" w:hAnsi="PT Astra Serif"/>
          <w:sz w:val="28"/>
        </w:rPr>
        <w:t xml:space="preserve"> проведения рубок осветления, прочистки, согласно Правил</w:t>
      </w:r>
      <w:r>
        <w:rPr>
          <w:rFonts w:ascii="PT Astra Serif" w:hAnsi="PT Astra Serif"/>
          <w:sz w:val="28"/>
        </w:rPr>
        <w:t>ам</w:t>
      </w:r>
      <w:r w:rsidRPr="00451290">
        <w:rPr>
          <w:rFonts w:ascii="PT Astra Serif" w:hAnsi="PT Astra Serif"/>
          <w:sz w:val="28"/>
        </w:rPr>
        <w:t xml:space="preserve"> ухода за лесами, приведены в Приложении 14.</w:t>
      </w:r>
      <w:r>
        <w:rPr>
          <w:rFonts w:ascii="PT Astra Serif" w:hAnsi="PT Astra Serif"/>
          <w:sz w:val="28"/>
        </w:rPr>
        <w:t>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тринадцатый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«</w:t>
      </w:r>
      <w:r w:rsidRPr="007253EF">
        <w:rPr>
          <w:rFonts w:ascii="PT Astra Serif" w:hAnsi="PT Astra Serif"/>
          <w:sz w:val="28"/>
        </w:rPr>
        <w:t xml:space="preserve">Примечание: Ежегодные объемы ухода за молодняками корректируются </w:t>
      </w:r>
      <w:r>
        <w:rPr>
          <w:rFonts w:ascii="PT Astra Serif" w:hAnsi="PT Astra Serif"/>
          <w:sz w:val="28"/>
        </w:rPr>
        <w:br/>
      </w:r>
      <w:r w:rsidRPr="007253EF">
        <w:rPr>
          <w:rFonts w:ascii="PT Astra Serif" w:hAnsi="PT Astra Serif"/>
          <w:sz w:val="28"/>
        </w:rPr>
        <w:t>с учетом натурных обследований</w:t>
      </w:r>
      <w:r>
        <w:rPr>
          <w:rFonts w:ascii="PT Astra Serif" w:hAnsi="PT Astra Serif"/>
          <w:sz w:val="28"/>
        </w:rPr>
        <w:t>.»;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28"/>
        </w:rPr>
      </w:pPr>
      <w:r>
        <w:rPr>
          <w:rFonts w:ascii="PT Astra Serif" w:hAnsi="PT Astra Serif"/>
          <w:sz w:val="28"/>
        </w:rPr>
        <w:t>абзац восемьдесят пятый изложить в следующей редакции:</w:t>
      </w:r>
    </w:p>
    <w:p w:rsidR="00EE4CF7" w:rsidRDefault="00EE4CF7" w:rsidP="00EE4CF7">
      <w:pPr>
        <w:pStyle w:val="ConsPlusNormal"/>
        <w:ind w:firstLine="709"/>
        <w:jc w:val="both"/>
        <w:rPr>
          <w:rFonts w:ascii="PT Astra Serif" w:hAnsi="PT Astra Serif"/>
          <w:sz w:val="36"/>
        </w:rPr>
      </w:pPr>
      <w:r w:rsidRPr="003B33A5">
        <w:rPr>
          <w:rFonts w:ascii="PT Astra Serif" w:hAnsi="PT Astra Serif"/>
          <w:sz w:val="28"/>
        </w:rPr>
        <w:t>«Ежегодные параметры мероприятий по лесовосстановлению корректируются с учетом проведенных санитарно-оздоровительных мероприятий и с</w:t>
      </w:r>
      <w:r>
        <w:rPr>
          <w:rFonts w:ascii="PT Astra Serif" w:hAnsi="PT Astra Serif"/>
          <w:sz w:val="28"/>
        </w:rPr>
        <w:t xml:space="preserve"> учетом натурных обследований.».</w:t>
      </w:r>
    </w:p>
    <w:p w:rsidR="00AD40D5" w:rsidRDefault="00AD40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40D5" w:rsidRDefault="00AD40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40D5" w:rsidRDefault="00AD40D5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40D5">
        <w:tc>
          <w:tcPr>
            <w:tcW w:w="3831" w:type="dxa"/>
            <w:shd w:val="clear" w:color="FFFFFF" w:fill="FFFFFF"/>
            <w:vAlign w:val="center"/>
          </w:tcPr>
          <w:p w:rsidR="00AD40D5" w:rsidRDefault="00EE4CF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начальника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40D5" w:rsidRDefault="00EE4CF7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813F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40D5" w:rsidRDefault="00EE4CF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А.И. Струков</w:t>
            </w:r>
          </w:p>
        </w:tc>
      </w:tr>
    </w:tbl>
    <w:p w:rsidR="00AD40D5" w:rsidRDefault="00AD40D5">
      <w:pPr>
        <w:rPr>
          <w:rFonts w:ascii="PT Astra Serif" w:eastAsia="PT Astra Serif" w:hAnsi="PT Astra Serif" w:cs="PT Astra Serif"/>
          <w:sz w:val="28"/>
          <w:szCs w:val="28"/>
        </w:rPr>
        <w:sectPr w:rsidR="00AD40D5">
          <w:headerReference w:type="default" r:id="rId10"/>
          <w:headerReference w:type="first" r:id="rId11"/>
          <w:type w:val="continuous"/>
          <w:pgSz w:w="11907" w:h="16840"/>
          <w:pgMar w:top="851" w:right="709" w:bottom="965" w:left="1418" w:header="714" w:footer="709" w:gutter="0"/>
          <w:pgNumType w:start="1"/>
          <w:cols w:space="720"/>
          <w:titlePg/>
          <w:docGrid w:linePitch="360"/>
        </w:sect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AD40D5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AD40D5" w:rsidRDefault="00EE4CF7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  <w:r>
        <w:rPr>
          <w:rFonts w:ascii="PT Astra Serif" w:hAnsi="PT Astra Serif"/>
          <w:sz w:val="18"/>
          <w:szCs w:val="18"/>
        </w:rPr>
        <w:t>Круглова Т.П.</w:t>
      </w:r>
    </w:p>
    <w:sectPr w:rsidR="00AD40D5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40D5" w:rsidRDefault="00EE4CF7">
      <w:r>
        <w:separator/>
      </w:r>
    </w:p>
  </w:endnote>
  <w:endnote w:type="continuationSeparator" w:id="0">
    <w:p w:rsidR="00AD40D5" w:rsidRDefault="00EE4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40D5" w:rsidRDefault="00EE4CF7">
      <w:r>
        <w:separator/>
      </w:r>
    </w:p>
  </w:footnote>
  <w:footnote w:type="continuationSeparator" w:id="0">
    <w:p w:rsidR="00AD40D5" w:rsidRDefault="00EE4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0D5" w:rsidRDefault="00EE4CF7">
    <w:pPr>
      <w:pStyle w:val="af2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A813F5" w:rsidRPr="00A813F5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0D5" w:rsidRDefault="00EE4CF7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4535" cy="65532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453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40D5" w:rsidRDefault="00EE4CF7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40D5" w:rsidRDefault="00EE4CF7">
    <w:pPr>
      <w:pStyle w:val="a9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40D5" w:rsidRDefault="00EE4CF7">
    <w:pPr>
      <w:pStyle w:val="af2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243A5F"/>
    <w:multiLevelType w:val="hybridMultilevel"/>
    <w:tmpl w:val="F806B0CC"/>
    <w:lvl w:ilvl="0" w:tplc="398AF29E">
      <w:start w:val="1"/>
      <w:numFmt w:val="decimal"/>
      <w:lvlText w:val="%1)"/>
      <w:lvlJc w:val="left"/>
      <w:pPr>
        <w:ind w:left="1069" w:hanging="360"/>
      </w:pPr>
      <w:rPr>
        <w:rFonts w:cs="PT Astra Serif" w:hint="default"/>
      </w:rPr>
    </w:lvl>
    <w:lvl w:ilvl="1" w:tplc="18586650">
      <w:start w:val="1"/>
      <w:numFmt w:val="lowerLetter"/>
      <w:lvlText w:val="%2."/>
      <w:lvlJc w:val="left"/>
      <w:pPr>
        <w:ind w:left="1789" w:hanging="360"/>
      </w:pPr>
    </w:lvl>
    <w:lvl w:ilvl="2" w:tplc="9D705526">
      <w:start w:val="1"/>
      <w:numFmt w:val="lowerRoman"/>
      <w:lvlText w:val="%3."/>
      <w:lvlJc w:val="right"/>
      <w:pPr>
        <w:ind w:left="2509" w:hanging="180"/>
      </w:pPr>
    </w:lvl>
    <w:lvl w:ilvl="3" w:tplc="F08E1A42">
      <w:start w:val="1"/>
      <w:numFmt w:val="decimal"/>
      <w:lvlText w:val="%4."/>
      <w:lvlJc w:val="left"/>
      <w:pPr>
        <w:ind w:left="3229" w:hanging="360"/>
      </w:pPr>
    </w:lvl>
    <w:lvl w:ilvl="4" w:tplc="CEC27B1C">
      <w:start w:val="1"/>
      <w:numFmt w:val="lowerLetter"/>
      <w:lvlText w:val="%5."/>
      <w:lvlJc w:val="left"/>
      <w:pPr>
        <w:ind w:left="3949" w:hanging="360"/>
      </w:pPr>
    </w:lvl>
    <w:lvl w:ilvl="5" w:tplc="5D2E1B90">
      <w:start w:val="1"/>
      <w:numFmt w:val="lowerRoman"/>
      <w:lvlText w:val="%6."/>
      <w:lvlJc w:val="right"/>
      <w:pPr>
        <w:ind w:left="4669" w:hanging="180"/>
      </w:pPr>
    </w:lvl>
    <w:lvl w:ilvl="6" w:tplc="CB7A8328">
      <w:start w:val="1"/>
      <w:numFmt w:val="decimal"/>
      <w:lvlText w:val="%7."/>
      <w:lvlJc w:val="left"/>
      <w:pPr>
        <w:ind w:left="5389" w:hanging="360"/>
      </w:pPr>
    </w:lvl>
    <w:lvl w:ilvl="7" w:tplc="21423032">
      <w:start w:val="1"/>
      <w:numFmt w:val="lowerLetter"/>
      <w:lvlText w:val="%8."/>
      <w:lvlJc w:val="left"/>
      <w:pPr>
        <w:ind w:left="6109" w:hanging="360"/>
      </w:pPr>
    </w:lvl>
    <w:lvl w:ilvl="8" w:tplc="7BA6213E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1026600"/>
    <w:multiLevelType w:val="hybridMultilevel"/>
    <w:tmpl w:val="A6FE0C24"/>
    <w:lvl w:ilvl="0" w:tplc="1DCEF3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BAEE144">
      <w:start w:val="1"/>
      <w:numFmt w:val="lowerLetter"/>
      <w:lvlText w:val="%2."/>
      <w:lvlJc w:val="left"/>
      <w:pPr>
        <w:ind w:left="1789" w:hanging="360"/>
      </w:pPr>
    </w:lvl>
    <w:lvl w:ilvl="2" w:tplc="98823A40">
      <w:start w:val="1"/>
      <w:numFmt w:val="lowerRoman"/>
      <w:lvlText w:val="%3."/>
      <w:lvlJc w:val="right"/>
      <w:pPr>
        <w:ind w:left="2509" w:hanging="180"/>
      </w:pPr>
    </w:lvl>
    <w:lvl w:ilvl="3" w:tplc="18D86FDC">
      <w:start w:val="1"/>
      <w:numFmt w:val="decimal"/>
      <w:lvlText w:val="%4."/>
      <w:lvlJc w:val="left"/>
      <w:pPr>
        <w:ind w:left="3229" w:hanging="360"/>
      </w:pPr>
    </w:lvl>
    <w:lvl w:ilvl="4" w:tplc="C1CC5ECA">
      <w:start w:val="1"/>
      <w:numFmt w:val="lowerLetter"/>
      <w:lvlText w:val="%5."/>
      <w:lvlJc w:val="left"/>
      <w:pPr>
        <w:ind w:left="3949" w:hanging="360"/>
      </w:pPr>
    </w:lvl>
    <w:lvl w:ilvl="5" w:tplc="F02A1D0C">
      <w:start w:val="1"/>
      <w:numFmt w:val="lowerRoman"/>
      <w:lvlText w:val="%6."/>
      <w:lvlJc w:val="right"/>
      <w:pPr>
        <w:ind w:left="4669" w:hanging="180"/>
      </w:pPr>
    </w:lvl>
    <w:lvl w:ilvl="6" w:tplc="CA189736">
      <w:start w:val="1"/>
      <w:numFmt w:val="decimal"/>
      <w:lvlText w:val="%7."/>
      <w:lvlJc w:val="left"/>
      <w:pPr>
        <w:ind w:left="5389" w:hanging="360"/>
      </w:pPr>
    </w:lvl>
    <w:lvl w:ilvl="7" w:tplc="62A4A04C">
      <w:start w:val="1"/>
      <w:numFmt w:val="lowerLetter"/>
      <w:lvlText w:val="%8."/>
      <w:lvlJc w:val="left"/>
      <w:pPr>
        <w:ind w:left="6109" w:hanging="360"/>
      </w:pPr>
    </w:lvl>
    <w:lvl w:ilvl="8" w:tplc="174C256A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097570"/>
    <w:multiLevelType w:val="hybridMultilevel"/>
    <w:tmpl w:val="C9CE5DCA"/>
    <w:lvl w:ilvl="0" w:tplc="4586AB52">
      <w:start w:val="1"/>
      <w:numFmt w:val="decimal"/>
      <w:lvlText w:val="%1."/>
      <w:lvlJc w:val="left"/>
      <w:pPr>
        <w:ind w:left="2414" w:hanging="57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69E3B5B"/>
    <w:multiLevelType w:val="hybridMultilevel"/>
    <w:tmpl w:val="AEAA1C24"/>
    <w:lvl w:ilvl="0" w:tplc="1C34821E">
      <w:start w:val="1"/>
      <w:numFmt w:val="bullet"/>
      <w:pStyle w:val="a"/>
      <w:lvlText w:val=""/>
      <w:lvlJc w:val="left"/>
      <w:pPr>
        <w:ind w:left="1259" w:hanging="360"/>
      </w:pPr>
      <w:rPr>
        <w:rFonts w:ascii="Symbol" w:hAnsi="Symbol" w:hint="default"/>
      </w:rPr>
    </w:lvl>
    <w:lvl w:ilvl="1" w:tplc="5D88B18C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C39E278C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7D5E187E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1E76D696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D370FF18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7EC3C46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CE66DE56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43FEF3D4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4">
    <w:nsid w:val="65CD3F42"/>
    <w:multiLevelType w:val="hybridMultilevel"/>
    <w:tmpl w:val="F0E8B390"/>
    <w:lvl w:ilvl="0" w:tplc="41A233CE">
      <w:start w:val="1"/>
      <w:numFmt w:val="bullet"/>
      <w:pStyle w:val="-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B59A4BA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03276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2426B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04251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73083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3BA0EA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8E630E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834B2F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BA7D15"/>
    <w:multiLevelType w:val="hybridMultilevel"/>
    <w:tmpl w:val="DB4CB37A"/>
    <w:lvl w:ilvl="0" w:tplc="E904D3FA">
      <w:start w:val="1"/>
      <w:numFmt w:val="bullet"/>
      <w:pStyle w:val="a0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EF2191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4D0D41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5AAC0F66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02C308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1B4A568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D160CA4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C4EC426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80B06C46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DD14A8D"/>
    <w:multiLevelType w:val="hybridMultilevel"/>
    <w:tmpl w:val="A07C42CA"/>
    <w:lvl w:ilvl="0" w:tplc="D23E38C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1E9EE03E">
      <w:start w:val="1"/>
      <w:numFmt w:val="lowerLetter"/>
      <w:lvlText w:val="%2."/>
      <w:lvlJc w:val="left"/>
      <w:pPr>
        <w:ind w:left="1789" w:hanging="360"/>
      </w:pPr>
    </w:lvl>
    <w:lvl w:ilvl="2" w:tplc="5CCED32A">
      <w:start w:val="1"/>
      <w:numFmt w:val="lowerRoman"/>
      <w:lvlText w:val="%3."/>
      <w:lvlJc w:val="right"/>
      <w:pPr>
        <w:ind w:left="2509" w:hanging="180"/>
      </w:pPr>
    </w:lvl>
    <w:lvl w:ilvl="3" w:tplc="B3CE989C">
      <w:start w:val="1"/>
      <w:numFmt w:val="decimal"/>
      <w:lvlText w:val="%4."/>
      <w:lvlJc w:val="left"/>
      <w:pPr>
        <w:ind w:left="3229" w:hanging="360"/>
      </w:pPr>
    </w:lvl>
    <w:lvl w:ilvl="4" w:tplc="39A020C0">
      <w:start w:val="1"/>
      <w:numFmt w:val="lowerLetter"/>
      <w:lvlText w:val="%5."/>
      <w:lvlJc w:val="left"/>
      <w:pPr>
        <w:ind w:left="3949" w:hanging="360"/>
      </w:pPr>
    </w:lvl>
    <w:lvl w:ilvl="5" w:tplc="BF34C0C2">
      <w:start w:val="1"/>
      <w:numFmt w:val="lowerRoman"/>
      <w:lvlText w:val="%6."/>
      <w:lvlJc w:val="right"/>
      <w:pPr>
        <w:ind w:left="4669" w:hanging="180"/>
      </w:pPr>
    </w:lvl>
    <w:lvl w:ilvl="6" w:tplc="43D21D4E">
      <w:start w:val="1"/>
      <w:numFmt w:val="decimal"/>
      <w:lvlText w:val="%7."/>
      <w:lvlJc w:val="left"/>
      <w:pPr>
        <w:ind w:left="5389" w:hanging="360"/>
      </w:pPr>
    </w:lvl>
    <w:lvl w:ilvl="7" w:tplc="BA6AEFFE">
      <w:start w:val="1"/>
      <w:numFmt w:val="lowerLetter"/>
      <w:lvlText w:val="%8."/>
      <w:lvlJc w:val="left"/>
      <w:pPr>
        <w:ind w:left="6109" w:hanging="360"/>
      </w:pPr>
    </w:lvl>
    <w:lvl w:ilvl="8" w:tplc="90466CE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40D5"/>
    <w:rsid w:val="0000329C"/>
    <w:rsid w:val="00A813F5"/>
    <w:rsid w:val="00AD40D5"/>
    <w:rsid w:val="00E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2512AB-A333-4B94-BD76-15928C8C4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styleId="11">
    <w:name w:val="Plain Table 1"/>
    <w:basedOn w:val="a3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3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5">
    <w:name w:val="endnote text"/>
    <w:basedOn w:val="a1"/>
    <w:link w:val="a6"/>
    <w:uiPriority w:val="99"/>
    <w:semiHidden/>
    <w:unhideWhenUsed/>
  </w:style>
  <w:style w:type="character" w:customStyle="1" w:styleId="a6">
    <w:name w:val="Текст концевой сноски Знак"/>
    <w:link w:val="a5"/>
    <w:uiPriority w:val="99"/>
    <w:rPr>
      <w:sz w:val="20"/>
    </w:rPr>
  </w:style>
  <w:style w:type="character" w:styleId="a7">
    <w:name w:val="endnote reference"/>
    <w:uiPriority w:val="99"/>
    <w:semiHidden/>
    <w:unhideWhenUsed/>
    <w:rPr>
      <w:vertAlign w:val="superscript"/>
    </w:rPr>
  </w:style>
  <w:style w:type="paragraph" w:styleId="a8">
    <w:name w:val="table of figures"/>
    <w:basedOn w:val="a1"/>
    <w:next w:val="a1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9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No Spacing"/>
    <w:link w:val="ab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c">
    <w:name w:val="Title"/>
    <w:link w:val="ad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d">
    <w:name w:val="Название Знак"/>
    <w:link w:val="ac"/>
    <w:uiPriority w:val="10"/>
    <w:rPr>
      <w:sz w:val="48"/>
      <w:szCs w:val="48"/>
      <w:lang w:bidi="ar-SA"/>
    </w:rPr>
  </w:style>
  <w:style w:type="paragraph" w:styleId="ae">
    <w:name w:val="Subtitle"/>
    <w:link w:val="af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f">
    <w:name w:val="Подзаголовок Знак"/>
    <w:link w:val="ae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f0">
    <w:name w:val="Intense Quote"/>
    <w:link w:val="af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f1">
    <w:name w:val="Выделенная цитата Знак"/>
    <w:link w:val="af0"/>
    <w:uiPriority w:val="30"/>
    <w:rPr>
      <w:i/>
      <w:shd w:val="clear" w:color="auto" w:fill="F2F2F2"/>
      <w:lang w:val="ru-RU" w:eastAsia="ru-RU" w:bidi="ar-SA"/>
    </w:rPr>
  </w:style>
  <w:style w:type="paragraph" w:styleId="af2">
    <w:name w:val="header"/>
    <w:basedOn w:val="a1"/>
    <w:link w:val="af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3">
    <w:name w:val="Верхний колонтитул Знак"/>
    <w:link w:val="af2"/>
    <w:uiPriority w:val="99"/>
  </w:style>
  <w:style w:type="paragraph" w:styleId="af4">
    <w:name w:val="footer"/>
    <w:basedOn w:val="a1"/>
    <w:link w:val="af5"/>
    <w:uiPriority w:val="99"/>
    <w:pPr>
      <w:tabs>
        <w:tab w:val="center" w:pos="4153"/>
        <w:tab w:val="right" w:pos="8306"/>
      </w:tabs>
    </w:pPr>
  </w:style>
  <w:style w:type="character" w:customStyle="1" w:styleId="af5">
    <w:name w:val="Нижний колонтитул Знак"/>
    <w:link w:val="af4"/>
    <w:uiPriority w:val="99"/>
  </w:style>
  <w:style w:type="table" w:styleId="af6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7">
    <w:name w:val="Hyperlink"/>
    <w:uiPriority w:val="99"/>
    <w:unhideWhenUsed/>
    <w:rPr>
      <w:color w:val="0000FF"/>
      <w:u w:val="single"/>
    </w:rPr>
  </w:style>
  <w:style w:type="paragraph" w:styleId="af8">
    <w:name w:val="footnote text"/>
    <w:link w:val="af9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9">
    <w:name w:val="Текст сноски Знак"/>
    <w:link w:val="af8"/>
    <w:uiPriority w:val="99"/>
    <w:semiHidden/>
    <w:rPr>
      <w:sz w:val="18"/>
      <w:lang w:bidi="ar-SA"/>
    </w:rPr>
  </w:style>
  <w:style w:type="character" w:styleId="afa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b">
    <w:name w:val="TOC Heading"/>
    <w:uiPriority w:val="39"/>
    <w:unhideWhenUsed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c">
    <w:name w:val="Body Text"/>
    <w:basedOn w:val="a1"/>
    <w:next w:val="a1"/>
    <w:link w:val="afd"/>
    <w:uiPriority w:val="99"/>
    <w:pPr>
      <w:jc w:val="both"/>
    </w:pPr>
    <w:rPr>
      <w:sz w:val="22"/>
    </w:rPr>
  </w:style>
  <w:style w:type="character" w:styleId="afe">
    <w:name w:val="page number"/>
    <w:basedOn w:val="a2"/>
  </w:style>
  <w:style w:type="paragraph" w:styleId="aff">
    <w:name w:val="caption"/>
    <w:basedOn w:val="a1"/>
    <w:next w:val="a1"/>
    <w:pPr>
      <w:jc w:val="center"/>
    </w:pPr>
    <w:rPr>
      <w:b/>
      <w:sz w:val="28"/>
    </w:rPr>
  </w:style>
  <w:style w:type="paragraph" w:styleId="25">
    <w:name w:val="Body Text 2"/>
    <w:basedOn w:val="a1"/>
    <w:link w:val="26"/>
    <w:pPr>
      <w:spacing w:before="120"/>
      <w:ind w:right="5102"/>
      <w:jc w:val="center"/>
    </w:pPr>
  </w:style>
  <w:style w:type="paragraph" w:customStyle="1" w:styleId="aff0">
    <w:name w:val="Обращение"/>
    <w:basedOn w:val="a1"/>
    <w:next w:val="a1"/>
    <w:pPr>
      <w:spacing w:before="240" w:after="120"/>
      <w:jc w:val="center"/>
    </w:pPr>
    <w:rPr>
      <w:b/>
    </w:rPr>
  </w:style>
  <w:style w:type="paragraph" w:customStyle="1" w:styleId="aff1">
    <w:name w:val="Адресные реквизиты"/>
    <w:basedOn w:val="afc"/>
    <w:next w:val="afc"/>
    <w:pPr>
      <w:jc w:val="left"/>
    </w:pPr>
    <w:rPr>
      <w:sz w:val="16"/>
    </w:rPr>
  </w:style>
  <w:style w:type="paragraph" w:customStyle="1" w:styleId="aff2">
    <w:name w:val="Адресат"/>
    <w:basedOn w:val="a1"/>
    <w:pPr>
      <w:spacing w:before="120"/>
    </w:pPr>
    <w:rPr>
      <w:b/>
    </w:rPr>
  </w:style>
  <w:style w:type="paragraph" w:styleId="33">
    <w:name w:val="Body Text 3"/>
    <w:basedOn w:val="a1"/>
    <w:link w:val="34"/>
    <w:uiPriority w:val="99"/>
    <w:pPr>
      <w:tabs>
        <w:tab w:val="left" w:pos="7371"/>
      </w:tabs>
      <w:spacing w:before="120"/>
    </w:pPr>
    <w:rPr>
      <w:sz w:val="28"/>
    </w:rPr>
  </w:style>
  <w:style w:type="paragraph" w:styleId="aff3">
    <w:name w:val="Balloon Text"/>
    <w:basedOn w:val="a1"/>
    <w:link w:val="aff4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4">
    <w:name w:val="Текст выноски Знак"/>
    <w:link w:val="aff3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5">
    <w:name w:val="Body Text Indent"/>
    <w:basedOn w:val="a1"/>
    <w:link w:val="aff6"/>
    <w:uiPriority w:val="99"/>
    <w:semiHidden/>
    <w:unhideWhenUsed/>
    <w:pPr>
      <w:spacing w:after="120"/>
      <w:ind w:left="283"/>
    </w:pPr>
  </w:style>
  <w:style w:type="character" w:customStyle="1" w:styleId="aff6">
    <w:name w:val="Основной текст с отступом Знак"/>
    <w:link w:val="aff5"/>
    <w:uiPriority w:val="99"/>
    <w:semiHidden/>
    <w:rPr>
      <w:sz w:val="22"/>
      <w:szCs w:val="22"/>
      <w:lang w:eastAsia="en-US" w:bidi="en-US"/>
    </w:rPr>
  </w:style>
  <w:style w:type="paragraph" w:customStyle="1" w:styleId="111">
    <w:name w:val="Заголовок 11"/>
    <w:basedOn w:val="af4"/>
    <w:next w:val="af4"/>
    <w:uiPriority w:val="99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table" w:customStyle="1" w:styleId="120">
    <w:name w:val="Таблица простая 12"/>
    <w:basedOn w:val="a3"/>
    <w:uiPriority w:val="59"/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/>
      </w:tcPr>
    </w:tblStylePr>
    <w:tblStylePr w:type="band1Horz">
      <w:tblPr/>
      <w:tcPr>
        <w:shd w:val="clear" w:color="F2F2F2" w:fill="auto"/>
      </w:tcPr>
    </w:tblStylePr>
  </w:style>
  <w:style w:type="table" w:customStyle="1" w:styleId="220">
    <w:name w:val="Таблица простая 22"/>
    <w:basedOn w:val="a3"/>
    <w:uiPriority w:val="59"/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2Vert"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320">
    <w:name w:val="Таблица простая 3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420">
    <w:name w:val="Таблица простая 4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520">
    <w:name w:val="Таблица простая 5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/>
      </w:tcPr>
    </w:tblStylePr>
  </w:style>
  <w:style w:type="table" w:customStyle="1" w:styleId="-12">
    <w:name w:val="Таблица-сетка 1 светл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/>
          <w:left w:val="single" w:sz="4" w:space="0" w:color="989898"/>
          <w:bottom w:val="single" w:sz="4" w:space="0" w:color="989898"/>
          <w:right w:val="single" w:sz="4" w:space="0" w:color="989898"/>
        </w:tcBorders>
      </w:tcPr>
    </w:tblStylePr>
  </w:style>
  <w:style w:type="table" w:customStyle="1" w:styleId="-22">
    <w:name w:val="Таблица-сетка 2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32">
    <w:name w:val="Таблица-сетка 3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42">
    <w:name w:val="Таблица-сетка 42"/>
    <w:basedOn w:val="a3"/>
    <w:uiPriority w:val="59"/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cBorders>
        <w:shd w:val="clear" w:color="000000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/>
      </w:tcPr>
    </w:tblStylePr>
  </w:style>
  <w:style w:type="table" w:customStyle="1" w:styleId="-52">
    <w:name w:val="Таблица-сетка 5 тем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/>
        </w:tcBorders>
        <w:shd w:val="clear" w:color="000000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band1Vert">
      <w:tblPr/>
      <w:tcPr>
        <w:shd w:val="clear" w:color="8A8A8A" w:fill="auto"/>
      </w:tcPr>
    </w:tblStylePr>
    <w:tblStylePr w:type="band1Horz">
      <w:tblPr/>
      <w:tcPr>
        <w:shd w:val="clear" w:color="8A8A8A" w:fill="auto"/>
      </w:tcPr>
    </w:tblStylePr>
  </w:style>
  <w:style w:type="table" w:customStyle="1" w:styleId="-62">
    <w:name w:val="Таблица-сетк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/>
      </w:rPr>
      <w:tblPr/>
      <w:tcPr>
        <w:tcBorders>
          <w:bottom w:val="single" w:sz="12" w:space="0" w:color="7F7F7F"/>
        </w:tcBorders>
      </w:tcPr>
    </w:tblStylePr>
    <w:tblStylePr w:type="lastRow">
      <w:rPr>
        <w:b/>
        <w:color w:val="7F7F7F"/>
      </w:rPr>
    </w:tblStylePr>
    <w:tblStylePr w:type="firstCol">
      <w:rPr>
        <w:b/>
        <w:color w:val="7F7F7F"/>
      </w:rPr>
    </w:tblStylePr>
    <w:tblStylePr w:type="lastCol">
      <w:rPr>
        <w:b/>
        <w:color w:val="7F7F7F"/>
      </w:rPr>
    </w:tblStylePr>
    <w:tblStylePr w:type="band1Vert">
      <w:tblPr/>
      <w:tcPr>
        <w:shd w:val="clear" w:color="CBCBCB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CBCBCB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72">
    <w:name w:val="Таблица-сетка 7 цветная2"/>
    <w:basedOn w:val="a3"/>
    <w:uiPriority w:val="99"/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b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F2F2F2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table" w:customStyle="1" w:styleId="-120">
    <w:name w:val="Список-таблица 1 светлая2"/>
    <w:basedOn w:val="a3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/>
      </w:tcPr>
    </w:tblStylePr>
    <w:tblStylePr w:type="band1Horz">
      <w:tblPr/>
      <w:tcPr>
        <w:shd w:val="clear" w:color="BFBFBF" w:fill="auto"/>
      </w:tcPr>
    </w:tblStylePr>
  </w:style>
  <w:style w:type="table" w:customStyle="1" w:styleId="-220">
    <w:name w:val="Список-таблица 2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/>
          <w:left w:val="none" w:sz="4" w:space="0" w:color="000000"/>
          <w:bottom w:val="single" w:sz="4" w:space="0" w:color="6F6F6F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320">
    <w:name w:val="Список-таблица 3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/>
          <w:right w:val="single" w:sz="4" w:space="0" w:color="00000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/>
          <w:bottom w:val="single" w:sz="4" w:space="0" w:color="000000"/>
        </w:tcBorders>
      </w:tcPr>
    </w:tblStylePr>
  </w:style>
  <w:style w:type="table" w:customStyle="1" w:styleId="-420">
    <w:name w:val="Список-таблица 4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/>
      </w:tcPr>
    </w:tblStylePr>
  </w:style>
  <w:style w:type="table" w:customStyle="1" w:styleId="-520">
    <w:name w:val="Список-таблица 5 темная2"/>
    <w:basedOn w:val="a3"/>
    <w:uiPriority w:val="99"/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auto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32" w:space="0" w:color="7F7F7F"/>
          <w:bottom w:val="single" w:sz="12" w:space="0" w:color="FFFFFF"/>
        </w:tcBorders>
        <w:shd w:val="clear" w:color="7F7F7F" w:fill="auto"/>
      </w:tcPr>
    </w:tblStylePr>
    <w:tblStylePr w:type="lastRow">
      <w:rPr>
        <w:rFonts w:ascii="Arial" w:hAnsi="Arial"/>
        <w:b/>
        <w:color w:val="FFFFFF"/>
        <w:sz w:val="22"/>
      </w:rPr>
    </w:tblStylePr>
    <w:tblStylePr w:type="firstCol">
      <w:rPr>
        <w:rFonts w:ascii="Arial" w:hAnsi="Arial"/>
        <w:b/>
        <w:color w:val="FFFFFF"/>
        <w:sz w:val="22"/>
      </w:rPr>
      <w:tblPr/>
      <w:tcPr>
        <w:tcBorders>
          <w:left w:val="single" w:sz="32" w:space="0" w:color="7F7F7F"/>
          <w:right w:val="single" w:sz="4" w:space="0" w:color="FFFFFF"/>
        </w:tcBorders>
      </w:tcPr>
    </w:tblStylePr>
    <w:tblStylePr w:type="lastCol">
      <w:tblPr/>
      <w:tcPr>
        <w:tcBorders>
          <w:left w:val="single" w:sz="4" w:space="0" w:color="FFFFFF"/>
          <w:right w:val="single" w:sz="32" w:space="0" w:color="7F7F7F"/>
        </w:tcBorders>
      </w:tcPr>
    </w:tblStylePr>
    <w:tblStylePr w:type="band1Vert">
      <w:tblPr/>
      <w:tcPr>
        <w:tcBorders>
          <w:left w:val="single" w:sz="4" w:space="0" w:color="FFFFFF"/>
          <w:right w:val="single" w:sz="4" w:space="0" w:color="FFFFFF"/>
        </w:tcBorders>
        <w:shd w:val="clear" w:color="7F7F7F" w:fill="auto"/>
      </w:tcPr>
    </w:tblStylePr>
    <w:tblStylePr w:type="band2Vert">
      <w:tblPr/>
      <w:tcPr>
        <w:tcBorders>
          <w:left w:val="single" w:sz="4" w:space="0" w:color="FFFFFF"/>
          <w:right w:val="single" w:sz="4" w:space="0" w:color="FFFFFF"/>
        </w:tcBorders>
      </w:tcPr>
    </w:tblStylePr>
    <w:tblStylePr w:type="band1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  <w:tblStylePr w:type="band2Horz">
      <w:tblPr/>
      <w:tcPr>
        <w:tcBorders>
          <w:top w:val="single" w:sz="4" w:space="0" w:color="FFFFFF"/>
          <w:bottom w:val="single" w:sz="4" w:space="0" w:color="FFFFFF"/>
        </w:tcBorders>
        <w:shd w:val="clear" w:color="7F7F7F" w:fill="auto"/>
      </w:tcPr>
    </w:tblStylePr>
  </w:style>
  <w:style w:type="table" w:customStyle="1" w:styleId="-620">
    <w:name w:val="Список-таблица 6 цветная2"/>
    <w:basedOn w:val="a3"/>
    <w:uiPriority w:val="99"/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color w:val="000000"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color w:val="000000"/>
      </w:rPr>
    </w:tblStylePr>
    <w:tblStylePr w:type="lastCol">
      <w:rPr>
        <w:b/>
        <w:color w:val="000000"/>
      </w:r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000000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000000"/>
        <w:sz w:val="22"/>
      </w:rPr>
    </w:tblStylePr>
  </w:style>
  <w:style w:type="table" w:customStyle="1" w:styleId="-720">
    <w:name w:val="Список-таблица 7 цветная2"/>
    <w:basedOn w:val="a3"/>
    <w:uiPriority w:val="99"/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/>
          <w:right w:val="none" w:sz="4" w:space="0" w:color="000000"/>
        </w:tcBorders>
        <w:shd w:val="clear" w:color="FFFFFF" w:fill="auto"/>
      </w:tcPr>
    </w:tblStylePr>
    <w:tblStylePr w:type="lastRow">
      <w:rPr>
        <w:rFonts w:ascii="Arial" w:hAnsi="Arial"/>
        <w:i/>
        <w:color w:val="7F7F7F"/>
        <w:sz w:val="22"/>
      </w:rPr>
      <w:tblPr/>
      <w:tcPr>
        <w:tcBorders>
          <w:top w:val="single" w:sz="4" w:space="0" w:color="7F7F7F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/>
        </w:tcBorders>
        <w:shd w:val="clear" w:color="FFFFFF" w:fill="auto"/>
      </w:tcPr>
    </w:tblStylePr>
    <w:tblStylePr w:type="lastCol">
      <w:rPr>
        <w:rFonts w:ascii="Arial" w:hAnsi="Arial"/>
        <w:i/>
        <w:color w:val="7F7F7F"/>
        <w:sz w:val="22"/>
      </w:rPr>
      <w:tblPr/>
      <w:tcPr>
        <w:tcBorders>
          <w:top w:val="none" w:sz="4" w:space="0" w:color="000000"/>
          <w:left w:val="single" w:sz="4" w:space="0" w:color="7F7F7F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fill="auto"/>
      </w:tcPr>
    </w:tblStylePr>
    <w:tblStylePr w:type="band1Horz">
      <w:rPr>
        <w:rFonts w:ascii="Arial" w:hAnsi="Arial"/>
        <w:color w:val="7F7F7F"/>
        <w:sz w:val="22"/>
      </w:rPr>
      <w:tblPr/>
      <w:tcPr>
        <w:shd w:val="clear" w:color="BFBFBF" w:fill="auto"/>
      </w:tcPr>
    </w:tblStylePr>
    <w:tblStylePr w:type="band2Horz">
      <w:rPr>
        <w:rFonts w:ascii="Arial" w:hAnsi="Arial"/>
        <w:color w:val="7F7F7F"/>
        <w:sz w:val="22"/>
      </w:rPr>
    </w:tblStyle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Cell">
    <w:name w:val="ConsPlusCell"/>
    <w:pPr>
      <w:widowControl w:val="0"/>
    </w:pPr>
    <w:rPr>
      <w:rFonts w:ascii="Courier New" w:hAnsi="Courier New" w:cs="Courier New"/>
      <w:sz w:val="22"/>
      <w:szCs w:val="22"/>
    </w:rPr>
  </w:style>
  <w:style w:type="paragraph" w:customStyle="1" w:styleId="ConsPlusDocList">
    <w:name w:val="ConsPlusDocList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TitlePage">
    <w:name w:val="ConsPlusTitlePage"/>
    <w:pPr>
      <w:widowControl w:val="0"/>
    </w:pPr>
    <w:rPr>
      <w:rFonts w:ascii="Tahoma" w:hAnsi="Tahoma" w:cs="Tahoma"/>
      <w:sz w:val="22"/>
      <w:szCs w:val="22"/>
    </w:rPr>
  </w:style>
  <w:style w:type="paragraph" w:customStyle="1" w:styleId="ConsPlusJurTerm">
    <w:name w:val="ConsPlusJurTerm"/>
    <w:pPr>
      <w:widowControl w:val="0"/>
    </w:pPr>
    <w:rPr>
      <w:rFonts w:ascii="Tahoma" w:hAnsi="Tahoma" w:cs="Tahoma"/>
      <w:sz w:val="26"/>
      <w:szCs w:val="22"/>
    </w:rPr>
  </w:style>
  <w:style w:type="paragraph" w:customStyle="1" w:styleId="ConsPlusTextList">
    <w:name w:val="ConsPlusTextList"/>
    <w:pPr>
      <w:widowControl w:val="0"/>
    </w:pPr>
    <w:rPr>
      <w:rFonts w:ascii="Arial" w:hAnsi="Arial" w:cs="Arial"/>
      <w:sz w:val="22"/>
      <w:szCs w:val="22"/>
    </w:rPr>
  </w:style>
  <w:style w:type="paragraph" w:customStyle="1" w:styleId="aff7">
    <w:name w:val="_текст"/>
    <w:basedOn w:val="a1"/>
    <w:link w:val="aff8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center"/>
    </w:pPr>
    <w:rPr>
      <w:sz w:val="24"/>
      <w:szCs w:val="24"/>
    </w:rPr>
  </w:style>
  <w:style w:type="character" w:customStyle="1" w:styleId="aff8">
    <w:name w:val="_текст Знак"/>
    <w:link w:val="aff7"/>
    <w:rPr>
      <w:sz w:val="24"/>
      <w:szCs w:val="24"/>
    </w:rPr>
  </w:style>
  <w:style w:type="character" w:customStyle="1" w:styleId="-0">
    <w:name w:val="-текст Знак"/>
    <w:link w:val="-8"/>
    <w:rPr>
      <w:b/>
      <w:color w:val="000000"/>
      <w:sz w:val="24"/>
      <w:szCs w:val="26"/>
    </w:rPr>
  </w:style>
  <w:style w:type="paragraph" w:customStyle="1" w:styleId="-8">
    <w:name w:val="-текст"/>
    <w:basedOn w:val="a1"/>
    <w:link w:val="-0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b/>
      <w:color w:val="000000"/>
      <w:sz w:val="24"/>
      <w:szCs w:val="26"/>
    </w:rPr>
  </w:style>
  <w:style w:type="character" w:customStyle="1" w:styleId="aff9">
    <w:name w:val="Неразрешенное упоминание"/>
    <w:uiPriority w:val="99"/>
    <w:semiHidden/>
    <w:unhideWhenUsed/>
    <w:rPr>
      <w:color w:val="605E5C"/>
      <w:shd w:val="clear" w:color="auto" w:fill="E1DFDD"/>
    </w:rPr>
  </w:style>
  <w:style w:type="character" w:customStyle="1" w:styleId="26">
    <w:name w:val="Основной текст 2 Знак"/>
    <w:link w:val="25"/>
  </w:style>
  <w:style w:type="paragraph" w:styleId="affa">
    <w:name w:val="Normal (Web)"/>
    <w:basedOn w:val="a1"/>
    <w:uiPriority w:val="99"/>
    <w:unhideWhenUsed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13">
    <w:name w:val="Нет списка1"/>
    <w:next w:val="a4"/>
    <w:uiPriority w:val="99"/>
    <w:semiHidden/>
    <w:unhideWhenUsed/>
  </w:style>
  <w:style w:type="character" w:customStyle="1" w:styleId="ConsPlusNormal0">
    <w:name w:val="ConsPlusNormal Знак"/>
    <w:link w:val="ConsPlusNormal"/>
    <w:rPr>
      <w:rFonts w:ascii="Calibri" w:hAnsi="Calibri" w:cs="Calibri"/>
      <w:sz w:val="22"/>
    </w:rPr>
  </w:style>
  <w:style w:type="paragraph" w:customStyle="1" w:styleId="ConsPlusTextList1">
    <w:name w:val="ConsPlusTextList1"/>
    <w:uiPriority w:val="99"/>
    <w:pPr>
      <w:widowControl w:val="0"/>
    </w:pPr>
    <w:rPr>
      <w:rFonts w:ascii="Arial" w:hAnsi="Arial" w:cs="Arial"/>
    </w:rPr>
  </w:style>
  <w:style w:type="paragraph" w:customStyle="1" w:styleId="affb">
    <w:name w:val="_заголовок"/>
    <w:basedOn w:val="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  <w:outlineLvl w:val="1"/>
    </w:pPr>
    <w:rPr>
      <w:rFonts w:ascii="PT Astra Serif" w:eastAsia="Times New Roman" w:hAnsi="PT Astra Serif"/>
      <w:b/>
      <w:bCs/>
      <w:sz w:val="28"/>
      <w:szCs w:val="22"/>
    </w:rPr>
  </w:style>
  <w:style w:type="paragraph" w:customStyle="1" w:styleId="a">
    <w:name w:val="_номер"/>
    <w:basedOn w:val="aff7"/>
    <w:link w:val="affc"/>
    <w:qFormat/>
    <w:pPr>
      <w:widowControl w:val="0"/>
      <w:numPr>
        <w:numId w:val="2"/>
      </w:numPr>
      <w:spacing w:line="240" w:lineRule="auto"/>
      <w:ind w:left="0" w:firstLine="567"/>
      <w:jc w:val="both"/>
    </w:pPr>
    <w:rPr>
      <w:rFonts w:ascii="PT Astra Serif" w:hAnsi="PT Astra Serif" w:cs="Arial"/>
      <w:sz w:val="28"/>
      <w:szCs w:val="20"/>
    </w:rPr>
  </w:style>
  <w:style w:type="character" w:customStyle="1" w:styleId="affc">
    <w:name w:val="_номер Знак"/>
    <w:link w:val="a"/>
    <w:rPr>
      <w:rFonts w:ascii="PT Astra Serif" w:hAnsi="PT Astra Serif" w:cs="Arial"/>
      <w:sz w:val="28"/>
    </w:rPr>
  </w:style>
  <w:style w:type="paragraph" w:styleId="affd">
    <w:name w:val="Document Map"/>
    <w:basedOn w:val="a1"/>
    <w:link w:val="affe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rFonts w:ascii="Tahoma" w:hAnsi="Tahoma" w:cs="Tahoma"/>
      <w:sz w:val="16"/>
      <w:szCs w:val="16"/>
    </w:rPr>
  </w:style>
  <w:style w:type="character" w:customStyle="1" w:styleId="affe">
    <w:name w:val="Схема документа Знак"/>
    <w:link w:val="affd"/>
    <w:uiPriority w:val="99"/>
    <w:semiHidden/>
    <w:rPr>
      <w:rFonts w:ascii="Tahoma" w:hAnsi="Tahoma" w:cs="Tahoma"/>
      <w:sz w:val="16"/>
      <w:szCs w:val="16"/>
    </w:rPr>
  </w:style>
  <w:style w:type="paragraph" w:customStyle="1" w:styleId="afff">
    <w:name w:val="_табл"/>
    <w:basedOn w:val="aff7"/>
    <w:link w:val="afff0"/>
    <w:qFormat/>
    <w:pPr>
      <w:widowControl w:val="0"/>
      <w:spacing w:line="240" w:lineRule="auto"/>
      <w:ind w:firstLine="0"/>
    </w:pPr>
    <w:rPr>
      <w:rFonts w:ascii="PT Astra Serif" w:hAnsi="PT Astra Serif" w:cs="Arial"/>
    </w:rPr>
  </w:style>
  <w:style w:type="character" w:customStyle="1" w:styleId="afff0">
    <w:name w:val="_табл Знак"/>
    <w:link w:val="afff"/>
    <w:rPr>
      <w:rFonts w:ascii="PT Astra Serif" w:hAnsi="PT Astra Serif" w:cs="Arial"/>
      <w:sz w:val="24"/>
      <w:szCs w:val="24"/>
    </w:rPr>
  </w:style>
  <w:style w:type="paragraph" w:customStyle="1" w:styleId="afff1">
    <w:name w:val="_мал заг"/>
    <w:basedOn w:val="aff7"/>
    <w:link w:val="afff2"/>
    <w:qFormat/>
    <w:pPr>
      <w:widowControl w:val="0"/>
      <w:spacing w:before="120" w:after="120" w:line="240" w:lineRule="auto"/>
      <w:ind w:firstLine="0"/>
    </w:pPr>
    <w:rPr>
      <w:rFonts w:ascii="PT Astra Serif" w:hAnsi="PT Astra Serif" w:cs="Arial"/>
      <w:b/>
      <w:sz w:val="28"/>
      <w:szCs w:val="20"/>
    </w:rPr>
  </w:style>
  <w:style w:type="character" w:customStyle="1" w:styleId="afff2">
    <w:name w:val="_мал заг Знак"/>
    <w:link w:val="afff1"/>
    <w:rPr>
      <w:rFonts w:ascii="PT Astra Serif" w:hAnsi="PT Astra Serif" w:cs="Arial"/>
      <w:b/>
      <w:sz w:val="28"/>
    </w:rPr>
  </w:style>
  <w:style w:type="character" w:customStyle="1" w:styleId="53">
    <w:name w:val="5ТЕКСТ Знак"/>
    <w:link w:val="54"/>
    <w:rPr>
      <w:rFonts w:ascii="PT Astra Serif" w:hAnsi="PT Astra Serif"/>
      <w:sz w:val="28"/>
      <w:szCs w:val="28"/>
    </w:rPr>
  </w:style>
  <w:style w:type="paragraph" w:customStyle="1" w:styleId="54">
    <w:name w:val="5ТЕКСТ"/>
    <w:basedOn w:val="a1"/>
    <w:link w:val="53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14">
    <w:name w:val="Просмотренная гиперссылка1"/>
    <w:uiPriority w:val="99"/>
    <w:semiHidden/>
    <w:unhideWhenUsed/>
    <w:rPr>
      <w:color w:val="954F72"/>
      <w:u w:val="single"/>
    </w:rPr>
  </w:style>
  <w:style w:type="character" w:customStyle="1" w:styleId="15">
    <w:name w:val="Текст сноски Знак1"/>
    <w:uiPriority w:val="99"/>
    <w:semiHidden/>
    <w:rPr>
      <w:lang w:eastAsia="en-US"/>
    </w:rPr>
  </w:style>
  <w:style w:type="character" w:customStyle="1" w:styleId="afff3">
    <w:name w:val="Текст примечания Знак"/>
    <w:link w:val="afff4"/>
    <w:uiPriority w:val="99"/>
    <w:semiHidden/>
  </w:style>
  <w:style w:type="paragraph" w:styleId="afff4">
    <w:name w:val="annotation text"/>
    <w:basedOn w:val="a1"/>
    <w:link w:val="afff3"/>
    <w:uiPriority w:val="99"/>
    <w:semiHidden/>
    <w:unhideWhenUsed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60" w:line="256" w:lineRule="auto"/>
    </w:pPr>
  </w:style>
  <w:style w:type="character" w:customStyle="1" w:styleId="16">
    <w:name w:val="Текст примечания Знак1"/>
    <w:basedOn w:val="a2"/>
    <w:uiPriority w:val="99"/>
    <w:semiHidden/>
  </w:style>
  <w:style w:type="character" w:customStyle="1" w:styleId="17">
    <w:name w:val="Текст концевой сноски Знак1"/>
    <w:uiPriority w:val="99"/>
    <w:semiHidden/>
    <w:rPr>
      <w:lang w:eastAsia="en-US"/>
    </w:rPr>
  </w:style>
  <w:style w:type="character" w:customStyle="1" w:styleId="18">
    <w:name w:val="Название Знак1"/>
    <w:uiPriority w:val="10"/>
    <w:rPr>
      <w:rFonts w:ascii="Calibri Light" w:eastAsia="Times New Roman" w:hAnsi="Calibri Light" w:cs="Times New Roman"/>
      <w:color w:val="323E4F"/>
      <w:spacing w:val="5"/>
      <w:sz w:val="52"/>
      <w:szCs w:val="52"/>
    </w:rPr>
  </w:style>
  <w:style w:type="character" w:customStyle="1" w:styleId="afd">
    <w:name w:val="Основной текст Знак"/>
    <w:link w:val="afc"/>
    <w:uiPriority w:val="99"/>
    <w:rPr>
      <w:sz w:val="22"/>
    </w:rPr>
  </w:style>
  <w:style w:type="character" w:customStyle="1" w:styleId="19">
    <w:name w:val="Основной текст Знак1"/>
    <w:uiPriority w:val="99"/>
    <w:semiHidden/>
    <w:rPr>
      <w:sz w:val="22"/>
      <w:szCs w:val="22"/>
      <w:lang w:eastAsia="en-US"/>
    </w:rPr>
  </w:style>
  <w:style w:type="character" w:customStyle="1" w:styleId="1a">
    <w:name w:val="Основной текст с отступом Знак1"/>
    <w:uiPriority w:val="99"/>
    <w:semiHidden/>
    <w:rPr>
      <w:sz w:val="22"/>
      <w:szCs w:val="22"/>
      <w:lang w:eastAsia="en-US"/>
    </w:rPr>
  </w:style>
  <w:style w:type="character" w:customStyle="1" w:styleId="1b">
    <w:name w:val="Подзаголовок Знак1"/>
    <w:uiPriority w:val="11"/>
    <w:rPr>
      <w:rFonts w:ascii="Calibri Light" w:eastAsia="Times New Roman" w:hAnsi="Calibri Light" w:cs="Times New Roman"/>
      <w:sz w:val="24"/>
      <w:szCs w:val="24"/>
      <w:lang w:eastAsia="en-US"/>
    </w:rPr>
  </w:style>
  <w:style w:type="character" w:customStyle="1" w:styleId="211">
    <w:name w:val="Основной текст 2 Знак1"/>
    <w:uiPriority w:val="99"/>
    <w:semiHidden/>
    <w:rPr>
      <w:sz w:val="22"/>
      <w:szCs w:val="22"/>
    </w:rPr>
  </w:style>
  <w:style w:type="character" w:customStyle="1" w:styleId="34">
    <w:name w:val="Основной текст 3 Знак"/>
    <w:link w:val="33"/>
    <w:uiPriority w:val="99"/>
    <w:rPr>
      <w:sz w:val="28"/>
    </w:rPr>
  </w:style>
  <w:style w:type="character" w:customStyle="1" w:styleId="311">
    <w:name w:val="Основной текст 3 Знак1"/>
    <w:uiPriority w:val="99"/>
    <w:semiHidden/>
    <w:rPr>
      <w:sz w:val="16"/>
      <w:szCs w:val="16"/>
      <w:lang w:eastAsia="en-US"/>
    </w:rPr>
  </w:style>
  <w:style w:type="character" w:customStyle="1" w:styleId="1c">
    <w:name w:val="Текст выноски Знак1"/>
    <w:uiPriority w:val="99"/>
    <w:semiHidden/>
    <w:rPr>
      <w:rFonts w:ascii="Tahoma" w:hAnsi="Tahoma" w:cs="Tahoma"/>
      <w:sz w:val="16"/>
      <w:szCs w:val="16"/>
    </w:rPr>
  </w:style>
  <w:style w:type="character" w:customStyle="1" w:styleId="ab">
    <w:name w:val="Без интервала Знак"/>
    <w:link w:val="aa"/>
    <w:uiPriority w:val="1"/>
    <w:rPr>
      <w:sz w:val="22"/>
      <w:szCs w:val="22"/>
      <w:lang w:eastAsia="en-US" w:bidi="en-US"/>
    </w:rPr>
  </w:style>
  <w:style w:type="character" w:customStyle="1" w:styleId="212">
    <w:name w:val="Цитата 2 Знак1"/>
    <w:uiPriority w:val="29"/>
    <w:rPr>
      <w:i/>
      <w:iCs/>
      <w:color w:val="404040"/>
      <w:sz w:val="22"/>
      <w:szCs w:val="22"/>
      <w:lang w:eastAsia="en-US"/>
    </w:rPr>
  </w:style>
  <w:style w:type="character" w:customStyle="1" w:styleId="1d">
    <w:name w:val="Выделенная цитата Знак1"/>
    <w:uiPriority w:val="30"/>
    <w:rPr>
      <w:i/>
      <w:iCs/>
      <w:color w:val="5B9BD5"/>
      <w:sz w:val="22"/>
      <w:szCs w:val="22"/>
      <w:lang w:eastAsia="en-US"/>
    </w:rPr>
  </w:style>
  <w:style w:type="character" w:customStyle="1" w:styleId="afff5">
    <w:name w:val="_Текст Знак"/>
    <w:link w:val="afff6"/>
    <w:rPr>
      <w:rFonts w:ascii="PT Astra Serif" w:hAnsi="PT Astra Serif"/>
      <w:color w:val="000000"/>
      <w:sz w:val="28"/>
      <w:szCs w:val="28"/>
      <w:shd w:val="clear" w:color="auto" w:fill="FFFFFF"/>
      <w:lang w:bidi="ru-RU"/>
    </w:rPr>
  </w:style>
  <w:style w:type="paragraph" w:customStyle="1" w:styleId="afff6">
    <w:name w:val="_Текст"/>
    <w:basedOn w:val="a1"/>
    <w:link w:val="afff5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FFFFFF"/>
      <w:ind w:firstLine="709"/>
      <w:jc w:val="both"/>
    </w:pPr>
    <w:rPr>
      <w:rFonts w:ascii="PT Astra Serif" w:hAnsi="PT Astra Serif"/>
      <w:color w:val="000000"/>
      <w:sz w:val="28"/>
      <w:szCs w:val="28"/>
      <w:lang w:bidi="ru-RU"/>
    </w:rPr>
  </w:style>
  <w:style w:type="character" w:customStyle="1" w:styleId="55">
    <w:name w:val="заголовок5 Знак"/>
    <w:link w:val="56"/>
    <w:rPr>
      <w:rFonts w:ascii="PT Astra Serif" w:eastAsia="Arial" w:hAnsi="PT Astra Serif"/>
      <w:b/>
      <w:sz w:val="28"/>
      <w:szCs w:val="28"/>
    </w:rPr>
  </w:style>
  <w:style w:type="paragraph" w:customStyle="1" w:styleId="56">
    <w:name w:val="заголовок5"/>
    <w:basedOn w:val="1"/>
    <w:link w:val="55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ind w:firstLine="709"/>
      <w:jc w:val="center"/>
    </w:pPr>
    <w:rPr>
      <w:rFonts w:ascii="PT Astra Serif" w:hAnsi="PT Astra Serif"/>
      <w:b/>
      <w:sz w:val="28"/>
      <w:szCs w:val="28"/>
    </w:rPr>
  </w:style>
  <w:style w:type="character" w:customStyle="1" w:styleId="57">
    <w:name w:val="текст5 Знак"/>
    <w:link w:val="58"/>
    <w:rPr>
      <w:rFonts w:ascii="PT Astra Serif" w:hAnsi="PT Astra Serif"/>
      <w:sz w:val="28"/>
      <w:szCs w:val="28"/>
    </w:rPr>
  </w:style>
  <w:style w:type="paragraph" w:customStyle="1" w:styleId="58">
    <w:name w:val="текст5"/>
    <w:basedOn w:val="a1"/>
    <w:link w:val="5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9">
    <w:name w:val="ТЕКСТ5 Знак"/>
    <w:link w:val="5a"/>
    <w:rPr>
      <w:rFonts w:ascii="PT Astra Serif" w:hAnsi="PT Astra Serif"/>
      <w:b/>
      <w:sz w:val="28"/>
      <w:szCs w:val="28"/>
      <w:lang w:bidi="en-US"/>
    </w:rPr>
  </w:style>
  <w:style w:type="paragraph" w:customStyle="1" w:styleId="5a">
    <w:name w:val="ТЕКСТ5"/>
    <w:basedOn w:val="aa"/>
    <w:link w:val="59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center"/>
    </w:pPr>
    <w:rPr>
      <w:rFonts w:ascii="PT Astra Serif" w:hAnsi="PT Astra Serif"/>
      <w:b/>
      <w:sz w:val="28"/>
      <w:szCs w:val="28"/>
      <w:lang w:eastAsia="ru-RU"/>
    </w:rPr>
  </w:style>
  <w:style w:type="character" w:customStyle="1" w:styleId="5b">
    <w:name w:val="5текст Знак"/>
    <w:link w:val="5c"/>
  </w:style>
  <w:style w:type="paragraph" w:customStyle="1" w:styleId="5c">
    <w:name w:val="5текст"/>
    <w:basedOn w:val="5a"/>
    <w:link w:val="5b"/>
    <w:qFormat/>
    <w:pPr>
      <w:spacing w:before="120" w:after="120"/>
    </w:pPr>
    <w:rPr>
      <w:rFonts w:ascii="Times New Roman" w:hAnsi="Times New Roman"/>
      <w:b w:val="0"/>
      <w:sz w:val="20"/>
      <w:szCs w:val="20"/>
      <w:lang w:bidi="ar-SA"/>
    </w:rPr>
  </w:style>
  <w:style w:type="character" w:customStyle="1" w:styleId="5d">
    <w:name w:val="Загаловок5 Знак"/>
    <w:link w:val="5e"/>
    <w:rPr>
      <w:rFonts w:ascii="PT Astra Serif" w:hAnsi="PT Astra Serif"/>
      <w:b/>
      <w:sz w:val="28"/>
      <w:szCs w:val="28"/>
    </w:rPr>
  </w:style>
  <w:style w:type="paragraph" w:customStyle="1" w:styleId="5e">
    <w:name w:val="Загаловок5"/>
    <w:basedOn w:val="1"/>
    <w:link w:val="5d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20" w:after="120"/>
      <w:jc w:val="center"/>
    </w:pPr>
    <w:rPr>
      <w:rFonts w:ascii="PT Astra Serif" w:eastAsia="Times New Roman" w:hAnsi="PT Astra Serif"/>
      <w:b/>
      <w:sz w:val="28"/>
      <w:szCs w:val="28"/>
    </w:rPr>
  </w:style>
  <w:style w:type="paragraph" w:customStyle="1" w:styleId="5f">
    <w:name w:val="Стиль5"/>
    <w:basedOn w:val="2"/>
    <w:link w:val="5f0"/>
    <w:qFormat/>
    <w:pPr>
      <w:spacing w:before="120" w:after="120"/>
      <w:jc w:val="center"/>
    </w:pPr>
    <w:rPr>
      <w:rFonts w:ascii="PT Astra Serif" w:hAnsi="PT Astra Serif"/>
      <w:b/>
      <w:sz w:val="28"/>
      <w:szCs w:val="28"/>
    </w:rPr>
  </w:style>
  <w:style w:type="character" w:customStyle="1" w:styleId="5f0">
    <w:name w:val="Стиль5 Знак"/>
    <w:link w:val="5f"/>
    <w:rPr>
      <w:rFonts w:ascii="PT Astra Serif" w:eastAsia="Arial" w:hAnsi="PT Astra Serif"/>
      <w:b/>
      <w:sz w:val="28"/>
      <w:szCs w:val="28"/>
    </w:rPr>
  </w:style>
  <w:style w:type="paragraph" w:customStyle="1" w:styleId="5f1">
    <w:name w:val="5 Текст"/>
    <w:basedOn w:val="a1"/>
    <w:link w:val="5f2"/>
    <w:qFormat/>
    <w:pPr>
      <w:ind w:firstLine="709"/>
      <w:jc w:val="both"/>
    </w:pPr>
    <w:rPr>
      <w:rFonts w:ascii="PT Astra Serif" w:hAnsi="PT Astra Serif"/>
      <w:sz w:val="28"/>
      <w:szCs w:val="28"/>
    </w:rPr>
  </w:style>
  <w:style w:type="character" w:customStyle="1" w:styleId="5f2">
    <w:name w:val="5 Текст Знак"/>
    <w:link w:val="5f1"/>
    <w:rPr>
      <w:rFonts w:ascii="PT Astra Serif" w:hAnsi="PT Astra Serif"/>
      <w:sz w:val="28"/>
      <w:szCs w:val="28"/>
    </w:rPr>
  </w:style>
  <w:style w:type="numbering" w:customStyle="1" w:styleId="112">
    <w:name w:val="Нет списка11"/>
    <w:next w:val="a4"/>
    <w:uiPriority w:val="99"/>
    <w:semiHidden/>
    <w:unhideWhenUsed/>
  </w:style>
  <w:style w:type="paragraph" w:customStyle="1" w:styleId="headertext">
    <w:name w:val="header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searchresult">
    <w:name w:val="search_result"/>
  </w:style>
  <w:style w:type="character" w:styleId="afff7">
    <w:name w:val="annotation reference"/>
    <w:uiPriority w:val="99"/>
    <w:semiHidden/>
    <w:unhideWhenUsed/>
    <w:rPr>
      <w:sz w:val="16"/>
      <w:szCs w:val="16"/>
    </w:rPr>
  </w:style>
  <w:style w:type="paragraph" w:styleId="afff8">
    <w:name w:val="annotation subject"/>
    <w:basedOn w:val="afff4"/>
    <w:next w:val="afff4"/>
    <w:link w:val="afff9"/>
    <w:uiPriority w:val="99"/>
    <w:semiHidden/>
    <w:unhideWhenUsed/>
    <w:pPr>
      <w:spacing w:line="240" w:lineRule="auto"/>
    </w:pPr>
    <w:rPr>
      <w:b/>
      <w:bCs/>
    </w:rPr>
  </w:style>
  <w:style w:type="character" w:customStyle="1" w:styleId="afff9">
    <w:name w:val="Тема примечания Знак"/>
    <w:link w:val="afff8"/>
    <w:uiPriority w:val="99"/>
    <w:semiHidden/>
    <w:rPr>
      <w:b/>
      <w:bCs/>
    </w:rPr>
  </w:style>
  <w:style w:type="paragraph" w:customStyle="1" w:styleId="font5">
    <w:name w:val="font5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color w:val="000000"/>
      <w:sz w:val="24"/>
      <w:szCs w:val="24"/>
    </w:rPr>
  </w:style>
  <w:style w:type="paragraph" w:customStyle="1" w:styleId="xl66">
    <w:name w:val="xl66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7">
    <w:name w:val="xl67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8">
    <w:name w:val="xl6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9">
    <w:name w:val="xl69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0">
    <w:name w:val="xl70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1">
    <w:name w:val="xl71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2">
    <w:name w:val="xl7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3">
    <w:name w:val="xl73"/>
    <w:basedOn w:val="a1"/>
    <w:pPr>
      <w:pBdr>
        <w:top w:val="single" w:sz="8" w:space="0" w:color="auto"/>
        <w:left w:val="single" w:sz="8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4">
    <w:name w:val="xl74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5">
    <w:name w:val="xl75"/>
    <w:basedOn w:val="a1"/>
    <w:pPr>
      <w:pBdr>
        <w:top w:val="single" w:sz="8" w:space="0" w:color="auto"/>
        <w:left w:val="none" w:sz="0" w:space="0" w:color="auto"/>
        <w:bottom w:val="none" w:sz="0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6">
    <w:name w:val="xl76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7">
    <w:name w:val="xl7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78">
    <w:name w:val="xl78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</w:pPr>
    <w:rPr>
      <w:rFonts w:ascii="PT Astra Serif" w:hAnsi="PT Astra Serif"/>
      <w:sz w:val="24"/>
      <w:szCs w:val="24"/>
    </w:rPr>
  </w:style>
  <w:style w:type="paragraph" w:customStyle="1" w:styleId="xl79">
    <w:name w:val="xl7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0">
    <w:name w:val="xl8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1">
    <w:name w:val="xl81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2">
    <w:name w:val="xl82"/>
    <w:basedOn w:val="a1"/>
    <w:pPr>
      <w:pBdr>
        <w:top w:val="single" w:sz="4" w:space="0" w:color="auto"/>
        <w:left w:val="none" w:sz="0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3">
    <w:name w:val="xl8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4">
    <w:name w:val="xl84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5">
    <w:name w:val="xl85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6">
    <w:name w:val="xl86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7">
    <w:name w:val="xl87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88">
    <w:name w:val="xl8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89">
    <w:name w:val="xl8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0">
    <w:name w:val="xl9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1">
    <w:name w:val="xl9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2">
    <w:name w:val="xl92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3">
    <w:name w:val="xl93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Calibri" w:hAnsi="Calibri" w:cs="Calibri"/>
      <w:sz w:val="24"/>
      <w:szCs w:val="24"/>
    </w:rPr>
  </w:style>
  <w:style w:type="paragraph" w:customStyle="1" w:styleId="xl94">
    <w:name w:val="xl94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95">
    <w:name w:val="xl9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92D050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formattext">
    <w:name w:val="formattext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table" w:customStyle="1" w:styleId="1e">
    <w:name w:val="Сетка таблицы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a">
    <w:name w:val="FollowedHyperlink"/>
    <w:uiPriority w:val="99"/>
    <w:semiHidden/>
    <w:unhideWhenUsed/>
    <w:rPr>
      <w:color w:val="954F72"/>
      <w:u w:val="single"/>
    </w:rPr>
  </w:style>
  <w:style w:type="paragraph" w:customStyle="1" w:styleId="msonormal0">
    <w:name w:val="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6">
    <w:name w:val="xl96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01">
    <w:name w:val="xl101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numbering" w:customStyle="1" w:styleId="27">
    <w:name w:val="Нет списка2"/>
    <w:next w:val="a4"/>
    <w:uiPriority w:val="99"/>
    <w:semiHidden/>
    <w:unhideWhenUsed/>
  </w:style>
  <w:style w:type="paragraph" w:customStyle="1" w:styleId="312">
    <w:name w:val="Заголовок 31"/>
    <w:basedOn w:val="a1"/>
    <w:next w:val="a1"/>
    <w:uiPriority w:val="9"/>
    <w:semiHidden/>
    <w:unhideWhenUsed/>
    <w:qFormat/>
    <w:pPr>
      <w:keepNext/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40" w:line="259" w:lineRule="auto"/>
      <w:outlineLvl w:val="2"/>
    </w:pPr>
    <w:rPr>
      <w:rFonts w:ascii="Calibri Light" w:hAnsi="Calibri Light"/>
      <w:color w:val="1F4D78"/>
      <w:sz w:val="24"/>
      <w:szCs w:val="24"/>
    </w:rPr>
  </w:style>
  <w:style w:type="numbering" w:customStyle="1" w:styleId="121">
    <w:name w:val="Нет списка12"/>
    <w:next w:val="a4"/>
    <w:uiPriority w:val="99"/>
    <w:semiHidden/>
    <w:unhideWhenUsed/>
  </w:style>
  <w:style w:type="character" w:customStyle="1" w:styleId="1f">
    <w:name w:val="Нижний колонтитул Знак1"/>
    <w:uiPriority w:val="99"/>
    <w:semiHidden/>
  </w:style>
  <w:style w:type="numbering" w:customStyle="1" w:styleId="1110">
    <w:name w:val="Нет списка111"/>
    <w:next w:val="a4"/>
    <w:uiPriority w:val="99"/>
    <w:semiHidden/>
    <w:unhideWhenUsed/>
  </w:style>
  <w:style w:type="paragraph" w:customStyle="1" w:styleId="a0">
    <w:name w:val="перечень"/>
    <w:basedOn w:val="aff7"/>
    <w:link w:val="afffb"/>
    <w:qFormat/>
    <w:pPr>
      <w:numPr>
        <w:numId w:val="3"/>
      </w:numPr>
      <w:ind w:left="0" w:firstLine="284"/>
      <w:jc w:val="both"/>
    </w:pPr>
    <w:rPr>
      <w:lang w:eastAsia="ar-SA"/>
    </w:rPr>
  </w:style>
  <w:style w:type="character" w:customStyle="1" w:styleId="afffb">
    <w:name w:val="перечень Знак"/>
    <w:link w:val="a0"/>
    <w:rPr>
      <w:sz w:val="24"/>
      <w:szCs w:val="24"/>
      <w:lang w:eastAsia="ar-SA"/>
    </w:rPr>
  </w:style>
  <w:style w:type="paragraph" w:customStyle="1" w:styleId="-">
    <w:name w:val="-номер"/>
    <w:basedOn w:val="aff7"/>
    <w:qFormat/>
    <w:pPr>
      <w:numPr>
        <w:numId w:val="4"/>
      </w:numPr>
      <w:ind w:left="0" w:firstLine="283"/>
      <w:jc w:val="both"/>
    </w:pPr>
  </w:style>
  <w:style w:type="character" w:customStyle="1" w:styleId="afffc">
    <w:name w:val="___ТЕКСТ Знак"/>
    <w:link w:val="afffd"/>
    <w:rPr>
      <w:sz w:val="24"/>
      <w:szCs w:val="24"/>
      <w:lang w:eastAsia="ar-SA"/>
    </w:rPr>
  </w:style>
  <w:style w:type="paragraph" w:customStyle="1" w:styleId="afffd">
    <w:name w:val="___ТЕКСТ"/>
    <w:basedOn w:val="a1"/>
    <w:link w:val="afffc"/>
    <w:qFormat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line="360" w:lineRule="auto"/>
      <w:ind w:firstLine="709"/>
      <w:jc w:val="both"/>
    </w:pPr>
    <w:rPr>
      <w:sz w:val="24"/>
      <w:szCs w:val="24"/>
      <w:lang w:eastAsia="ar-SA"/>
    </w:rPr>
  </w:style>
  <w:style w:type="table" w:customStyle="1" w:styleId="28">
    <w:name w:val="Сетка таблицы2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13">
    <w:name w:val="Заголовок 3 Знак1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numbering" w:customStyle="1" w:styleId="213">
    <w:name w:val="Нет списка21"/>
    <w:next w:val="a4"/>
    <w:uiPriority w:val="99"/>
    <w:semiHidden/>
    <w:unhideWhenUsed/>
  </w:style>
  <w:style w:type="character" w:customStyle="1" w:styleId="1f0">
    <w:name w:val="Верхний колонтитул Знак1"/>
    <w:uiPriority w:val="99"/>
    <w:semiHidden/>
  </w:style>
  <w:style w:type="numbering" w:customStyle="1" w:styleId="1210">
    <w:name w:val="Нет списка121"/>
    <w:next w:val="a4"/>
    <w:uiPriority w:val="99"/>
    <w:semiHidden/>
    <w:unhideWhenUsed/>
  </w:style>
  <w:style w:type="paragraph" w:customStyle="1" w:styleId="xl65">
    <w:name w:val="xl65"/>
    <w:basedOn w:val="a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between w:val="none" w:sz="0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table" w:customStyle="1" w:styleId="113">
    <w:name w:val="Сетка таблицы11"/>
    <w:basedOn w:val="a3"/>
    <w:next w:val="af6"/>
    <w:uiPriority w:val="39"/>
    <w:rPr>
      <w:rFonts w:ascii="Calibri" w:hAnsi="Calibri"/>
      <w:sz w:val="22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8bf8a64b8551e1msonormal">
    <w:name w:val="228bf8a64b8551e1msonormal"/>
    <w:basedOn w:val="a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numbering" w:customStyle="1" w:styleId="2110">
    <w:name w:val="Нет списка211"/>
    <w:next w:val="a4"/>
    <w:uiPriority w:val="99"/>
    <w:semiHidden/>
    <w:unhideWhenUsed/>
  </w:style>
  <w:style w:type="paragraph" w:customStyle="1" w:styleId="1f1">
    <w:name w:val="_текст1"/>
    <w:basedOn w:val="a1"/>
    <w:link w:val="1f2"/>
    <w:qFormat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rFonts w:ascii="PT Astra Serif" w:hAnsi="PT Astra Serif" w:cs="Arial"/>
      <w:sz w:val="28"/>
    </w:rPr>
  </w:style>
  <w:style w:type="character" w:customStyle="1" w:styleId="1f2">
    <w:name w:val="_текст1 Знак"/>
    <w:link w:val="1f1"/>
    <w:rPr>
      <w:rFonts w:ascii="PT Astra Serif" w:hAnsi="PT Astra Serif" w:cs="Arial"/>
      <w:sz w:val="28"/>
    </w:rPr>
  </w:style>
  <w:style w:type="character" w:styleId="afffe">
    <w:name w:val="line number"/>
    <w:uiPriority w:val="99"/>
    <w:semiHidden/>
    <w:unhideWhenUsed/>
  </w:style>
  <w:style w:type="numbering" w:customStyle="1" w:styleId="1111">
    <w:name w:val="Нет списка1111"/>
    <w:next w:val="a4"/>
    <w:uiPriority w:val="99"/>
    <w:semiHidden/>
    <w:unhideWhenUsed/>
  </w:style>
  <w:style w:type="numbering" w:customStyle="1" w:styleId="2111">
    <w:name w:val="Нет списка2111"/>
    <w:next w:val="a4"/>
    <w:uiPriority w:val="99"/>
    <w:semiHidden/>
    <w:unhideWhenUsed/>
  </w:style>
  <w:style w:type="numbering" w:customStyle="1" w:styleId="11111">
    <w:name w:val="Нет списка11111"/>
    <w:next w:val="a4"/>
    <w:uiPriority w:val="99"/>
    <w:semiHidden/>
    <w:unhideWhenUsed/>
  </w:style>
  <w:style w:type="numbering" w:customStyle="1" w:styleId="35">
    <w:name w:val="Нет списка3"/>
    <w:next w:val="a4"/>
    <w:uiPriority w:val="99"/>
    <w:semiHidden/>
    <w:unhideWhenUsed/>
  </w:style>
  <w:style w:type="character" w:customStyle="1" w:styleId="1f3">
    <w:name w:val="Схема документа Знак1"/>
    <w:uiPriority w:val="99"/>
    <w:semiHidden/>
    <w:rPr>
      <w:rFonts w:ascii="Segoe UI" w:hAnsi="Segoe UI" w:cs="Segoe UI"/>
      <w:sz w:val="16"/>
      <w:szCs w:val="16"/>
    </w:rPr>
  </w:style>
  <w:style w:type="numbering" w:customStyle="1" w:styleId="130">
    <w:name w:val="Нет списка13"/>
    <w:next w:val="a4"/>
    <w:uiPriority w:val="99"/>
    <w:semiHidden/>
    <w:unhideWhenUsed/>
  </w:style>
  <w:style w:type="paragraph" w:customStyle="1" w:styleId="xl63">
    <w:name w:val="xl6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64">
    <w:name w:val="xl6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2">
    <w:name w:val="xl10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3">
    <w:name w:val="xl103"/>
    <w:basedOn w:val="a1"/>
    <w:pPr>
      <w:pBdr>
        <w:top w:val="none" w:sz="0" w:space="0" w:color="auto"/>
        <w:left w:val="single" w:sz="8" w:space="0" w:color="auto"/>
        <w:bottom w:val="single" w:sz="8" w:space="0" w:color="000000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4">
    <w:name w:val="xl104"/>
    <w:basedOn w:val="a1"/>
    <w:pPr>
      <w:pBdr>
        <w:top w:val="none" w:sz="0" w:space="0" w:color="auto"/>
        <w:left w:val="single" w:sz="8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5">
    <w:name w:val="xl105"/>
    <w:basedOn w:val="a1"/>
    <w:pPr>
      <w:pBdr>
        <w:top w:val="none" w:sz="0" w:space="0" w:color="auto"/>
        <w:left w:val="single" w:sz="8" w:space="0" w:color="auto"/>
        <w:bottom w:val="none" w:sz="0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6">
    <w:name w:val="xl106"/>
    <w:basedOn w:val="a1"/>
    <w:pPr>
      <w:pBdr>
        <w:top w:val="single" w:sz="8" w:space="0" w:color="auto"/>
        <w:left w:val="single" w:sz="8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7">
    <w:name w:val="xl107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none" w:sz="0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8">
    <w:name w:val="xl108"/>
    <w:basedOn w:val="a1"/>
    <w:pPr>
      <w:pBdr>
        <w:top w:val="single" w:sz="8" w:space="0" w:color="auto"/>
        <w:left w:val="none" w:sz="0" w:space="0" w:color="auto"/>
        <w:bottom w:val="single" w:sz="8" w:space="0" w:color="auto"/>
        <w:right w:val="single" w:sz="8" w:space="0" w:color="000000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09">
    <w:name w:val="xl109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0">
    <w:name w:val="xl110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1">
    <w:name w:val="xl111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2">
    <w:name w:val="xl112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3">
    <w:name w:val="xl113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4">
    <w:name w:val="xl114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5">
    <w:name w:val="xl115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  <w:style w:type="paragraph" w:customStyle="1" w:styleId="xl116">
    <w:name w:val="xl116"/>
    <w:basedOn w:val="a1"/>
    <w:pPr>
      <w:pBdr>
        <w:top w:val="none" w:sz="0" w:space="0" w:color="auto"/>
        <w:left w:val="none" w:sz="0" w:space="0" w:color="auto"/>
        <w:bottom w:val="single" w:sz="8" w:space="0" w:color="auto"/>
        <w:right w:val="single" w:sz="8" w:space="0" w:color="auto"/>
        <w:between w:val="none" w:sz="0" w:space="0" w:color="auto"/>
      </w:pBdr>
      <w:shd w:val="clear" w:color="000000" w:fill="EEECE1"/>
      <w:spacing w:before="100" w:beforeAutospacing="1" w:after="100" w:afterAutospacing="1"/>
      <w:jc w:val="center"/>
    </w:pPr>
    <w:rPr>
      <w:rFonts w:ascii="PT Astra Serif" w:hAnsi="PT Astra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w:settings xmlns:w="http://schemas.openxmlformats.org/wordprocessingml/2006/main">
  <w:SpecialFormsHighlight w:val="c9c8ff"/>
</w:setting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7889BF-0A48-47D0-8B13-931FE0F75788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customXml/itemProps3.xml><?xml version="1.0" encoding="utf-8"?>
<ds:datastoreItem xmlns:ds="http://schemas.openxmlformats.org/officeDocument/2006/customXml" ds:itemID="{31B54DE4-3E50-4476-A489-A0CB1B3E1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2796</Words>
  <Characters>15943</Characters>
  <Application>Microsoft Office Word</Application>
  <DocSecurity>0</DocSecurity>
  <Lines>132</Lines>
  <Paragraphs>37</Paragraphs>
  <ScaleCrop>false</ScaleCrop>
  <Company/>
  <LinksUpToDate>false</LinksUpToDate>
  <CharactersWithSpaces>18702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Павловна Круглова</dc:creator>
  <cp:lastModifiedBy>Пименова Виктория Сергеевна</cp:lastModifiedBy>
  <cp:revision>14</cp:revision>
  <dcterms:created xsi:type="dcterms:W3CDTF">2026-01-26T03:21:00Z</dcterms:created>
  <dcterms:modified xsi:type="dcterms:W3CDTF">2026-09-22T07:22:00Z</dcterms:modified>
</cp:coreProperties>
</file>