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2"/>
        <w:tblW w:w="9648" w:type="dxa"/>
        <w:tblLayout w:type="fixed"/>
        <w:tblLook w:val="0000"/>
      </w:tblPr>
      <w:tblGrid>
        <w:gridCol w:w="4785"/>
        <w:gridCol w:w="4863"/>
      </w:tblGrid>
      <w:tr w:rsidR="006D5CC5" w:rsidRPr="006C06D1" w:rsidTr="006D5CC5">
        <w:trPr>
          <w:cantSplit/>
        </w:trPr>
        <w:tc>
          <w:tcPr>
            <w:tcW w:w="9648" w:type="dxa"/>
            <w:gridSpan w:val="2"/>
          </w:tcPr>
          <w:p w:rsidR="006D5CC5" w:rsidRPr="006C06D1" w:rsidRDefault="006D5CC5" w:rsidP="001E529F">
            <w:pPr>
              <w:ind w:left="-142"/>
              <w:jc w:val="center"/>
              <w:rPr>
                <w:sz w:val="25"/>
                <w:szCs w:val="25"/>
              </w:rPr>
            </w:pPr>
            <w:r w:rsidRPr="006C06D1">
              <w:rPr>
                <w:noProof/>
                <w:sz w:val="25"/>
                <w:szCs w:val="25"/>
              </w:rPr>
              <w:drawing>
                <wp:inline distT="0" distB="0" distL="0" distR="0">
                  <wp:extent cx="1000760" cy="957580"/>
                  <wp:effectExtent l="19050" t="0" r="889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1000760" cy="957580"/>
                          </a:xfrm>
                          <a:prstGeom prst="rect">
                            <a:avLst/>
                          </a:prstGeom>
                          <a:noFill/>
                          <a:ln w="9525">
                            <a:noFill/>
                            <a:miter lim="800000"/>
                            <a:headEnd/>
                            <a:tailEnd/>
                          </a:ln>
                        </pic:spPr>
                      </pic:pic>
                    </a:graphicData>
                  </a:graphic>
                </wp:inline>
              </w:drawing>
            </w:r>
          </w:p>
          <w:p w:rsidR="006D5CC5" w:rsidRPr="006C06D1" w:rsidRDefault="006D5CC5" w:rsidP="001E529F">
            <w:pPr>
              <w:ind w:left="-142"/>
              <w:jc w:val="center"/>
              <w:rPr>
                <w:sz w:val="25"/>
                <w:szCs w:val="25"/>
              </w:rPr>
            </w:pPr>
          </w:p>
          <w:p w:rsidR="006D5CC5" w:rsidRPr="006C06D1" w:rsidRDefault="006D5CC5" w:rsidP="001E529F">
            <w:pPr>
              <w:pStyle w:val="5"/>
              <w:ind w:left="-142" w:right="0"/>
              <w:jc w:val="center"/>
              <w:rPr>
                <w:sz w:val="25"/>
                <w:szCs w:val="25"/>
              </w:rPr>
            </w:pPr>
            <w:r w:rsidRPr="006C06D1">
              <w:rPr>
                <w:sz w:val="25"/>
                <w:szCs w:val="25"/>
              </w:rPr>
              <w:t>Департамент финансов Томской области</w:t>
            </w:r>
          </w:p>
          <w:p w:rsidR="006D5CC5" w:rsidRPr="006C06D1" w:rsidRDefault="006D5CC5" w:rsidP="001E529F">
            <w:pPr>
              <w:pStyle w:val="4"/>
              <w:ind w:left="-142" w:right="0"/>
              <w:rPr>
                <w:sz w:val="25"/>
                <w:szCs w:val="25"/>
              </w:rPr>
            </w:pPr>
          </w:p>
          <w:p w:rsidR="006D5CC5" w:rsidRPr="006C06D1" w:rsidRDefault="006D5CC5" w:rsidP="001E529F">
            <w:pPr>
              <w:pStyle w:val="4"/>
              <w:ind w:left="-142" w:right="0"/>
              <w:rPr>
                <w:rFonts w:ascii="Times New Roman" w:hAnsi="Times New Roman"/>
                <w:sz w:val="25"/>
                <w:szCs w:val="25"/>
              </w:rPr>
            </w:pPr>
            <w:r w:rsidRPr="006C06D1">
              <w:rPr>
                <w:rFonts w:ascii="Times New Roman" w:hAnsi="Times New Roman"/>
                <w:sz w:val="25"/>
                <w:szCs w:val="25"/>
              </w:rPr>
              <w:t>ПРИКАЗ</w:t>
            </w:r>
          </w:p>
          <w:p w:rsidR="006D5CC5" w:rsidRPr="006C06D1" w:rsidRDefault="006D5CC5" w:rsidP="001E529F">
            <w:pPr>
              <w:ind w:left="-142"/>
              <w:rPr>
                <w:sz w:val="25"/>
                <w:szCs w:val="25"/>
              </w:rPr>
            </w:pPr>
          </w:p>
          <w:p w:rsidR="006D5CC5" w:rsidRPr="006C06D1" w:rsidRDefault="006D5CC5" w:rsidP="001E529F">
            <w:pPr>
              <w:ind w:left="-142"/>
              <w:rPr>
                <w:sz w:val="25"/>
                <w:szCs w:val="25"/>
              </w:rPr>
            </w:pPr>
          </w:p>
        </w:tc>
      </w:tr>
      <w:tr w:rsidR="006D5CC5" w:rsidRPr="006C06D1" w:rsidTr="006D5CC5">
        <w:tc>
          <w:tcPr>
            <w:tcW w:w="4785" w:type="dxa"/>
          </w:tcPr>
          <w:p w:rsidR="006D5CC5" w:rsidRPr="006C06D1" w:rsidRDefault="00F73A25" w:rsidP="00F73A25">
            <w:pPr>
              <w:ind w:left="-142" w:right="566"/>
              <w:rPr>
                <w:sz w:val="25"/>
                <w:szCs w:val="25"/>
                <w:lang w:val="en-US"/>
              </w:rPr>
            </w:pPr>
            <w:r>
              <w:rPr>
                <w:sz w:val="25"/>
                <w:szCs w:val="25"/>
              </w:rPr>
              <w:t xml:space="preserve"> 28</w:t>
            </w:r>
            <w:r w:rsidR="00DD0004" w:rsidRPr="006C06D1">
              <w:rPr>
                <w:sz w:val="25"/>
                <w:szCs w:val="25"/>
                <w:lang w:val="en-US"/>
              </w:rPr>
              <w:t xml:space="preserve"> </w:t>
            </w:r>
            <w:r>
              <w:rPr>
                <w:sz w:val="25"/>
                <w:szCs w:val="25"/>
              </w:rPr>
              <w:t xml:space="preserve">декабря </w:t>
            </w:r>
            <w:r w:rsidR="006D5CC5" w:rsidRPr="006C06D1">
              <w:rPr>
                <w:sz w:val="25"/>
                <w:szCs w:val="25"/>
              </w:rPr>
              <w:t>201</w:t>
            </w:r>
            <w:r w:rsidR="00AA4358" w:rsidRPr="006C06D1">
              <w:rPr>
                <w:sz w:val="25"/>
                <w:szCs w:val="25"/>
                <w:lang w:val="en-US"/>
              </w:rPr>
              <w:t>7</w:t>
            </w:r>
          </w:p>
        </w:tc>
        <w:tc>
          <w:tcPr>
            <w:tcW w:w="4863" w:type="dxa"/>
          </w:tcPr>
          <w:p w:rsidR="006D5CC5" w:rsidRPr="006C06D1" w:rsidRDefault="006D5CC5" w:rsidP="00F73A25">
            <w:pPr>
              <w:ind w:left="-142" w:right="566"/>
              <w:jc w:val="center"/>
              <w:rPr>
                <w:sz w:val="25"/>
                <w:szCs w:val="25"/>
              </w:rPr>
            </w:pPr>
            <w:r w:rsidRPr="006C06D1">
              <w:rPr>
                <w:sz w:val="25"/>
                <w:szCs w:val="25"/>
              </w:rPr>
              <w:t xml:space="preserve">                                                №</w:t>
            </w:r>
            <w:r w:rsidR="00F73A25">
              <w:rPr>
                <w:sz w:val="25"/>
                <w:szCs w:val="25"/>
              </w:rPr>
              <w:t xml:space="preserve"> 68</w:t>
            </w:r>
            <w:r w:rsidRPr="006C06D1">
              <w:rPr>
                <w:sz w:val="25"/>
                <w:szCs w:val="25"/>
              </w:rPr>
              <w:t xml:space="preserve">  </w:t>
            </w:r>
          </w:p>
        </w:tc>
      </w:tr>
      <w:tr w:rsidR="006D5CC5" w:rsidRPr="006C06D1" w:rsidTr="006D5CC5">
        <w:trPr>
          <w:cantSplit/>
        </w:trPr>
        <w:tc>
          <w:tcPr>
            <w:tcW w:w="9648" w:type="dxa"/>
            <w:gridSpan w:val="2"/>
          </w:tcPr>
          <w:p w:rsidR="006D5CC5" w:rsidRPr="006C06D1" w:rsidRDefault="006D5CC5" w:rsidP="001E529F">
            <w:pPr>
              <w:ind w:left="-142" w:right="566"/>
              <w:jc w:val="center"/>
              <w:rPr>
                <w:sz w:val="25"/>
                <w:szCs w:val="25"/>
              </w:rPr>
            </w:pPr>
          </w:p>
          <w:p w:rsidR="006D5CC5" w:rsidRPr="006C06D1" w:rsidRDefault="006D5CC5" w:rsidP="001E529F">
            <w:pPr>
              <w:ind w:left="-142" w:right="566"/>
              <w:jc w:val="center"/>
              <w:rPr>
                <w:sz w:val="25"/>
                <w:szCs w:val="25"/>
              </w:rPr>
            </w:pPr>
          </w:p>
        </w:tc>
      </w:tr>
    </w:tbl>
    <w:p w:rsidR="00B563ED" w:rsidRPr="006C06D1" w:rsidRDefault="00B563ED" w:rsidP="001E529F">
      <w:pPr>
        <w:ind w:left="-142"/>
        <w:jc w:val="center"/>
        <w:rPr>
          <w:sz w:val="25"/>
          <w:szCs w:val="25"/>
        </w:rPr>
      </w:pPr>
      <w:r w:rsidRPr="006C06D1">
        <w:rPr>
          <w:sz w:val="25"/>
          <w:szCs w:val="25"/>
        </w:rPr>
        <w:t xml:space="preserve">О внесении изменений в приказ Департамента финансов Томской области </w:t>
      </w:r>
    </w:p>
    <w:p w:rsidR="00B563ED" w:rsidRPr="006C06D1" w:rsidRDefault="00456548" w:rsidP="001E529F">
      <w:pPr>
        <w:ind w:left="-142"/>
        <w:jc w:val="center"/>
        <w:rPr>
          <w:sz w:val="25"/>
          <w:szCs w:val="25"/>
        </w:rPr>
      </w:pPr>
      <w:r w:rsidRPr="006C06D1">
        <w:rPr>
          <w:sz w:val="25"/>
          <w:szCs w:val="25"/>
        </w:rPr>
        <w:t xml:space="preserve">от </w:t>
      </w:r>
      <w:r w:rsidR="00AA4358" w:rsidRPr="006C06D1">
        <w:rPr>
          <w:sz w:val="25"/>
          <w:szCs w:val="25"/>
        </w:rPr>
        <w:t>27</w:t>
      </w:r>
      <w:r w:rsidRPr="006C06D1">
        <w:rPr>
          <w:sz w:val="25"/>
          <w:szCs w:val="25"/>
        </w:rPr>
        <w:t>.0</w:t>
      </w:r>
      <w:r w:rsidR="00A044B0" w:rsidRPr="006C06D1">
        <w:rPr>
          <w:sz w:val="25"/>
          <w:szCs w:val="25"/>
        </w:rPr>
        <w:t>2</w:t>
      </w:r>
      <w:r w:rsidRPr="006C06D1">
        <w:rPr>
          <w:sz w:val="25"/>
          <w:szCs w:val="25"/>
        </w:rPr>
        <w:t>.201</w:t>
      </w:r>
      <w:r w:rsidR="00D81B1D" w:rsidRPr="00F73A25">
        <w:rPr>
          <w:sz w:val="25"/>
          <w:szCs w:val="25"/>
        </w:rPr>
        <w:t>7</w:t>
      </w:r>
      <w:r w:rsidRPr="006C06D1">
        <w:rPr>
          <w:sz w:val="25"/>
          <w:szCs w:val="25"/>
        </w:rPr>
        <w:t xml:space="preserve"> </w:t>
      </w:r>
      <w:r w:rsidR="00B563ED" w:rsidRPr="006C06D1">
        <w:rPr>
          <w:sz w:val="25"/>
          <w:szCs w:val="25"/>
        </w:rPr>
        <w:t xml:space="preserve">№ </w:t>
      </w:r>
      <w:r w:rsidR="00AA4358" w:rsidRPr="006C06D1">
        <w:rPr>
          <w:sz w:val="25"/>
          <w:szCs w:val="25"/>
        </w:rPr>
        <w:t>12</w:t>
      </w:r>
    </w:p>
    <w:p w:rsidR="00B563ED" w:rsidRPr="006C06D1" w:rsidRDefault="00B563ED" w:rsidP="001E529F">
      <w:pPr>
        <w:ind w:left="-142"/>
        <w:jc w:val="both"/>
        <w:rPr>
          <w:sz w:val="25"/>
          <w:szCs w:val="25"/>
        </w:rPr>
      </w:pPr>
    </w:p>
    <w:p w:rsidR="00AF1C22" w:rsidRPr="006C06D1" w:rsidRDefault="00830254" w:rsidP="001E529F">
      <w:pPr>
        <w:pStyle w:val="ConsPlusTitle"/>
        <w:ind w:left="-142" w:right="-115" w:firstLine="567"/>
        <w:jc w:val="both"/>
        <w:rPr>
          <w:b w:val="0"/>
          <w:sz w:val="25"/>
          <w:szCs w:val="25"/>
        </w:rPr>
      </w:pPr>
      <w:r w:rsidRPr="006C06D1">
        <w:rPr>
          <w:b w:val="0"/>
          <w:sz w:val="25"/>
          <w:szCs w:val="25"/>
        </w:rPr>
        <w:t xml:space="preserve">В целях приведения в соответствие с Законом Томской области от </w:t>
      </w:r>
      <w:r w:rsidR="009A79A3" w:rsidRPr="006C06D1">
        <w:rPr>
          <w:b w:val="0"/>
          <w:sz w:val="25"/>
          <w:szCs w:val="25"/>
        </w:rPr>
        <w:t>2</w:t>
      </w:r>
      <w:r w:rsidR="00AA4358" w:rsidRPr="006C06D1">
        <w:rPr>
          <w:b w:val="0"/>
          <w:sz w:val="25"/>
          <w:szCs w:val="25"/>
        </w:rPr>
        <w:t>9</w:t>
      </w:r>
      <w:r w:rsidRPr="006C06D1">
        <w:rPr>
          <w:b w:val="0"/>
          <w:sz w:val="25"/>
          <w:szCs w:val="25"/>
        </w:rPr>
        <w:t xml:space="preserve"> декабря 201</w:t>
      </w:r>
      <w:r w:rsidR="00AA4358" w:rsidRPr="006C06D1">
        <w:rPr>
          <w:b w:val="0"/>
          <w:sz w:val="25"/>
          <w:szCs w:val="25"/>
        </w:rPr>
        <w:t>6</w:t>
      </w:r>
      <w:r w:rsidRPr="006C06D1">
        <w:rPr>
          <w:b w:val="0"/>
          <w:sz w:val="25"/>
          <w:szCs w:val="25"/>
        </w:rPr>
        <w:t xml:space="preserve"> года № 1</w:t>
      </w:r>
      <w:r w:rsidR="00AA4358" w:rsidRPr="006C06D1">
        <w:rPr>
          <w:b w:val="0"/>
          <w:sz w:val="25"/>
          <w:szCs w:val="25"/>
        </w:rPr>
        <w:t>74</w:t>
      </w:r>
      <w:r w:rsidRPr="006C06D1">
        <w:rPr>
          <w:b w:val="0"/>
          <w:sz w:val="25"/>
          <w:szCs w:val="25"/>
        </w:rPr>
        <w:t>-ОЗ «Об областном бюджете на 201</w:t>
      </w:r>
      <w:r w:rsidR="00AA4358" w:rsidRPr="006C06D1">
        <w:rPr>
          <w:b w:val="0"/>
          <w:sz w:val="25"/>
          <w:szCs w:val="25"/>
        </w:rPr>
        <w:t>7</w:t>
      </w:r>
      <w:r w:rsidRPr="006C06D1">
        <w:rPr>
          <w:b w:val="0"/>
          <w:sz w:val="25"/>
          <w:szCs w:val="25"/>
        </w:rPr>
        <w:t xml:space="preserve"> год и на плановый период 201</w:t>
      </w:r>
      <w:r w:rsidR="00AA4358" w:rsidRPr="006C06D1">
        <w:rPr>
          <w:b w:val="0"/>
          <w:sz w:val="25"/>
          <w:szCs w:val="25"/>
        </w:rPr>
        <w:t>8</w:t>
      </w:r>
      <w:r w:rsidRPr="006C06D1">
        <w:rPr>
          <w:b w:val="0"/>
          <w:sz w:val="25"/>
          <w:szCs w:val="25"/>
        </w:rPr>
        <w:t xml:space="preserve"> и 201</w:t>
      </w:r>
      <w:r w:rsidR="00AA4358" w:rsidRPr="006C06D1">
        <w:rPr>
          <w:b w:val="0"/>
          <w:sz w:val="25"/>
          <w:szCs w:val="25"/>
        </w:rPr>
        <w:t>9</w:t>
      </w:r>
      <w:r w:rsidRPr="006C06D1">
        <w:rPr>
          <w:b w:val="0"/>
          <w:sz w:val="25"/>
          <w:szCs w:val="25"/>
        </w:rPr>
        <w:t xml:space="preserve"> годов» </w:t>
      </w:r>
    </w:p>
    <w:p w:rsidR="00830254" w:rsidRPr="006C06D1" w:rsidRDefault="00AF1C22" w:rsidP="001E529F">
      <w:pPr>
        <w:pStyle w:val="ConsPlusTitle"/>
        <w:ind w:left="-142" w:right="-115" w:firstLine="567"/>
        <w:jc w:val="both"/>
        <w:rPr>
          <w:b w:val="0"/>
          <w:sz w:val="25"/>
          <w:szCs w:val="25"/>
        </w:rPr>
      </w:pPr>
      <w:r w:rsidRPr="006C06D1">
        <w:rPr>
          <w:b w:val="0"/>
          <w:sz w:val="25"/>
          <w:szCs w:val="25"/>
        </w:rPr>
        <w:t>ПРИКАЗЫВАЮ</w:t>
      </w:r>
      <w:r w:rsidR="00830254" w:rsidRPr="006C06D1">
        <w:rPr>
          <w:b w:val="0"/>
          <w:sz w:val="25"/>
          <w:szCs w:val="25"/>
        </w:rPr>
        <w:t>:</w:t>
      </w:r>
    </w:p>
    <w:p w:rsidR="00830254" w:rsidRPr="006C06D1" w:rsidRDefault="00830254" w:rsidP="001E529F">
      <w:pPr>
        <w:pStyle w:val="ConsPlusTitle"/>
        <w:ind w:left="-142" w:right="-115" w:firstLine="567"/>
        <w:jc w:val="both"/>
        <w:rPr>
          <w:b w:val="0"/>
          <w:sz w:val="25"/>
          <w:szCs w:val="25"/>
        </w:rPr>
      </w:pPr>
      <w:r w:rsidRPr="006C06D1">
        <w:rPr>
          <w:b w:val="0"/>
          <w:sz w:val="25"/>
          <w:szCs w:val="25"/>
        </w:rPr>
        <w:t xml:space="preserve">внести в приказ Департамента финансов  Томской области от </w:t>
      </w:r>
      <w:r w:rsidR="00AA4358" w:rsidRPr="006C06D1">
        <w:rPr>
          <w:b w:val="0"/>
          <w:sz w:val="25"/>
          <w:szCs w:val="25"/>
        </w:rPr>
        <w:t>27</w:t>
      </w:r>
      <w:r w:rsidRPr="006C06D1">
        <w:rPr>
          <w:b w:val="0"/>
          <w:sz w:val="25"/>
          <w:szCs w:val="25"/>
        </w:rPr>
        <w:t>.0</w:t>
      </w:r>
      <w:r w:rsidR="009A79A3" w:rsidRPr="006C06D1">
        <w:rPr>
          <w:b w:val="0"/>
          <w:sz w:val="25"/>
          <w:szCs w:val="25"/>
        </w:rPr>
        <w:t>2</w:t>
      </w:r>
      <w:r w:rsidRPr="006C06D1">
        <w:rPr>
          <w:b w:val="0"/>
          <w:sz w:val="25"/>
          <w:szCs w:val="25"/>
        </w:rPr>
        <w:t>.201</w:t>
      </w:r>
      <w:r w:rsidR="00AA4358" w:rsidRPr="006C06D1">
        <w:rPr>
          <w:b w:val="0"/>
          <w:sz w:val="25"/>
          <w:szCs w:val="25"/>
        </w:rPr>
        <w:t>7</w:t>
      </w:r>
      <w:r w:rsidRPr="006C06D1">
        <w:rPr>
          <w:b w:val="0"/>
          <w:sz w:val="25"/>
          <w:szCs w:val="25"/>
        </w:rPr>
        <w:t xml:space="preserve"> № </w:t>
      </w:r>
      <w:r w:rsidR="00AA4358" w:rsidRPr="006C06D1">
        <w:rPr>
          <w:b w:val="0"/>
          <w:sz w:val="25"/>
          <w:szCs w:val="25"/>
        </w:rPr>
        <w:t>12</w:t>
      </w:r>
      <w:r w:rsidRPr="006C06D1">
        <w:rPr>
          <w:b w:val="0"/>
          <w:sz w:val="25"/>
          <w:szCs w:val="25"/>
        </w:rPr>
        <w:t xml:space="preserve"> «Об утверждении ведомственных целевых программ Томской области на 201</w:t>
      </w:r>
      <w:r w:rsidR="00AA4358" w:rsidRPr="006C06D1">
        <w:rPr>
          <w:b w:val="0"/>
          <w:sz w:val="25"/>
          <w:szCs w:val="25"/>
        </w:rPr>
        <w:t>7</w:t>
      </w:r>
      <w:r w:rsidRPr="006C06D1">
        <w:rPr>
          <w:b w:val="0"/>
          <w:sz w:val="25"/>
          <w:szCs w:val="25"/>
        </w:rPr>
        <w:t xml:space="preserve"> – 201</w:t>
      </w:r>
      <w:r w:rsidR="00AA4358" w:rsidRPr="006C06D1">
        <w:rPr>
          <w:b w:val="0"/>
          <w:sz w:val="25"/>
          <w:szCs w:val="25"/>
        </w:rPr>
        <w:t>9</w:t>
      </w:r>
      <w:r w:rsidRPr="006C06D1">
        <w:rPr>
          <w:b w:val="0"/>
          <w:sz w:val="25"/>
          <w:szCs w:val="25"/>
        </w:rPr>
        <w:t xml:space="preserve"> годы» (Официальный интернет-портал </w:t>
      </w:r>
      <w:r w:rsidR="001B05A4" w:rsidRPr="006C06D1">
        <w:rPr>
          <w:b w:val="0"/>
          <w:sz w:val="25"/>
          <w:szCs w:val="25"/>
        </w:rPr>
        <w:t>«</w:t>
      </w:r>
      <w:r w:rsidRPr="006C06D1">
        <w:rPr>
          <w:b w:val="0"/>
          <w:sz w:val="25"/>
          <w:szCs w:val="25"/>
        </w:rPr>
        <w:t>Электронная Администрация Томской области</w:t>
      </w:r>
      <w:r w:rsidR="001B05A4" w:rsidRPr="006C06D1">
        <w:rPr>
          <w:b w:val="0"/>
          <w:sz w:val="25"/>
          <w:szCs w:val="25"/>
        </w:rPr>
        <w:t>»</w:t>
      </w:r>
      <w:r w:rsidRPr="006C06D1">
        <w:rPr>
          <w:b w:val="0"/>
          <w:sz w:val="25"/>
          <w:szCs w:val="25"/>
        </w:rPr>
        <w:t xml:space="preserve"> http://www.tomsk.gov.ru, 0</w:t>
      </w:r>
      <w:r w:rsidR="00AA4358" w:rsidRPr="006C06D1">
        <w:rPr>
          <w:b w:val="0"/>
          <w:sz w:val="25"/>
          <w:szCs w:val="25"/>
        </w:rPr>
        <w:t>1</w:t>
      </w:r>
      <w:r w:rsidRPr="006C06D1">
        <w:rPr>
          <w:b w:val="0"/>
          <w:sz w:val="25"/>
          <w:szCs w:val="25"/>
        </w:rPr>
        <w:t>.0</w:t>
      </w:r>
      <w:r w:rsidR="00AA4358" w:rsidRPr="006C06D1">
        <w:rPr>
          <w:b w:val="0"/>
          <w:sz w:val="25"/>
          <w:szCs w:val="25"/>
        </w:rPr>
        <w:t>3</w:t>
      </w:r>
      <w:r w:rsidRPr="006C06D1">
        <w:rPr>
          <w:b w:val="0"/>
          <w:sz w:val="25"/>
          <w:szCs w:val="25"/>
        </w:rPr>
        <w:t>.201</w:t>
      </w:r>
      <w:r w:rsidR="00AA4358" w:rsidRPr="006C06D1">
        <w:rPr>
          <w:b w:val="0"/>
          <w:sz w:val="25"/>
          <w:szCs w:val="25"/>
        </w:rPr>
        <w:t>7</w:t>
      </w:r>
      <w:r w:rsidRPr="006C06D1">
        <w:rPr>
          <w:b w:val="0"/>
          <w:sz w:val="25"/>
          <w:szCs w:val="25"/>
        </w:rPr>
        <w:t>) следующие изменения:</w:t>
      </w:r>
    </w:p>
    <w:p w:rsidR="00AC4247" w:rsidRPr="006C06D1" w:rsidRDefault="007D031D" w:rsidP="00A21CEF">
      <w:pPr>
        <w:pStyle w:val="ConsPlusTitle"/>
        <w:numPr>
          <w:ilvl w:val="0"/>
          <w:numId w:val="1"/>
        </w:numPr>
        <w:tabs>
          <w:tab w:val="left" w:pos="993"/>
        </w:tabs>
        <w:ind w:left="-142" w:right="-115" w:firstLine="567"/>
        <w:jc w:val="both"/>
        <w:rPr>
          <w:b w:val="0"/>
          <w:sz w:val="25"/>
          <w:szCs w:val="25"/>
        </w:rPr>
      </w:pPr>
      <w:r w:rsidRPr="006C06D1">
        <w:rPr>
          <w:b w:val="0"/>
          <w:sz w:val="25"/>
          <w:szCs w:val="25"/>
        </w:rPr>
        <w:t>Ведомственную целевую программу Томской области «Создание условий для интеграции Томской области в информационную систему «Электронный бюджет»</w:t>
      </w:r>
      <w:r w:rsidRPr="006C06D1">
        <w:rPr>
          <w:b w:val="0"/>
          <w:bCs w:val="0"/>
          <w:sz w:val="25"/>
          <w:szCs w:val="25"/>
        </w:rPr>
        <w:t>,</w:t>
      </w:r>
      <w:r w:rsidRPr="006C06D1">
        <w:rPr>
          <w:b w:val="0"/>
          <w:sz w:val="25"/>
          <w:szCs w:val="25"/>
        </w:rPr>
        <w:t xml:space="preserve"> утвержденную указанным приказом  (приложение 1), изложить в новой редакции согласно приложению </w:t>
      </w:r>
      <w:r w:rsidRPr="006C06D1">
        <w:rPr>
          <w:b w:val="0"/>
          <w:sz w:val="25"/>
          <w:szCs w:val="25"/>
          <w:lang w:val="en-US"/>
        </w:rPr>
        <w:t>1</w:t>
      </w:r>
      <w:r w:rsidRPr="006C06D1">
        <w:rPr>
          <w:b w:val="0"/>
          <w:sz w:val="25"/>
          <w:szCs w:val="25"/>
        </w:rPr>
        <w:t xml:space="preserve"> к настоящему приказу.</w:t>
      </w:r>
    </w:p>
    <w:p w:rsidR="00097FCD" w:rsidRPr="006C06D1" w:rsidRDefault="00097FCD" w:rsidP="00A21CEF">
      <w:pPr>
        <w:pStyle w:val="ConsPlusTitle"/>
        <w:numPr>
          <w:ilvl w:val="0"/>
          <w:numId w:val="1"/>
        </w:numPr>
        <w:tabs>
          <w:tab w:val="left" w:pos="993"/>
        </w:tabs>
        <w:ind w:left="-142" w:right="-115" w:firstLine="567"/>
        <w:jc w:val="both"/>
        <w:rPr>
          <w:b w:val="0"/>
          <w:sz w:val="25"/>
          <w:szCs w:val="25"/>
        </w:rPr>
      </w:pPr>
      <w:r w:rsidRPr="006C06D1">
        <w:rPr>
          <w:b w:val="0"/>
          <w:sz w:val="25"/>
          <w:szCs w:val="25"/>
        </w:rPr>
        <w:t>Ведомственную целевую программу Томской области «</w:t>
      </w:r>
      <w:r w:rsidRPr="006C06D1">
        <w:rPr>
          <w:b w:val="0"/>
          <w:bCs w:val="0"/>
          <w:sz w:val="25"/>
          <w:szCs w:val="25"/>
        </w:rPr>
        <w:t>Содействие в обеспечении социально-экономического развития муниципальных образований и повышении эффективности расходов местных бюджетов»,</w:t>
      </w:r>
      <w:r w:rsidRPr="006C06D1">
        <w:rPr>
          <w:b w:val="0"/>
          <w:sz w:val="25"/>
          <w:szCs w:val="25"/>
        </w:rPr>
        <w:t xml:space="preserve"> утвержденную указанным приказом  (приложение 2), изложить в новой редакции согласно приложению </w:t>
      </w:r>
      <w:r w:rsidR="007D031D" w:rsidRPr="006C06D1">
        <w:rPr>
          <w:b w:val="0"/>
          <w:sz w:val="25"/>
          <w:szCs w:val="25"/>
        </w:rPr>
        <w:t>2</w:t>
      </w:r>
      <w:r w:rsidRPr="006C06D1">
        <w:rPr>
          <w:b w:val="0"/>
          <w:sz w:val="25"/>
          <w:szCs w:val="25"/>
        </w:rPr>
        <w:t xml:space="preserve"> к настоящему приказу.</w:t>
      </w:r>
    </w:p>
    <w:p w:rsidR="00D5280D" w:rsidRPr="006C06D1" w:rsidRDefault="001B05A4" w:rsidP="00A21CEF">
      <w:pPr>
        <w:pStyle w:val="ConsPlusTitle"/>
        <w:numPr>
          <w:ilvl w:val="0"/>
          <w:numId w:val="1"/>
        </w:numPr>
        <w:tabs>
          <w:tab w:val="left" w:pos="993"/>
        </w:tabs>
        <w:ind w:left="-142" w:right="-115" w:firstLine="567"/>
        <w:jc w:val="both"/>
        <w:rPr>
          <w:b w:val="0"/>
          <w:sz w:val="25"/>
          <w:szCs w:val="25"/>
        </w:rPr>
      </w:pPr>
      <w:r w:rsidRPr="006C06D1">
        <w:rPr>
          <w:b w:val="0"/>
          <w:sz w:val="25"/>
          <w:szCs w:val="25"/>
        </w:rPr>
        <w:t>В</w:t>
      </w:r>
      <w:r w:rsidR="00D5280D" w:rsidRPr="006C06D1">
        <w:rPr>
          <w:b w:val="0"/>
          <w:sz w:val="25"/>
          <w:szCs w:val="25"/>
        </w:rPr>
        <w:t xml:space="preserve">едомственную целевую программу Томской области «Создание условий для обеспечения равных финансовых возможностей муниципальных образований по решению вопросов местного значения», утвержденную указанным приказом  (приложение </w:t>
      </w:r>
      <w:r w:rsidR="00097FCD" w:rsidRPr="006C06D1">
        <w:rPr>
          <w:b w:val="0"/>
          <w:sz w:val="25"/>
          <w:szCs w:val="25"/>
        </w:rPr>
        <w:t>4</w:t>
      </w:r>
      <w:r w:rsidR="00D5280D" w:rsidRPr="006C06D1">
        <w:rPr>
          <w:b w:val="0"/>
          <w:sz w:val="25"/>
          <w:szCs w:val="25"/>
        </w:rPr>
        <w:t xml:space="preserve">), изложить в новой редакции согласно приложению </w:t>
      </w:r>
      <w:r w:rsidR="00AF1804" w:rsidRPr="006C06D1">
        <w:rPr>
          <w:b w:val="0"/>
          <w:sz w:val="25"/>
          <w:szCs w:val="25"/>
        </w:rPr>
        <w:t>3</w:t>
      </w:r>
      <w:r w:rsidR="00D5280D" w:rsidRPr="006C06D1">
        <w:rPr>
          <w:b w:val="0"/>
          <w:sz w:val="25"/>
          <w:szCs w:val="25"/>
        </w:rPr>
        <w:t xml:space="preserve"> к настоящему приказу</w:t>
      </w:r>
      <w:r w:rsidRPr="006C06D1">
        <w:rPr>
          <w:b w:val="0"/>
          <w:sz w:val="25"/>
          <w:szCs w:val="25"/>
        </w:rPr>
        <w:t>.</w:t>
      </w:r>
    </w:p>
    <w:p w:rsidR="00097FCD" w:rsidRPr="006C06D1" w:rsidRDefault="00C33BEC" w:rsidP="00A21CEF">
      <w:pPr>
        <w:pStyle w:val="ConsPlusTitle"/>
        <w:numPr>
          <w:ilvl w:val="0"/>
          <w:numId w:val="1"/>
        </w:numPr>
        <w:tabs>
          <w:tab w:val="left" w:pos="993"/>
        </w:tabs>
        <w:ind w:left="-142" w:right="-115" w:firstLine="567"/>
        <w:jc w:val="both"/>
        <w:rPr>
          <w:b w:val="0"/>
          <w:sz w:val="25"/>
          <w:szCs w:val="25"/>
        </w:rPr>
      </w:pPr>
      <w:r w:rsidRPr="006C06D1">
        <w:rPr>
          <w:b w:val="0"/>
          <w:sz w:val="25"/>
          <w:szCs w:val="25"/>
        </w:rPr>
        <w:t xml:space="preserve">Ведомственную целевую программу </w:t>
      </w:r>
      <w:r w:rsidR="00CE413B" w:rsidRPr="006C06D1">
        <w:rPr>
          <w:b w:val="0"/>
          <w:sz w:val="25"/>
          <w:szCs w:val="25"/>
        </w:rPr>
        <w:t xml:space="preserve">Томской области «Эффективное управление государственным долгом Томской области», утвержденной указанным приказом  (приложение </w:t>
      </w:r>
      <w:r w:rsidR="00097FCD" w:rsidRPr="006C06D1">
        <w:rPr>
          <w:b w:val="0"/>
          <w:sz w:val="25"/>
          <w:szCs w:val="25"/>
        </w:rPr>
        <w:t xml:space="preserve">5), изложить в новой редакции согласно приложению </w:t>
      </w:r>
      <w:r w:rsidR="00AF1804" w:rsidRPr="006C06D1">
        <w:rPr>
          <w:b w:val="0"/>
          <w:sz w:val="25"/>
          <w:szCs w:val="25"/>
        </w:rPr>
        <w:t>4</w:t>
      </w:r>
      <w:r w:rsidR="00097FCD" w:rsidRPr="006C06D1">
        <w:rPr>
          <w:b w:val="0"/>
          <w:sz w:val="25"/>
          <w:szCs w:val="25"/>
        </w:rPr>
        <w:t xml:space="preserve"> к настоящему приказу.</w:t>
      </w:r>
    </w:p>
    <w:p w:rsidR="009028CD" w:rsidRPr="006C06D1" w:rsidRDefault="009028CD" w:rsidP="001E529F">
      <w:pPr>
        <w:pStyle w:val="ConsPlusTitle"/>
        <w:ind w:left="-142" w:right="423"/>
        <w:jc w:val="both"/>
        <w:rPr>
          <w:b w:val="0"/>
          <w:sz w:val="25"/>
          <w:szCs w:val="25"/>
          <w:lang w:val="en-US"/>
        </w:rPr>
      </w:pPr>
    </w:p>
    <w:p w:rsidR="00C0385F" w:rsidRPr="006C06D1" w:rsidRDefault="00C0385F" w:rsidP="001E529F">
      <w:pPr>
        <w:pStyle w:val="ConsPlusTitle"/>
        <w:ind w:left="-142" w:right="423"/>
        <w:jc w:val="both"/>
        <w:rPr>
          <w:b w:val="0"/>
          <w:bCs w:val="0"/>
          <w:sz w:val="25"/>
          <w:szCs w:val="25"/>
        </w:rPr>
      </w:pPr>
    </w:p>
    <w:p w:rsidR="00C33BEC" w:rsidRPr="006C06D1" w:rsidRDefault="00C33BEC" w:rsidP="001E529F">
      <w:pPr>
        <w:pStyle w:val="ConsPlusTitle"/>
        <w:ind w:left="-142" w:right="423"/>
        <w:jc w:val="both"/>
        <w:rPr>
          <w:b w:val="0"/>
          <w:bCs w:val="0"/>
          <w:sz w:val="25"/>
          <w:szCs w:val="25"/>
        </w:rPr>
      </w:pPr>
    </w:p>
    <w:p w:rsidR="00830254" w:rsidRPr="006C06D1" w:rsidRDefault="00830254" w:rsidP="001E529F">
      <w:pPr>
        <w:pStyle w:val="ConsPlusTitle"/>
        <w:ind w:left="-142" w:right="423"/>
        <w:jc w:val="both"/>
        <w:rPr>
          <w:b w:val="0"/>
          <w:bCs w:val="0"/>
          <w:sz w:val="25"/>
          <w:szCs w:val="25"/>
        </w:rPr>
      </w:pPr>
      <w:r w:rsidRPr="006C06D1">
        <w:rPr>
          <w:b w:val="0"/>
          <w:bCs w:val="0"/>
          <w:sz w:val="25"/>
          <w:szCs w:val="25"/>
        </w:rPr>
        <w:t>Заместитель Губернатора Томской области -</w:t>
      </w:r>
    </w:p>
    <w:p w:rsidR="00830254" w:rsidRPr="006C06D1" w:rsidRDefault="00830254" w:rsidP="001E529F">
      <w:pPr>
        <w:pStyle w:val="ConsPlusTitle"/>
        <w:ind w:left="-142" w:right="423"/>
        <w:jc w:val="both"/>
        <w:rPr>
          <w:b w:val="0"/>
          <w:bCs w:val="0"/>
          <w:sz w:val="25"/>
          <w:szCs w:val="25"/>
        </w:rPr>
        <w:sectPr w:rsidR="00830254" w:rsidRPr="006C06D1" w:rsidSect="00CE012A">
          <w:headerReference w:type="default" r:id="rId9"/>
          <w:footerReference w:type="default" r:id="rId10"/>
          <w:headerReference w:type="first" r:id="rId11"/>
          <w:footnotePr>
            <w:numFmt w:val="chicago"/>
            <w:numRestart w:val="eachPage"/>
          </w:footnotePr>
          <w:pgSz w:w="11906" w:h="16838" w:code="9"/>
          <w:pgMar w:top="737" w:right="851" w:bottom="851" w:left="1559" w:header="709" w:footer="709" w:gutter="0"/>
          <w:cols w:space="708"/>
          <w:titlePg/>
          <w:docGrid w:linePitch="360"/>
        </w:sectPr>
      </w:pPr>
      <w:r w:rsidRPr="006C06D1">
        <w:rPr>
          <w:b w:val="0"/>
          <w:bCs w:val="0"/>
          <w:sz w:val="25"/>
          <w:szCs w:val="25"/>
        </w:rPr>
        <w:t xml:space="preserve">Начальник Департамента финансов                                  </w:t>
      </w:r>
      <w:r w:rsidRPr="006C06D1">
        <w:rPr>
          <w:b w:val="0"/>
          <w:bCs w:val="0"/>
          <w:sz w:val="25"/>
          <w:szCs w:val="25"/>
        </w:rPr>
        <w:tab/>
      </w:r>
      <w:r w:rsidRPr="006C06D1">
        <w:rPr>
          <w:b w:val="0"/>
          <w:bCs w:val="0"/>
          <w:sz w:val="25"/>
          <w:szCs w:val="25"/>
        </w:rPr>
        <w:tab/>
      </w:r>
      <w:r w:rsidRPr="006C06D1">
        <w:rPr>
          <w:b w:val="0"/>
          <w:bCs w:val="0"/>
          <w:sz w:val="25"/>
          <w:szCs w:val="25"/>
        </w:rPr>
        <w:tab/>
        <w:t>А.М. Феденёв</w:t>
      </w:r>
    </w:p>
    <w:p w:rsidR="00D5280D" w:rsidRPr="006C06D1" w:rsidRDefault="00D5280D" w:rsidP="00D5280D">
      <w:pPr>
        <w:autoSpaceDE w:val="0"/>
        <w:autoSpaceDN w:val="0"/>
        <w:adjustRightInd w:val="0"/>
        <w:jc w:val="right"/>
        <w:outlineLvl w:val="1"/>
      </w:pPr>
      <w:r w:rsidRPr="006C06D1">
        <w:lastRenderedPageBreak/>
        <w:t>Приложение 1 к приказу Департамента финансов</w:t>
      </w:r>
    </w:p>
    <w:p w:rsidR="00D5280D" w:rsidRPr="006C06D1" w:rsidRDefault="00D5280D" w:rsidP="00D5280D">
      <w:pPr>
        <w:autoSpaceDE w:val="0"/>
        <w:autoSpaceDN w:val="0"/>
        <w:adjustRightInd w:val="0"/>
        <w:jc w:val="right"/>
        <w:outlineLvl w:val="1"/>
      </w:pPr>
      <w:r w:rsidRPr="006C06D1">
        <w:t xml:space="preserve">Томской области от  </w:t>
      </w:r>
      <w:r w:rsidR="00F73A25">
        <w:t xml:space="preserve">28 декабря </w:t>
      </w:r>
      <w:r w:rsidR="00F8479F" w:rsidRPr="006C06D1">
        <w:t>201</w:t>
      </w:r>
      <w:r w:rsidR="00AA4358" w:rsidRPr="006C06D1">
        <w:t>7</w:t>
      </w:r>
      <w:r w:rsidR="00F73A25">
        <w:t xml:space="preserve"> г. № 68</w:t>
      </w:r>
    </w:p>
    <w:p w:rsidR="005E5254" w:rsidRPr="006C06D1" w:rsidRDefault="000422B6" w:rsidP="00D5280D">
      <w:pPr>
        <w:autoSpaceDE w:val="0"/>
        <w:autoSpaceDN w:val="0"/>
        <w:adjustRightInd w:val="0"/>
        <w:jc w:val="right"/>
        <w:outlineLvl w:val="1"/>
      </w:pPr>
      <w:r w:rsidRPr="006C06D1">
        <w:t xml:space="preserve">«Приложение </w:t>
      </w:r>
      <w:r w:rsidR="009028CD" w:rsidRPr="006C06D1">
        <w:t>1</w:t>
      </w:r>
      <w:r w:rsidRPr="006C06D1">
        <w:t xml:space="preserve"> к приказу Департамента финансов</w:t>
      </w:r>
    </w:p>
    <w:p w:rsidR="000422B6" w:rsidRPr="006C06D1" w:rsidRDefault="000422B6" w:rsidP="00D5280D">
      <w:pPr>
        <w:autoSpaceDE w:val="0"/>
        <w:autoSpaceDN w:val="0"/>
        <w:adjustRightInd w:val="0"/>
        <w:jc w:val="right"/>
        <w:outlineLvl w:val="1"/>
      </w:pPr>
      <w:r w:rsidRPr="006C06D1">
        <w:t xml:space="preserve">Томской области от </w:t>
      </w:r>
      <w:r w:rsidR="00AA4358" w:rsidRPr="006C06D1">
        <w:t>27</w:t>
      </w:r>
      <w:r w:rsidRPr="006C06D1">
        <w:t>.02.201</w:t>
      </w:r>
      <w:r w:rsidR="00AA4358" w:rsidRPr="006C06D1">
        <w:t>7</w:t>
      </w:r>
      <w:r w:rsidRPr="006C06D1">
        <w:t xml:space="preserve"> № </w:t>
      </w:r>
      <w:r w:rsidR="00AA4358" w:rsidRPr="006C06D1">
        <w:t>12</w:t>
      </w:r>
    </w:p>
    <w:p w:rsidR="005E5254" w:rsidRPr="006C06D1" w:rsidRDefault="005E5254" w:rsidP="00D5280D">
      <w:pPr>
        <w:autoSpaceDE w:val="0"/>
        <w:autoSpaceDN w:val="0"/>
        <w:adjustRightInd w:val="0"/>
        <w:jc w:val="right"/>
        <w:outlineLvl w:val="1"/>
      </w:pPr>
    </w:p>
    <w:p w:rsidR="00D5280D" w:rsidRPr="006C06D1" w:rsidRDefault="00D5280D" w:rsidP="00E014C2">
      <w:pPr>
        <w:rPr>
          <w:sz w:val="26"/>
          <w:szCs w:val="26"/>
        </w:rPr>
      </w:pPr>
    </w:p>
    <w:p w:rsidR="00F70DDA" w:rsidRPr="006C06D1" w:rsidRDefault="00F70DDA" w:rsidP="00F70DDA">
      <w:pPr>
        <w:autoSpaceDE w:val="0"/>
        <w:autoSpaceDN w:val="0"/>
        <w:adjustRightInd w:val="0"/>
        <w:jc w:val="center"/>
        <w:outlineLvl w:val="1"/>
      </w:pPr>
      <w:r w:rsidRPr="006C06D1">
        <w:t xml:space="preserve">Ведомственная целевая программа Томской области </w:t>
      </w:r>
    </w:p>
    <w:p w:rsidR="00F70DDA" w:rsidRPr="006C06D1" w:rsidRDefault="00F70DDA" w:rsidP="00F70DDA">
      <w:pPr>
        <w:autoSpaceDE w:val="0"/>
        <w:autoSpaceDN w:val="0"/>
        <w:adjustRightInd w:val="0"/>
        <w:jc w:val="center"/>
        <w:outlineLvl w:val="1"/>
        <w:rPr>
          <w:u w:val="single"/>
        </w:rPr>
      </w:pPr>
      <w:r w:rsidRPr="006C06D1">
        <w:t xml:space="preserve">«Создание условий для интеграции Томской области в информационную систему «Электронный бюджет» </w:t>
      </w:r>
    </w:p>
    <w:p w:rsidR="00F70DDA" w:rsidRPr="006C06D1" w:rsidRDefault="00F70DDA" w:rsidP="00F70DDA">
      <w:pPr>
        <w:autoSpaceDE w:val="0"/>
        <w:autoSpaceDN w:val="0"/>
        <w:adjustRightInd w:val="0"/>
        <w:outlineLvl w:val="1"/>
      </w:pPr>
    </w:p>
    <w:p w:rsidR="00F70DDA" w:rsidRPr="006C06D1" w:rsidRDefault="00F70DDA" w:rsidP="00F70DDA">
      <w:pPr>
        <w:autoSpaceDE w:val="0"/>
        <w:autoSpaceDN w:val="0"/>
        <w:adjustRightInd w:val="0"/>
        <w:jc w:val="center"/>
        <w:outlineLvl w:val="1"/>
      </w:pPr>
      <w:r w:rsidRPr="006C06D1">
        <w:t>Паспорт ведомственной целевой программы Томской области</w:t>
      </w:r>
    </w:p>
    <w:p w:rsidR="00F70DDA" w:rsidRPr="006C06D1" w:rsidRDefault="00F70DDA" w:rsidP="00F70DDA">
      <w:pPr>
        <w:autoSpaceDE w:val="0"/>
        <w:autoSpaceDN w:val="0"/>
        <w:adjustRightInd w:val="0"/>
        <w:jc w:val="center"/>
        <w:outlineLvl w:val="1"/>
      </w:pPr>
    </w:p>
    <w:tbl>
      <w:tblPr>
        <w:tblW w:w="10605" w:type="dxa"/>
        <w:tblInd w:w="-470" w:type="dxa"/>
        <w:tblLayout w:type="fixed"/>
        <w:tblCellMar>
          <w:left w:w="70" w:type="dxa"/>
          <w:right w:w="70" w:type="dxa"/>
        </w:tblCellMar>
        <w:tblLook w:val="0000"/>
      </w:tblPr>
      <w:tblGrid>
        <w:gridCol w:w="3659"/>
        <w:gridCol w:w="1276"/>
        <w:gridCol w:w="1417"/>
        <w:gridCol w:w="284"/>
        <w:gridCol w:w="992"/>
        <w:gridCol w:w="992"/>
        <w:gridCol w:w="1985"/>
      </w:tblGrid>
      <w:tr w:rsidR="00F70DDA" w:rsidRPr="006C06D1" w:rsidTr="00F70DDA">
        <w:trPr>
          <w:cantSplit/>
          <w:trHeight w:val="240"/>
        </w:trPr>
        <w:tc>
          <w:tcPr>
            <w:tcW w:w="365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Наименование субъекта бюджетного планирования (далее – СБП)</w:t>
            </w:r>
          </w:p>
        </w:tc>
        <w:tc>
          <w:tcPr>
            <w:tcW w:w="6946" w:type="dxa"/>
            <w:gridSpan w:val="6"/>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Департамент финансов Томской области</w:t>
            </w:r>
          </w:p>
        </w:tc>
      </w:tr>
      <w:tr w:rsidR="00F70DDA" w:rsidRPr="006C06D1" w:rsidTr="00F70DDA">
        <w:trPr>
          <w:cantSplit/>
          <w:trHeight w:val="240"/>
        </w:trPr>
        <w:tc>
          <w:tcPr>
            <w:tcW w:w="365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Тип ведомственной целевой программы Томской области (далее – ВЦП)</w:t>
            </w:r>
          </w:p>
        </w:tc>
        <w:tc>
          <w:tcPr>
            <w:tcW w:w="6946" w:type="dxa"/>
            <w:gridSpan w:val="6"/>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iCs/>
                <w:sz w:val="24"/>
                <w:szCs w:val="24"/>
              </w:rPr>
              <w:t>ВЦП 1-го типа</w:t>
            </w:r>
          </w:p>
        </w:tc>
      </w:tr>
      <w:tr w:rsidR="00F70DDA" w:rsidRPr="006C06D1" w:rsidTr="00F70DDA">
        <w:trPr>
          <w:cantSplit/>
          <w:trHeight w:val="240"/>
        </w:trPr>
        <w:tc>
          <w:tcPr>
            <w:tcW w:w="365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Наименование государственной программы Томской области, в состав которой включается ВЦП</w:t>
            </w:r>
          </w:p>
        </w:tc>
        <w:tc>
          <w:tcPr>
            <w:tcW w:w="6946" w:type="dxa"/>
            <w:gridSpan w:val="6"/>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F70DDA" w:rsidRPr="006C06D1" w:rsidTr="00F70DDA">
        <w:trPr>
          <w:cantSplit/>
          <w:trHeight w:val="240"/>
        </w:trPr>
        <w:tc>
          <w:tcPr>
            <w:tcW w:w="365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Наименование подпрограммы государственной программы Томской области, в состав которой включается ВЦП</w:t>
            </w:r>
          </w:p>
        </w:tc>
        <w:tc>
          <w:tcPr>
            <w:tcW w:w="6946" w:type="dxa"/>
            <w:gridSpan w:val="6"/>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Повышение эффективности бюджетных расходов Томской области </w:t>
            </w:r>
          </w:p>
        </w:tc>
      </w:tr>
      <w:tr w:rsidR="00F70DDA" w:rsidRPr="006C06D1" w:rsidTr="00F70DDA">
        <w:trPr>
          <w:cantSplit/>
          <w:trHeight w:val="240"/>
        </w:trPr>
        <w:tc>
          <w:tcPr>
            <w:tcW w:w="365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Цель ВЦП (задача подпрограммы)</w:t>
            </w:r>
          </w:p>
        </w:tc>
        <w:tc>
          <w:tcPr>
            <w:tcW w:w="6946" w:type="dxa"/>
            <w:gridSpan w:val="6"/>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Развитие в Томской области системы «Электронный бюджет»</w:t>
            </w:r>
          </w:p>
          <w:p w:rsidR="00F70DDA" w:rsidRPr="006C06D1" w:rsidRDefault="00F70DDA" w:rsidP="00F70DDA">
            <w:pPr>
              <w:pStyle w:val="ConsPlusCell"/>
              <w:rPr>
                <w:rFonts w:ascii="Times New Roman" w:hAnsi="Times New Roman" w:cs="Times New Roman"/>
                <w:color w:val="FF0000"/>
                <w:sz w:val="24"/>
                <w:szCs w:val="24"/>
              </w:rPr>
            </w:pPr>
          </w:p>
        </w:tc>
      </w:tr>
      <w:tr w:rsidR="00F70DDA" w:rsidRPr="006C06D1" w:rsidTr="00F70DDA">
        <w:trPr>
          <w:cantSplit/>
          <w:trHeight w:val="600"/>
        </w:trPr>
        <w:tc>
          <w:tcPr>
            <w:tcW w:w="365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Задача СБП согласно положению о СБП (уставу СБП)</w:t>
            </w:r>
          </w:p>
        </w:tc>
        <w:tc>
          <w:tcPr>
            <w:tcW w:w="6946" w:type="dxa"/>
            <w:gridSpan w:val="6"/>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rPr>
                <w:color w:val="FF0000"/>
              </w:rPr>
            </w:pPr>
            <w:r w:rsidRPr="006C06D1">
              <w:t>Внедрение механизмов, направленных на повышение эффективности и прозрачности региональных и муниципальных финансов</w:t>
            </w:r>
          </w:p>
        </w:tc>
      </w:tr>
      <w:tr w:rsidR="00F70DDA" w:rsidRPr="006C06D1" w:rsidTr="00F70DDA">
        <w:trPr>
          <w:cantSplit/>
          <w:trHeight w:val="624"/>
        </w:trPr>
        <w:tc>
          <w:tcPr>
            <w:tcW w:w="3659"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Наименования показателей конечного результата (показателей результата достижения цели ВЦП (задачи СБП))</w:t>
            </w:r>
          </w:p>
        </w:tc>
        <w:tc>
          <w:tcPr>
            <w:tcW w:w="1276"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Единица измерения</w:t>
            </w: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smartTag w:uri="urn:schemas-microsoft-com:office:smarttags" w:element="metricconverter">
              <w:smartTagPr>
                <w:attr w:name="ProductID" w:val="2017 г"/>
              </w:smartTagPr>
              <w:r w:rsidRPr="006C06D1">
                <w:rPr>
                  <w:rFonts w:ascii="Times New Roman" w:hAnsi="Times New Roman" w:cs="Times New Roman"/>
                  <w:sz w:val="24"/>
                  <w:szCs w:val="24"/>
                </w:rPr>
                <w:t>2017 г</w:t>
              </w:r>
            </w:smartTag>
            <w:r w:rsidRPr="006C06D1">
              <w:rPr>
                <w:rFonts w:ascii="Times New Roman" w:hAnsi="Times New Roman" w:cs="Times New Roman"/>
                <w:sz w:val="24"/>
                <w:szCs w:val="24"/>
              </w:rPr>
              <w:t>.</w:t>
            </w:r>
          </w:p>
        </w:tc>
        <w:tc>
          <w:tcPr>
            <w:tcW w:w="1984"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smartTag w:uri="urn:schemas-microsoft-com:office:smarttags" w:element="metricconverter">
              <w:smartTagPr>
                <w:attr w:name="ProductID" w:val="2018 г"/>
              </w:smartTagPr>
              <w:r w:rsidRPr="006C06D1">
                <w:rPr>
                  <w:rFonts w:ascii="Times New Roman" w:hAnsi="Times New Roman" w:cs="Times New Roman"/>
                  <w:sz w:val="24"/>
                  <w:szCs w:val="24"/>
                </w:rPr>
                <w:t>2018 г</w:t>
              </w:r>
            </w:smartTag>
            <w:r w:rsidRPr="006C06D1">
              <w:rPr>
                <w:rFonts w:ascii="Times New Roman" w:hAnsi="Times New Roman" w:cs="Times New Roman"/>
                <w:sz w:val="24"/>
                <w:szCs w:val="24"/>
              </w:rPr>
              <w:t>.</w:t>
            </w:r>
          </w:p>
        </w:tc>
        <w:tc>
          <w:tcPr>
            <w:tcW w:w="1985"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smartTag w:uri="urn:schemas-microsoft-com:office:smarttags" w:element="metricconverter">
              <w:smartTagPr>
                <w:attr w:name="ProductID" w:val="2019 г"/>
              </w:smartTagPr>
              <w:r w:rsidRPr="006C06D1">
                <w:rPr>
                  <w:rFonts w:ascii="Times New Roman" w:hAnsi="Times New Roman" w:cs="Times New Roman"/>
                  <w:sz w:val="24"/>
                  <w:szCs w:val="24"/>
                </w:rPr>
                <w:t>2019 г</w:t>
              </w:r>
            </w:smartTag>
            <w:r w:rsidRPr="006C06D1">
              <w:rPr>
                <w:rFonts w:ascii="Times New Roman" w:hAnsi="Times New Roman" w:cs="Times New Roman"/>
                <w:sz w:val="24"/>
                <w:szCs w:val="24"/>
              </w:rPr>
              <w:t>.</w:t>
            </w:r>
          </w:p>
        </w:tc>
      </w:tr>
      <w:tr w:rsidR="00F70DDA" w:rsidRPr="006C06D1" w:rsidTr="00F70DDA">
        <w:trPr>
          <w:cantSplit/>
          <w:trHeight w:val="624"/>
        </w:trPr>
        <w:tc>
          <w:tcPr>
            <w:tcW w:w="3659" w:type="dxa"/>
            <w:tcBorders>
              <w:top w:val="single" w:sz="6" w:space="0" w:color="auto"/>
              <w:left w:val="single" w:sz="6" w:space="0" w:color="auto"/>
              <w:bottom w:val="single" w:sz="4" w:space="0" w:color="auto"/>
              <w:right w:val="single" w:sz="6" w:space="0" w:color="auto"/>
            </w:tcBorders>
          </w:tcPr>
          <w:p w:rsidR="00F70DDA" w:rsidRPr="006C06D1" w:rsidRDefault="00F70DDA" w:rsidP="00A21CEF">
            <w:pPr>
              <w:pStyle w:val="ConsPlusCell"/>
              <w:numPr>
                <w:ilvl w:val="0"/>
                <w:numId w:val="7"/>
              </w:numPr>
              <w:tabs>
                <w:tab w:val="left" w:pos="328"/>
              </w:tabs>
              <w:ind w:left="0" w:firstLine="44"/>
              <w:rPr>
                <w:rFonts w:ascii="Times New Roman" w:hAnsi="Times New Roman" w:cs="Times New Roman"/>
                <w:sz w:val="24"/>
                <w:szCs w:val="24"/>
              </w:rPr>
            </w:pPr>
            <w:r w:rsidRPr="006C06D1">
              <w:rPr>
                <w:rFonts w:ascii="Times New Roman" w:hAnsi="Times New Roman" w:cs="Times New Roman"/>
                <w:sz w:val="24"/>
                <w:szCs w:val="24"/>
              </w:rPr>
              <w:t>Доля главных распорядителей средств областного бюджета и финансовых органов муниципальных районов и городских округов Томской области, использующих централизованную систему исполнения бюджета на соответствующем уровне</w:t>
            </w:r>
          </w:p>
        </w:tc>
        <w:tc>
          <w:tcPr>
            <w:tcW w:w="1276"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w:t>
            </w: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lang w:val="en-US"/>
              </w:rPr>
            </w:pPr>
            <w:r w:rsidRPr="006C06D1">
              <w:rPr>
                <w:rFonts w:ascii="Times New Roman" w:hAnsi="Times New Roman" w:cs="Times New Roman"/>
                <w:sz w:val="24"/>
                <w:szCs w:val="24"/>
              </w:rPr>
              <w:t>95</w:t>
            </w:r>
          </w:p>
        </w:tc>
        <w:tc>
          <w:tcPr>
            <w:tcW w:w="1984"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lang w:val="en-US"/>
              </w:rPr>
            </w:pPr>
            <w:r w:rsidRPr="006C06D1">
              <w:rPr>
                <w:rFonts w:ascii="Times New Roman" w:hAnsi="Times New Roman" w:cs="Times New Roman"/>
                <w:sz w:val="24"/>
                <w:szCs w:val="24"/>
              </w:rPr>
              <w:t>95</w:t>
            </w:r>
          </w:p>
        </w:tc>
        <w:tc>
          <w:tcPr>
            <w:tcW w:w="1985"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lang w:val="en-US"/>
              </w:rPr>
            </w:pPr>
            <w:r w:rsidRPr="006C06D1">
              <w:rPr>
                <w:rFonts w:ascii="Times New Roman" w:hAnsi="Times New Roman" w:cs="Times New Roman"/>
                <w:sz w:val="24"/>
                <w:szCs w:val="24"/>
              </w:rPr>
              <w:t>9</w:t>
            </w:r>
            <w:r w:rsidRPr="006C06D1">
              <w:rPr>
                <w:rFonts w:ascii="Times New Roman" w:hAnsi="Times New Roman" w:cs="Times New Roman"/>
                <w:sz w:val="24"/>
                <w:szCs w:val="24"/>
                <w:lang w:val="en-US"/>
              </w:rPr>
              <w:t>5</w:t>
            </w:r>
          </w:p>
        </w:tc>
      </w:tr>
      <w:tr w:rsidR="00F70DDA" w:rsidRPr="006C06D1" w:rsidTr="00F70DDA">
        <w:trPr>
          <w:cantSplit/>
          <w:trHeight w:val="624"/>
        </w:trPr>
        <w:tc>
          <w:tcPr>
            <w:tcW w:w="3659" w:type="dxa"/>
            <w:tcBorders>
              <w:top w:val="single" w:sz="6" w:space="0" w:color="auto"/>
              <w:left w:val="single" w:sz="6" w:space="0" w:color="auto"/>
              <w:bottom w:val="single" w:sz="4" w:space="0" w:color="auto"/>
              <w:right w:val="single" w:sz="6" w:space="0" w:color="auto"/>
            </w:tcBorders>
          </w:tcPr>
          <w:p w:rsidR="00F70DDA" w:rsidRPr="006C06D1" w:rsidRDefault="00F70DDA" w:rsidP="00A21CEF">
            <w:pPr>
              <w:pStyle w:val="ConsPlusCell"/>
              <w:numPr>
                <w:ilvl w:val="0"/>
                <w:numId w:val="7"/>
              </w:numPr>
              <w:tabs>
                <w:tab w:val="left" w:pos="328"/>
              </w:tabs>
              <w:ind w:left="0" w:firstLine="0"/>
              <w:rPr>
                <w:rFonts w:ascii="Times New Roman" w:hAnsi="Times New Roman" w:cs="Times New Roman"/>
                <w:sz w:val="24"/>
                <w:szCs w:val="24"/>
              </w:rPr>
            </w:pPr>
            <w:r w:rsidRPr="006C06D1">
              <w:rPr>
                <w:rFonts w:ascii="Times New Roman" w:hAnsi="Times New Roman" w:cs="Times New Roman"/>
                <w:sz w:val="24"/>
                <w:szCs w:val="24"/>
              </w:rPr>
              <w:t>Количество информационных систем Томской области, интегрируемых в информационную систему «Электронный бюджет»</w:t>
            </w:r>
          </w:p>
        </w:tc>
        <w:tc>
          <w:tcPr>
            <w:tcW w:w="1276"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ед.</w:t>
            </w: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5</w:t>
            </w:r>
          </w:p>
        </w:tc>
        <w:tc>
          <w:tcPr>
            <w:tcW w:w="1984"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5</w:t>
            </w:r>
          </w:p>
        </w:tc>
        <w:tc>
          <w:tcPr>
            <w:tcW w:w="1985"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5</w:t>
            </w:r>
          </w:p>
        </w:tc>
      </w:tr>
      <w:tr w:rsidR="00F70DDA" w:rsidRPr="006C06D1" w:rsidTr="00F70DDA">
        <w:trPr>
          <w:cantSplit/>
          <w:trHeight w:val="624"/>
        </w:trPr>
        <w:tc>
          <w:tcPr>
            <w:tcW w:w="3659"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Срок реализации ВЦП</w:t>
            </w:r>
          </w:p>
        </w:tc>
        <w:tc>
          <w:tcPr>
            <w:tcW w:w="6946" w:type="dxa"/>
            <w:gridSpan w:val="6"/>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ВЦП носит постоянный характер</w:t>
            </w:r>
          </w:p>
        </w:tc>
      </w:tr>
      <w:tr w:rsidR="00F70DDA" w:rsidRPr="006C06D1" w:rsidTr="00F70DDA">
        <w:trPr>
          <w:cantSplit/>
          <w:trHeight w:val="551"/>
        </w:trPr>
        <w:tc>
          <w:tcPr>
            <w:tcW w:w="3659" w:type="dxa"/>
            <w:vMerge w:val="restart"/>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lastRenderedPageBreak/>
              <w:t>Объем расходов областного бюджета на реализацию ВЦП</w:t>
            </w:r>
          </w:p>
        </w:tc>
        <w:tc>
          <w:tcPr>
            <w:tcW w:w="3969" w:type="dxa"/>
            <w:gridSpan w:val="4"/>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Коды классификации расходов бюджетов</w:t>
            </w:r>
          </w:p>
        </w:tc>
        <w:tc>
          <w:tcPr>
            <w:tcW w:w="2977" w:type="dxa"/>
            <w:gridSpan w:val="2"/>
            <w:vMerge w:val="restart"/>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Сумма</w:t>
            </w:r>
          </w:p>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(тыс. руб.)</w:t>
            </w:r>
          </w:p>
        </w:tc>
      </w:tr>
      <w:tr w:rsidR="00F70DDA" w:rsidRPr="006C06D1" w:rsidTr="00F70DDA">
        <w:trPr>
          <w:cantSplit/>
          <w:trHeight w:val="386"/>
        </w:trPr>
        <w:tc>
          <w:tcPr>
            <w:tcW w:w="3659" w:type="dxa"/>
            <w:vMerge/>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раздел, подраздел</w:t>
            </w:r>
          </w:p>
        </w:tc>
        <w:tc>
          <w:tcPr>
            <w:tcW w:w="1417"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целевая статья</w:t>
            </w:r>
          </w:p>
        </w:tc>
        <w:tc>
          <w:tcPr>
            <w:tcW w:w="1276"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вид</w:t>
            </w:r>
          </w:p>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расходов</w:t>
            </w:r>
          </w:p>
        </w:tc>
        <w:tc>
          <w:tcPr>
            <w:tcW w:w="2977" w:type="dxa"/>
            <w:gridSpan w:val="2"/>
            <w:vMerge/>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r>
      <w:tr w:rsidR="00F70DDA" w:rsidRPr="006C06D1" w:rsidTr="00F70DDA">
        <w:trPr>
          <w:cantSplit/>
          <w:trHeight w:val="350"/>
        </w:trPr>
        <w:tc>
          <w:tcPr>
            <w:tcW w:w="3659"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smartTag w:uri="urn:schemas-microsoft-com:office:smarttags" w:element="metricconverter">
              <w:smartTagPr>
                <w:attr w:name="ProductID" w:val="2017 г"/>
              </w:smartTagPr>
              <w:r w:rsidRPr="006C06D1">
                <w:rPr>
                  <w:rFonts w:ascii="Times New Roman" w:hAnsi="Times New Roman" w:cs="Times New Roman"/>
                  <w:sz w:val="24"/>
                  <w:szCs w:val="24"/>
                </w:rPr>
                <w:t>2017 г</w:t>
              </w:r>
            </w:smartTag>
            <w:r w:rsidRPr="006C06D1">
              <w:rPr>
                <w:rFonts w:ascii="Times New Roman" w:hAnsi="Times New Roman" w:cs="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0113</w:t>
            </w:r>
          </w:p>
        </w:tc>
        <w:tc>
          <w:tcPr>
            <w:tcW w:w="1417" w:type="dxa"/>
            <w:tcBorders>
              <w:top w:val="single" w:sz="4"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2116000000</w:t>
            </w:r>
          </w:p>
        </w:tc>
        <w:tc>
          <w:tcPr>
            <w:tcW w:w="1276" w:type="dxa"/>
            <w:gridSpan w:val="2"/>
            <w:tcBorders>
              <w:top w:val="single" w:sz="4"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240</w:t>
            </w:r>
          </w:p>
        </w:tc>
        <w:tc>
          <w:tcPr>
            <w:tcW w:w="2977" w:type="dxa"/>
            <w:gridSpan w:val="2"/>
            <w:tcBorders>
              <w:top w:val="single" w:sz="4" w:space="0" w:color="auto"/>
              <w:left w:val="single" w:sz="4" w:space="0" w:color="auto"/>
              <w:bottom w:val="single" w:sz="6" w:space="0" w:color="auto"/>
              <w:right w:val="single" w:sz="6" w:space="0" w:color="auto"/>
            </w:tcBorders>
          </w:tcPr>
          <w:p w:rsidR="00F70DDA" w:rsidRPr="006C06D1" w:rsidRDefault="00F70DDA" w:rsidP="00A21CEF">
            <w:pPr>
              <w:pStyle w:val="ConsPlusCell"/>
              <w:jc w:val="right"/>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4</w:t>
            </w:r>
            <w:r w:rsidR="00A21CEF" w:rsidRPr="006C06D1">
              <w:rPr>
                <w:rFonts w:ascii="Times New Roman" w:hAnsi="Times New Roman" w:cs="Times New Roman"/>
                <w:color w:val="000000" w:themeColor="text1"/>
                <w:sz w:val="24"/>
                <w:szCs w:val="24"/>
              </w:rPr>
              <w:t>6</w:t>
            </w:r>
            <w:r w:rsidRPr="006C06D1">
              <w:rPr>
                <w:rFonts w:ascii="Times New Roman" w:hAnsi="Times New Roman" w:cs="Times New Roman"/>
                <w:color w:val="000000" w:themeColor="text1"/>
                <w:sz w:val="24"/>
                <w:szCs w:val="24"/>
              </w:rPr>
              <w:t> </w:t>
            </w:r>
            <w:r w:rsidR="00A21CEF" w:rsidRPr="006C06D1">
              <w:rPr>
                <w:rFonts w:ascii="Times New Roman" w:hAnsi="Times New Roman" w:cs="Times New Roman"/>
                <w:color w:val="000000" w:themeColor="text1"/>
                <w:sz w:val="24"/>
                <w:szCs w:val="24"/>
              </w:rPr>
              <w:t>989</w:t>
            </w:r>
            <w:r w:rsidRPr="006C06D1">
              <w:rPr>
                <w:rFonts w:ascii="Times New Roman" w:hAnsi="Times New Roman" w:cs="Times New Roman"/>
                <w:color w:val="000000" w:themeColor="text1"/>
                <w:sz w:val="24"/>
                <w:szCs w:val="24"/>
              </w:rPr>
              <w:t>,0</w:t>
            </w:r>
          </w:p>
        </w:tc>
      </w:tr>
      <w:tr w:rsidR="00F70DDA" w:rsidRPr="006C06D1" w:rsidTr="00F70DDA">
        <w:trPr>
          <w:cantSplit/>
          <w:trHeight w:val="243"/>
        </w:trPr>
        <w:tc>
          <w:tcPr>
            <w:tcW w:w="3659"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всего</w:t>
            </w:r>
          </w:p>
        </w:tc>
        <w:tc>
          <w:tcPr>
            <w:tcW w:w="1276"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417"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276"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2977"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A21CEF">
            <w:pPr>
              <w:pStyle w:val="ConsPlusCell"/>
              <w:jc w:val="right"/>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4</w:t>
            </w:r>
            <w:r w:rsidR="00A21CEF" w:rsidRPr="006C06D1">
              <w:rPr>
                <w:rFonts w:ascii="Times New Roman" w:hAnsi="Times New Roman" w:cs="Times New Roman"/>
                <w:color w:val="000000" w:themeColor="text1"/>
                <w:sz w:val="24"/>
                <w:szCs w:val="24"/>
              </w:rPr>
              <w:t>6</w:t>
            </w:r>
            <w:r w:rsidRPr="006C06D1">
              <w:rPr>
                <w:rFonts w:ascii="Times New Roman" w:hAnsi="Times New Roman" w:cs="Times New Roman"/>
                <w:color w:val="000000" w:themeColor="text1"/>
                <w:sz w:val="24"/>
                <w:szCs w:val="24"/>
              </w:rPr>
              <w:t> </w:t>
            </w:r>
            <w:r w:rsidR="00A21CEF" w:rsidRPr="006C06D1">
              <w:rPr>
                <w:rFonts w:ascii="Times New Roman" w:hAnsi="Times New Roman" w:cs="Times New Roman"/>
                <w:color w:val="000000" w:themeColor="text1"/>
                <w:sz w:val="24"/>
                <w:szCs w:val="24"/>
              </w:rPr>
              <w:t>989</w:t>
            </w:r>
            <w:r w:rsidRPr="006C06D1">
              <w:rPr>
                <w:rFonts w:ascii="Times New Roman" w:hAnsi="Times New Roman" w:cs="Times New Roman"/>
                <w:color w:val="000000" w:themeColor="text1"/>
                <w:sz w:val="24"/>
                <w:szCs w:val="24"/>
              </w:rPr>
              <w:t>,0</w:t>
            </w:r>
          </w:p>
        </w:tc>
      </w:tr>
      <w:tr w:rsidR="00F70DDA" w:rsidRPr="006C06D1" w:rsidTr="00F70DDA">
        <w:trPr>
          <w:cantSplit/>
          <w:trHeight w:val="243"/>
        </w:trPr>
        <w:tc>
          <w:tcPr>
            <w:tcW w:w="3659"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smartTag w:uri="urn:schemas-microsoft-com:office:smarttags" w:element="metricconverter">
              <w:smartTagPr>
                <w:attr w:name="ProductID" w:val="2018 г"/>
              </w:smartTagPr>
              <w:r w:rsidRPr="006C06D1">
                <w:rPr>
                  <w:rFonts w:ascii="Times New Roman" w:hAnsi="Times New Roman" w:cs="Times New Roman"/>
                  <w:sz w:val="24"/>
                  <w:szCs w:val="24"/>
                </w:rPr>
                <w:t>2018 г</w:t>
              </w:r>
            </w:smartTag>
            <w:r w:rsidRPr="006C06D1">
              <w:rPr>
                <w:rFonts w:ascii="Times New Roman" w:hAnsi="Times New Roman" w:cs="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0113</w:t>
            </w:r>
          </w:p>
        </w:tc>
        <w:tc>
          <w:tcPr>
            <w:tcW w:w="1417"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2116000000</w:t>
            </w:r>
          </w:p>
        </w:tc>
        <w:tc>
          <w:tcPr>
            <w:tcW w:w="1276"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240</w:t>
            </w:r>
          </w:p>
        </w:tc>
        <w:tc>
          <w:tcPr>
            <w:tcW w:w="2977"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jc w:val="right"/>
              <w:rPr>
                <w:color w:val="000000" w:themeColor="text1"/>
              </w:rPr>
            </w:pPr>
            <w:r w:rsidRPr="006C06D1">
              <w:rPr>
                <w:color w:val="000000" w:themeColor="text1"/>
              </w:rPr>
              <w:t>44 689,0</w:t>
            </w:r>
          </w:p>
        </w:tc>
      </w:tr>
      <w:tr w:rsidR="00F70DDA" w:rsidRPr="006C06D1" w:rsidTr="00F70DDA">
        <w:trPr>
          <w:cantSplit/>
          <w:trHeight w:val="248"/>
        </w:trPr>
        <w:tc>
          <w:tcPr>
            <w:tcW w:w="3659"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всего</w:t>
            </w:r>
          </w:p>
        </w:tc>
        <w:tc>
          <w:tcPr>
            <w:tcW w:w="1276"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417"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276"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2977"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jc w:val="right"/>
              <w:rPr>
                <w:color w:val="000000" w:themeColor="text1"/>
              </w:rPr>
            </w:pPr>
            <w:r w:rsidRPr="006C06D1">
              <w:rPr>
                <w:color w:val="000000" w:themeColor="text1"/>
              </w:rPr>
              <w:t>44 689,0</w:t>
            </w:r>
          </w:p>
        </w:tc>
      </w:tr>
      <w:tr w:rsidR="00F70DDA" w:rsidRPr="006C06D1" w:rsidTr="00F70DDA">
        <w:trPr>
          <w:cantSplit/>
          <w:trHeight w:val="248"/>
        </w:trPr>
        <w:tc>
          <w:tcPr>
            <w:tcW w:w="3659"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smartTag w:uri="urn:schemas-microsoft-com:office:smarttags" w:element="metricconverter">
              <w:smartTagPr>
                <w:attr w:name="ProductID" w:val="2019 г"/>
              </w:smartTagPr>
              <w:r w:rsidRPr="006C06D1">
                <w:rPr>
                  <w:rFonts w:ascii="Times New Roman" w:hAnsi="Times New Roman" w:cs="Times New Roman"/>
                  <w:sz w:val="24"/>
                  <w:szCs w:val="24"/>
                </w:rPr>
                <w:t>2019 г</w:t>
              </w:r>
            </w:smartTag>
            <w:r w:rsidRPr="006C06D1">
              <w:rPr>
                <w:rFonts w:ascii="Times New Roman" w:hAnsi="Times New Roman" w:cs="Times New Roman"/>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0113</w:t>
            </w:r>
          </w:p>
        </w:tc>
        <w:tc>
          <w:tcPr>
            <w:tcW w:w="1417"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2116000000</w:t>
            </w:r>
          </w:p>
        </w:tc>
        <w:tc>
          <w:tcPr>
            <w:tcW w:w="1276"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240</w:t>
            </w:r>
          </w:p>
        </w:tc>
        <w:tc>
          <w:tcPr>
            <w:tcW w:w="2977"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jc w:val="right"/>
              <w:rPr>
                <w:color w:val="000000" w:themeColor="text1"/>
              </w:rPr>
            </w:pPr>
            <w:r w:rsidRPr="006C06D1">
              <w:rPr>
                <w:color w:val="000000" w:themeColor="text1"/>
              </w:rPr>
              <w:t>44 689,0</w:t>
            </w:r>
          </w:p>
        </w:tc>
      </w:tr>
      <w:tr w:rsidR="00F70DDA" w:rsidRPr="006C06D1" w:rsidTr="00F70DDA">
        <w:trPr>
          <w:cantSplit/>
          <w:trHeight w:val="248"/>
        </w:trPr>
        <w:tc>
          <w:tcPr>
            <w:tcW w:w="3659"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всего</w:t>
            </w:r>
          </w:p>
        </w:tc>
        <w:tc>
          <w:tcPr>
            <w:tcW w:w="1276"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417"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276"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2977"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jc w:val="right"/>
              <w:rPr>
                <w:color w:val="000000" w:themeColor="text1"/>
              </w:rPr>
            </w:pPr>
            <w:r w:rsidRPr="006C06D1">
              <w:rPr>
                <w:color w:val="000000" w:themeColor="text1"/>
              </w:rPr>
              <w:t>44 689,0</w:t>
            </w:r>
          </w:p>
        </w:tc>
      </w:tr>
    </w:tbl>
    <w:p w:rsidR="00F70DDA" w:rsidRPr="006C06D1" w:rsidRDefault="00F70DDA" w:rsidP="00F70DDA">
      <w:pPr>
        <w:autoSpaceDE w:val="0"/>
        <w:autoSpaceDN w:val="0"/>
        <w:adjustRightInd w:val="0"/>
        <w:outlineLvl w:val="1"/>
      </w:pPr>
    </w:p>
    <w:p w:rsidR="00F70DDA" w:rsidRPr="006C06D1" w:rsidRDefault="00F70DDA" w:rsidP="00F70DDA">
      <w:pPr>
        <w:autoSpaceDE w:val="0"/>
        <w:autoSpaceDN w:val="0"/>
        <w:adjustRightInd w:val="0"/>
        <w:jc w:val="center"/>
        <w:outlineLvl w:val="2"/>
      </w:pPr>
      <w:r w:rsidRPr="006C06D1">
        <w:t>Раздел 1. Характеристика цели ВЦП  и направления работ по ее достижению</w:t>
      </w:r>
    </w:p>
    <w:p w:rsidR="00F70DDA" w:rsidRPr="006C06D1" w:rsidRDefault="00F70DDA" w:rsidP="00F70DDA">
      <w:pPr>
        <w:pStyle w:val="a9"/>
        <w:ind w:firstLine="567"/>
        <w:jc w:val="both"/>
        <w:rPr>
          <w:color w:val="1D1D1D"/>
        </w:rPr>
      </w:pPr>
    </w:p>
    <w:p w:rsidR="00F70DDA" w:rsidRPr="006C06D1" w:rsidRDefault="00F70DDA" w:rsidP="00F70DDA">
      <w:pPr>
        <w:pStyle w:val="ConsPlusNormal"/>
        <w:ind w:firstLine="567"/>
        <w:jc w:val="both"/>
        <w:rPr>
          <w:color w:val="000000"/>
        </w:rPr>
      </w:pPr>
      <w:r w:rsidRPr="006C06D1">
        <w:rPr>
          <w:color w:val="000000"/>
        </w:rPr>
        <w:t>Одной из важнейших задач в сфере управления финансами в Российской Федерации в настоящее время является формирование единого информационного пространства и осуществление интеграции информационных потоков организаций сектора государственного управления в целях повышения качества финансового менеджмента, обеспечения прозрачности и открытости бюджетных процедур. Для решения данной задачи на протяжении последних нескольких лет на федеральном уровне ведутся работы по развитию единого портала бюджетной системы Российской Федерации – информационной системы управления общественными финансами «Электронный бюджет».</w:t>
      </w:r>
    </w:p>
    <w:p w:rsidR="00F70DDA" w:rsidRPr="006C06D1" w:rsidRDefault="00F70DDA" w:rsidP="002E00AF">
      <w:pPr>
        <w:pStyle w:val="a9"/>
        <w:ind w:left="0" w:firstLine="567"/>
        <w:contextualSpacing/>
        <w:jc w:val="both"/>
        <w:rPr>
          <w:color w:val="000000"/>
        </w:rPr>
      </w:pPr>
      <w:r w:rsidRPr="006C06D1">
        <w:rPr>
          <w:color w:val="000000"/>
        </w:rPr>
        <w:t>Концепция «Электронного бюджета» предполагает централизацию, стандартизацию и унификацию всех стадий бюджетного процесса (планирование бюджета, его исполнение и отчетность) как на федеральном уровне, так и на уровне субъектов Российской Федерации и муниципальных образований.</w:t>
      </w:r>
    </w:p>
    <w:p w:rsidR="00F70DDA" w:rsidRPr="006C06D1" w:rsidRDefault="00F70DDA" w:rsidP="002E00AF">
      <w:pPr>
        <w:pStyle w:val="a9"/>
        <w:ind w:left="0" w:firstLine="567"/>
        <w:contextualSpacing/>
        <w:jc w:val="both"/>
        <w:rPr>
          <w:color w:val="000000"/>
        </w:rPr>
      </w:pPr>
      <w:r w:rsidRPr="006C06D1">
        <w:rPr>
          <w:color w:val="000000"/>
        </w:rPr>
        <w:t xml:space="preserve">Таким образом, одним из наиболее приоритетных направлений по решению вышеуказанной задачи является создание необходимых условий для интеграции Томской области в систему «Электронный бюджет». Чтобы данная интеграция состоялась, необходимо, чтобы все стадии бюджетного процесса были автоматизированы и централизованы. </w:t>
      </w:r>
    </w:p>
    <w:p w:rsidR="00F70DDA" w:rsidRPr="006C06D1" w:rsidRDefault="00F70DDA" w:rsidP="00F70DDA">
      <w:pPr>
        <w:pStyle w:val="a9"/>
        <w:ind w:firstLine="567"/>
        <w:contextualSpacing/>
        <w:jc w:val="both"/>
      </w:pPr>
      <w:r w:rsidRPr="006C06D1">
        <w:t xml:space="preserve">В настоящее время Департаментом финансов администрируются 5 информационных систем, которые интегрируются с информационной системой «Электронный бюджет»: </w:t>
      </w:r>
    </w:p>
    <w:p w:rsidR="00F70DDA" w:rsidRPr="006C06D1" w:rsidRDefault="00F70DDA" w:rsidP="00A21CEF">
      <w:pPr>
        <w:pStyle w:val="a9"/>
        <w:numPr>
          <w:ilvl w:val="0"/>
          <w:numId w:val="6"/>
        </w:numPr>
        <w:tabs>
          <w:tab w:val="left" w:pos="1134"/>
        </w:tabs>
        <w:spacing w:after="0"/>
        <w:ind w:left="0" w:firstLine="567"/>
        <w:contextualSpacing/>
        <w:jc w:val="both"/>
      </w:pPr>
      <w:r w:rsidRPr="006C06D1">
        <w:t>Комплексная система автоматизации исполнения бюджета и управления бюджетным процессом – Автоматизированный Центр Контроля  исполнения бюджета («АЦК – Финансы»);</w:t>
      </w:r>
    </w:p>
    <w:p w:rsidR="00F70DDA" w:rsidRPr="006C06D1" w:rsidRDefault="00F70DDA" w:rsidP="00A21CEF">
      <w:pPr>
        <w:pStyle w:val="a9"/>
        <w:numPr>
          <w:ilvl w:val="0"/>
          <w:numId w:val="6"/>
        </w:numPr>
        <w:tabs>
          <w:tab w:val="left" w:pos="1134"/>
        </w:tabs>
        <w:spacing w:after="0"/>
        <w:ind w:left="0" w:firstLine="567"/>
        <w:contextualSpacing/>
        <w:jc w:val="both"/>
      </w:pPr>
      <w:r w:rsidRPr="006C06D1">
        <w:t>Система автоматизации  процесса управления государственными закупками «Автоматизированный центр контроля – Государственный заказ»;</w:t>
      </w:r>
    </w:p>
    <w:p w:rsidR="00F70DDA" w:rsidRPr="006C06D1" w:rsidRDefault="00F70DDA" w:rsidP="00A21CEF">
      <w:pPr>
        <w:pStyle w:val="a9"/>
        <w:numPr>
          <w:ilvl w:val="0"/>
          <w:numId w:val="6"/>
        </w:numPr>
        <w:tabs>
          <w:tab w:val="left" w:pos="1134"/>
        </w:tabs>
        <w:spacing w:after="0"/>
        <w:ind w:left="0" w:firstLine="567"/>
        <w:contextualSpacing/>
        <w:jc w:val="both"/>
      </w:pPr>
      <w:r w:rsidRPr="006C06D1">
        <w:t>БАРС.Web-бюджетная отчетность;</w:t>
      </w:r>
    </w:p>
    <w:p w:rsidR="00F70DDA" w:rsidRPr="006C06D1" w:rsidRDefault="00F70DDA" w:rsidP="00A21CEF">
      <w:pPr>
        <w:pStyle w:val="a9"/>
        <w:numPr>
          <w:ilvl w:val="0"/>
          <w:numId w:val="6"/>
        </w:numPr>
        <w:tabs>
          <w:tab w:val="left" w:pos="1134"/>
        </w:tabs>
        <w:spacing w:after="0"/>
        <w:ind w:left="0" w:firstLine="567"/>
        <w:contextualSpacing/>
        <w:jc w:val="both"/>
      </w:pPr>
      <w:r w:rsidRPr="006C06D1">
        <w:t>автоматизированная информационная система по ведению бюджетного (бухгалтерского) учета «БАРС.Web-Бухгалтерия»;</w:t>
      </w:r>
    </w:p>
    <w:p w:rsidR="00F70DDA" w:rsidRPr="006C06D1" w:rsidRDefault="00F70DDA" w:rsidP="00A21CEF">
      <w:pPr>
        <w:pStyle w:val="a9"/>
        <w:numPr>
          <w:ilvl w:val="0"/>
          <w:numId w:val="6"/>
        </w:numPr>
        <w:tabs>
          <w:tab w:val="left" w:pos="1134"/>
        </w:tabs>
        <w:spacing w:after="0"/>
        <w:ind w:left="0" w:firstLine="567"/>
        <w:contextualSpacing/>
        <w:jc w:val="both"/>
      </w:pPr>
      <w:r w:rsidRPr="006C06D1">
        <w:t>Бюджетная Информационная Система Среднесрочного Бюджетирования, Ориентированного на результат.</w:t>
      </w:r>
    </w:p>
    <w:p w:rsidR="00F70DDA" w:rsidRPr="006C06D1" w:rsidRDefault="00F70DDA" w:rsidP="002E00AF">
      <w:pPr>
        <w:pStyle w:val="a9"/>
        <w:spacing w:after="0"/>
        <w:ind w:left="0" w:firstLine="851"/>
        <w:jc w:val="both"/>
      </w:pPr>
      <w:r w:rsidRPr="006C06D1">
        <w:t>В рамках достижения цели ВЦП осуществляются работы по сопровождению и модернизации вышеуказанных информационных систем. Кроме того, продолжается работа по совершенствованию интернет-портала «Открытый бюджет Томской области», на котором размещается в доступной для граждан форме информация, касающаяся формирования и исполнения областного бюджета.</w:t>
      </w:r>
    </w:p>
    <w:p w:rsidR="00F70DDA" w:rsidRPr="006C06D1" w:rsidRDefault="00F70DDA" w:rsidP="002E00AF">
      <w:pPr>
        <w:pStyle w:val="a9"/>
        <w:spacing w:after="0"/>
        <w:ind w:left="0" w:firstLine="851"/>
        <w:contextualSpacing/>
        <w:jc w:val="both"/>
      </w:pPr>
      <w:r w:rsidRPr="006C06D1">
        <w:t xml:space="preserve">По итогам </w:t>
      </w:r>
      <w:smartTag w:uri="urn:schemas-microsoft-com:office:smarttags" w:element="metricconverter">
        <w:smartTagPr>
          <w:attr w:name="ProductID" w:val="2015 г"/>
        </w:smartTagPr>
        <w:r w:rsidRPr="006C06D1">
          <w:t>2015 года</w:t>
        </w:r>
      </w:smartTag>
      <w:r w:rsidRPr="006C06D1">
        <w:t xml:space="preserve"> доля главных распорядителей средств областного бюджета и финансовых органов муниципальных районов и городских округов Томской области, использующих централизованную информационную систему исполнения бюджета на соответствующем уровне составила 85%.</w:t>
      </w:r>
    </w:p>
    <w:p w:rsidR="00F70DDA" w:rsidRPr="006C06D1" w:rsidRDefault="00F70DDA" w:rsidP="00F70DDA">
      <w:pPr>
        <w:autoSpaceDE w:val="0"/>
        <w:autoSpaceDN w:val="0"/>
        <w:adjustRightInd w:val="0"/>
        <w:outlineLvl w:val="2"/>
      </w:pPr>
    </w:p>
    <w:p w:rsidR="00F70DDA" w:rsidRPr="006C06D1" w:rsidRDefault="00F70DDA" w:rsidP="00F70DDA">
      <w:pPr>
        <w:autoSpaceDE w:val="0"/>
        <w:autoSpaceDN w:val="0"/>
        <w:adjustRightInd w:val="0"/>
        <w:jc w:val="center"/>
        <w:outlineLvl w:val="2"/>
      </w:pPr>
    </w:p>
    <w:p w:rsidR="00F70DDA" w:rsidRPr="006C06D1" w:rsidRDefault="00F70DDA" w:rsidP="00F70DDA">
      <w:pPr>
        <w:autoSpaceDE w:val="0"/>
        <w:autoSpaceDN w:val="0"/>
        <w:adjustRightInd w:val="0"/>
        <w:jc w:val="center"/>
        <w:outlineLvl w:val="2"/>
      </w:pPr>
    </w:p>
    <w:p w:rsidR="00F70DDA" w:rsidRPr="006C06D1" w:rsidRDefault="00F70DDA" w:rsidP="00F70DDA">
      <w:pPr>
        <w:autoSpaceDE w:val="0"/>
        <w:autoSpaceDN w:val="0"/>
        <w:adjustRightInd w:val="0"/>
        <w:jc w:val="center"/>
        <w:outlineLvl w:val="2"/>
      </w:pPr>
    </w:p>
    <w:p w:rsidR="00F70DDA" w:rsidRPr="006C06D1" w:rsidRDefault="00F70DDA" w:rsidP="00F70DDA">
      <w:pPr>
        <w:autoSpaceDE w:val="0"/>
        <w:autoSpaceDN w:val="0"/>
        <w:adjustRightInd w:val="0"/>
        <w:jc w:val="center"/>
        <w:outlineLvl w:val="2"/>
      </w:pPr>
      <w:r w:rsidRPr="006C06D1">
        <w:t>Раздел 2. Описание методик расчета показателей непосредственного результата</w:t>
      </w:r>
    </w:p>
    <w:p w:rsidR="00F70DDA" w:rsidRPr="006C06D1" w:rsidRDefault="00F70DDA" w:rsidP="00F70DDA">
      <w:pPr>
        <w:autoSpaceDE w:val="0"/>
        <w:autoSpaceDN w:val="0"/>
        <w:adjustRightInd w:val="0"/>
        <w:jc w:val="center"/>
        <w:outlineLvl w:val="2"/>
      </w:pPr>
      <w:r w:rsidRPr="006C06D1">
        <w:t>(мероприятий ВЦП)</w:t>
      </w:r>
    </w:p>
    <w:p w:rsidR="00F70DDA" w:rsidRPr="006C06D1" w:rsidRDefault="00F70DDA" w:rsidP="00F70DDA">
      <w:pPr>
        <w:autoSpaceDE w:val="0"/>
        <w:autoSpaceDN w:val="0"/>
        <w:adjustRightInd w:val="0"/>
        <w:outlineLvl w:val="2"/>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2518"/>
        <w:gridCol w:w="1418"/>
        <w:gridCol w:w="1842"/>
        <w:gridCol w:w="1560"/>
        <w:gridCol w:w="2693"/>
      </w:tblGrid>
      <w:tr w:rsidR="00F70DDA" w:rsidRPr="006C06D1" w:rsidTr="00F70DDA">
        <w:tc>
          <w:tcPr>
            <w:tcW w:w="2518" w:type="dxa"/>
          </w:tcPr>
          <w:p w:rsidR="00F70DDA" w:rsidRPr="006C06D1" w:rsidRDefault="00F70DDA" w:rsidP="00F70DDA">
            <w:pPr>
              <w:autoSpaceDE w:val="0"/>
              <w:autoSpaceDN w:val="0"/>
              <w:adjustRightInd w:val="0"/>
              <w:outlineLvl w:val="2"/>
            </w:pPr>
            <w:r w:rsidRPr="006C06D1">
              <w:t>Наименование показателя</w:t>
            </w:r>
          </w:p>
        </w:tc>
        <w:tc>
          <w:tcPr>
            <w:tcW w:w="1418" w:type="dxa"/>
          </w:tcPr>
          <w:p w:rsidR="00F70DDA" w:rsidRPr="006C06D1" w:rsidRDefault="00F70DDA" w:rsidP="00F70DDA">
            <w:pPr>
              <w:autoSpaceDE w:val="0"/>
              <w:autoSpaceDN w:val="0"/>
              <w:adjustRightInd w:val="0"/>
              <w:jc w:val="center"/>
              <w:outlineLvl w:val="2"/>
            </w:pPr>
            <w:r w:rsidRPr="006C06D1">
              <w:rPr>
                <w:lang w:val="en-US"/>
              </w:rPr>
              <w:t>Единица изме</w:t>
            </w:r>
            <w:r w:rsidRPr="006C06D1">
              <w:t>р</w:t>
            </w:r>
            <w:r w:rsidRPr="006C06D1">
              <w:rPr>
                <w:lang w:val="en-US"/>
              </w:rPr>
              <w:t xml:space="preserve">ения показателя </w:t>
            </w:r>
          </w:p>
        </w:tc>
        <w:tc>
          <w:tcPr>
            <w:tcW w:w="1842" w:type="dxa"/>
          </w:tcPr>
          <w:p w:rsidR="00F70DDA" w:rsidRPr="006C06D1" w:rsidRDefault="00F70DDA" w:rsidP="00F70DDA">
            <w:pPr>
              <w:autoSpaceDE w:val="0"/>
              <w:autoSpaceDN w:val="0"/>
              <w:adjustRightInd w:val="0"/>
              <w:jc w:val="center"/>
              <w:outlineLvl w:val="2"/>
            </w:pPr>
            <w:r w:rsidRPr="006C06D1">
              <w:t>Положительная динамика</w:t>
            </w:r>
          </w:p>
          <w:p w:rsidR="00F70DDA" w:rsidRPr="006C06D1" w:rsidRDefault="00F70DDA" w:rsidP="00F70DDA">
            <w:pPr>
              <w:autoSpaceDE w:val="0"/>
              <w:autoSpaceDN w:val="0"/>
              <w:adjustRightInd w:val="0"/>
              <w:jc w:val="center"/>
              <w:outlineLvl w:val="2"/>
            </w:pPr>
            <w:r w:rsidRPr="006C06D1">
              <w:t>(рост/снижение/стабильность)</w:t>
            </w:r>
          </w:p>
        </w:tc>
        <w:tc>
          <w:tcPr>
            <w:tcW w:w="1560" w:type="dxa"/>
          </w:tcPr>
          <w:p w:rsidR="00F70DDA" w:rsidRPr="006C06D1" w:rsidRDefault="00F70DDA" w:rsidP="00F70DDA">
            <w:pPr>
              <w:autoSpaceDE w:val="0"/>
              <w:autoSpaceDN w:val="0"/>
              <w:adjustRightInd w:val="0"/>
              <w:jc w:val="center"/>
              <w:outlineLvl w:val="2"/>
            </w:pPr>
            <w:r w:rsidRPr="006C06D1">
              <w:t>Методика расчета показателя</w:t>
            </w:r>
          </w:p>
        </w:tc>
        <w:tc>
          <w:tcPr>
            <w:tcW w:w="2693" w:type="dxa"/>
          </w:tcPr>
          <w:p w:rsidR="00F70DDA" w:rsidRPr="006C06D1" w:rsidRDefault="00F70DDA" w:rsidP="00F70DDA">
            <w:pPr>
              <w:autoSpaceDE w:val="0"/>
              <w:autoSpaceDN w:val="0"/>
              <w:adjustRightInd w:val="0"/>
              <w:jc w:val="center"/>
              <w:outlineLvl w:val="2"/>
            </w:pPr>
            <w:r w:rsidRPr="006C06D1">
              <w:t>Исходная информация для расчета показателя</w:t>
            </w:r>
          </w:p>
        </w:tc>
      </w:tr>
      <w:tr w:rsidR="00F70DDA" w:rsidRPr="006C06D1" w:rsidTr="00F70DDA">
        <w:tc>
          <w:tcPr>
            <w:tcW w:w="2518" w:type="dxa"/>
          </w:tcPr>
          <w:p w:rsidR="00F70DDA" w:rsidRPr="006C06D1" w:rsidRDefault="00F70DDA" w:rsidP="00A21CEF">
            <w:pPr>
              <w:pStyle w:val="ConsPlusCell"/>
              <w:numPr>
                <w:ilvl w:val="0"/>
                <w:numId w:val="8"/>
              </w:numPr>
              <w:tabs>
                <w:tab w:val="left" w:pos="0"/>
                <w:tab w:val="left" w:pos="284"/>
              </w:tabs>
              <w:ind w:left="0" w:firstLine="0"/>
              <w:rPr>
                <w:rFonts w:ascii="Times New Roman" w:hAnsi="Times New Roman" w:cs="Times New Roman"/>
                <w:color w:val="FF0000"/>
                <w:sz w:val="24"/>
                <w:szCs w:val="24"/>
              </w:rPr>
            </w:pPr>
            <w:r w:rsidRPr="006C06D1">
              <w:rPr>
                <w:rFonts w:ascii="Times New Roman" w:hAnsi="Times New Roman" w:cs="Times New Roman"/>
                <w:sz w:val="24"/>
                <w:szCs w:val="24"/>
              </w:rPr>
              <w:t>Количество мероприятий</w:t>
            </w:r>
          </w:p>
        </w:tc>
        <w:tc>
          <w:tcPr>
            <w:tcW w:w="1418" w:type="dxa"/>
            <w:vAlign w:val="center"/>
          </w:tcPr>
          <w:p w:rsidR="00F70DDA" w:rsidRPr="006C06D1" w:rsidRDefault="00F70DDA" w:rsidP="00F70DDA">
            <w:pPr>
              <w:autoSpaceDE w:val="0"/>
              <w:autoSpaceDN w:val="0"/>
              <w:adjustRightInd w:val="0"/>
              <w:jc w:val="center"/>
              <w:outlineLvl w:val="2"/>
            </w:pPr>
            <w:r w:rsidRPr="006C06D1">
              <w:t>Ед.</w:t>
            </w:r>
          </w:p>
        </w:tc>
        <w:tc>
          <w:tcPr>
            <w:tcW w:w="1842" w:type="dxa"/>
            <w:vAlign w:val="center"/>
          </w:tcPr>
          <w:p w:rsidR="00F70DDA" w:rsidRPr="006C06D1" w:rsidRDefault="00F70DDA" w:rsidP="00F70DDA">
            <w:pPr>
              <w:autoSpaceDE w:val="0"/>
              <w:autoSpaceDN w:val="0"/>
              <w:adjustRightInd w:val="0"/>
              <w:jc w:val="center"/>
              <w:outlineLvl w:val="2"/>
            </w:pPr>
            <w:r w:rsidRPr="006C06D1">
              <w:t>рост</w:t>
            </w:r>
          </w:p>
        </w:tc>
        <w:tc>
          <w:tcPr>
            <w:tcW w:w="1560" w:type="dxa"/>
          </w:tcPr>
          <w:p w:rsidR="00F70DDA" w:rsidRPr="006C06D1" w:rsidRDefault="00F70DDA" w:rsidP="00F70DDA">
            <w:pPr>
              <w:jc w:val="center"/>
            </w:pPr>
            <w:r w:rsidRPr="006C06D1">
              <w:t>подсчет</w:t>
            </w:r>
          </w:p>
        </w:tc>
        <w:tc>
          <w:tcPr>
            <w:tcW w:w="2693" w:type="dxa"/>
            <w:vAlign w:val="center"/>
          </w:tcPr>
          <w:p w:rsidR="00F70DDA" w:rsidRPr="006C06D1" w:rsidRDefault="00F70DDA" w:rsidP="00F70DDA">
            <w:pPr>
              <w:jc w:val="center"/>
              <w:rPr>
                <w:rFonts w:eastAsia="Arial Unicode MS"/>
                <w:iCs/>
              </w:rPr>
            </w:pPr>
            <w:r w:rsidRPr="006C06D1">
              <w:rPr>
                <w:rFonts w:eastAsia="Arial Unicode MS"/>
                <w:iCs/>
              </w:rPr>
              <w:t>Ведомственная статистика</w:t>
            </w:r>
          </w:p>
        </w:tc>
      </w:tr>
      <w:tr w:rsidR="00F70DDA" w:rsidRPr="006C06D1" w:rsidTr="00F70DDA">
        <w:tc>
          <w:tcPr>
            <w:tcW w:w="2518" w:type="dxa"/>
          </w:tcPr>
          <w:p w:rsidR="00F70DDA" w:rsidRPr="006C06D1" w:rsidRDefault="00F70DDA" w:rsidP="00A21CEF">
            <w:pPr>
              <w:pStyle w:val="ConsPlusCell"/>
              <w:numPr>
                <w:ilvl w:val="0"/>
                <w:numId w:val="8"/>
              </w:numPr>
              <w:tabs>
                <w:tab w:val="left" w:pos="0"/>
                <w:tab w:val="left" w:pos="284"/>
              </w:tabs>
              <w:ind w:left="0" w:firstLine="0"/>
              <w:rPr>
                <w:rFonts w:ascii="Times New Roman" w:hAnsi="Times New Roman" w:cs="Times New Roman"/>
                <w:sz w:val="24"/>
                <w:szCs w:val="24"/>
              </w:rPr>
            </w:pPr>
            <w:r w:rsidRPr="006C06D1">
              <w:rPr>
                <w:rFonts w:ascii="Times New Roman" w:hAnsi="Times New Roman" w:cs="Times New Roman"/>
                <w:sz w:val="24"/>
                <w:szCs w:val="24"/>
              </w:rPr>
              <w:t>Количество рабочих мест, подключенных к информационным системам Департамента финансов</w:t>
            </w:r>
          </w:p>
        </w:tc>
        <w:tc>
          <w:tcPr>
            <w:tcW w:w="1418" w:type="dxa"/>
            <w:vAlign w:val="center"/>
          </w:tcPr>
          <w:p w:rsidR="00F70DDA" w:rsidRPr="006C06D1" w:rsidRDefault="00F70DDA" w:rsidP="00F70DDA">
            <w:pPr>
              <w:autoSpaceDE w:val="0"/>
              <w:autoSpaceDN w:val="0"/>
              <w:adjustRightInd w:val="0"/>
              <w:jc w:val="center"/>
              <w:outlineLvl w:val="2"/>
            </w:pPr>
            <w:r w:rsidRPr="006C06D1">
              <w:t>Ед.</w:t>
            </w:r>
          </w:p>
        </w:tc>
        <w:tc>
          <w:tcPr>
            <w:tcW w:w="1842" w:type="dxa"/>
            <w:vAlign w:val="center"/>
          </w:tcPr>
          <w:p w:rsidR="00F70DDA" w:rsidRPr="006C06D1" w:rsidRDefault="00F70DDA" w:rsidP="00F70DDA">
            <w:pPr>
              <w:autoSpaceDE w:val="0"/>
              <w:autoSpaceDN w:val="0"/>
              <w:adjustRightInd w:val="0"/>
              <w:jc w:val="center"/>
              <w:outlineLvl w:val="2"/>
            </w:pPr>
            <w:r w:rsidRPr="006C06D1">
              <w:t>рост</w:t>
            </w:r>
          </w:p>
        </w:tc>
        <w:tc>
          <w:tcPr>
            <w:tcW w:w="1560" w:type="dxa"/>
          </w:tcPr>
          <w:p w:rsidR="00F70DDA" w:rsidRPr="006C06D1" w:rsidRDefault="00F70DDA" w:rsidP="00F70DDA">
            <w:pPr>
              <w:jc w:val="center"/>
            </w:pPr>
          </w:p>
          <w:p w:rsidR="00F70DDA" w:rsidRPr="006C06D1" w:rsidRDefault="00F70DDA" w:rsidP="00F70DDA">
            <w:pPr>
              <w:jc w:val="center"/>
            </w:pPr>
          </w:p>
          <w:p w:rsidR="00F70DDA" w:rsidRPr="006C06D1" w:rsidRDefault="00F70DDA" w:rsidP="00F70DDA">
            <w:pPr>
              <w:jc w:val="center"/>
            </w:pPr>
          </w:p>
          <w:p w:rsidR="00F70DDA" w:rsidRPr="006C06D1" w:rsidRDefault="00F70DDA" w:rsidP="00F70DDA">
            <w:pPr>
              <w:jc w:val="center"/>
            </w:pPr>
            <w:r w:rsidRPr="006C06D1">
              <w:t>подсчет</w:t>
            </w:r>
          </w:p>
        </w:tc>
        <w:tc>
          <w:tcPr>
            <w:tcW w:w="2693" w:type="dxa"/>
            <w:vAlign w:val="center"/>
          </w:tcPr>
          <w:p w:rsidR="00F70DDA" w:rsidRPr="006C06D1" w:rsidRDefault="00F70DDA" w:rsidP="00F70DDA">
            <w:pPr>
              <w:jc w:val="center"/>
              <w:rPr>
                <w:rFonts w:eastAsia="Arial Unicode MS"/>
                <w:iCs/>
              </w:rPr>
            </w:pPr>
            <w:r w:rsidRPr="006C06D1">
              <w:rPr>
                <w:rFonts w:eastAsia="Arial Unicode MS"/>
                <w:iCs/>
              </w:rPr>
              <w:t>Ведомственная статистика</w:t>
            </w:r>
          </w:p>
        </w:tc>
      </w:tr>
      <w:tr w:rsidR="00F70DDA" w:rsidRPr="006C06D1" w:rsidTr="00F70DDA">
        <w:tc>
          <w:tcPr>
            <w:tcW w:w="2518" w:type="dxa"/>
          </w:tcPr>
          <w:p w:rsidR="00F70DDA" w:rsidRPr="006C06D1" w:rsidRDefault="00F70DDA" w:rsidP="00A21CEF">
            <w:pPr>
              <w:pStyle w:val="ConsPlusCell"/>
              <w:numPr>
                <w:ilvl w:val="0"/>
                <w:numId w:val="8"/>
              </w:numPr>
              <w:tabs>
                <w:tab w:val="left" w:pos="0"/>
                <w:tab w:val="left" w:pos="284"/>
              </w:tabs>
              <w:ind w:left="0" w:firstLine="0"/>
              <w:rPr>
                <w:rFonts w:ascii="Times New Roman" w:hAnsi="Times New Roman" w:cs="Times New Roman"/>
                <w:sz w:val="24"/>
                <w:szCs w:val="24"/>
              </w:rPr>
            </w:pPr>
            <w:r w:rsidRPr="006C06D1">
              <w:rPr>
                <w:rFonts w:ascii="Times New Roman" w:hAnsi="Times New Roman" w:cs="Times New Roman"/>
                <w:sz w:val="24"/>
                <w:szCs w:val="24"/>
              </w:rPr>
              <w:t>Количество заключенных государственных контрактов (договоров)</w:t>
            </w:r>
          </w:p>
        </w:tc>
        <w:tc>
          <w:tcPr>
            <w:tcW w:w="1418" w:type="dxa"/>
            <w:vAlign w:val="center"/>
          </w:tcPr>
          <w:p w:rsidR="00F70DDA" w:rsidRPr="006C06D1" w:rsidRDefault="00F70DDA" w:rsidP="00F70DDA">
            <w:pPr>
              <w:autoSpaceDE w:val="0"/>
              <w:autoSpaceDN w:val="0"/>
              <w:adjustRightInd w:val="0"/>
              <w:jc w:val="center"/>
              <w:outlineLvl w:val="2"/>
            </w:pPr>
            <w:r w:rsidRPr="006C06D1">
              <w:t>Ед.</w:t>
            </w:r>
          </w:p>
        </w:tc>
        <w:tc>
          <w:tcPr>
            <w:tcW w:w="1842" w:type="dxa"/>
            <w:vAlign w:val="center"/>
          </w:tcPr>
          <w:p w:rsidR="00F70DDA" w:rsidRPr="006C06D1" w:rsidRDefault="00F70DDA" w:rsidP="00F70DDA">
            <w:pPr>
              <w:autoSpaceDE w:val="0"/>
              <w:autoSpaceDN w:val="0"/>
              <w:adjustRightInd w:val="0"/>
              <w:jc w:val="center"/>
              <w:outlineLvl w:val="2"/>
            </w:pPr>
            <w:r w:rsidRPr="006C06D1">
              <w:t>рост</w:t>
            </w:r>
          </w:p>
        </w:tc>
        <w:tc>
          <w:tcPr>
            <w:tcW w:w="1560" w:type="dxa"/>
            <w:vAlign w:val="center"/>
          </w:tcPr>
          <w:p w:rsidR="00F70DDA" w:rsidRPr="006C06D1" w:rsidRDefault="00F70DDA" w:rsidP="00F70DDA">
            <w:pPr>
              <w:adjustRightInd w:val="0"/>
              <w:jc w:val="center"/>
            </w:pPr>
            <w:r w:rsidRPr="006C06D1">
              <w:t>подсчет</w:t>
            </w:r>
          </w:p>
        </w:tc>
        <w:tc>
          <w:tcPr>
            <w:tcW w:w="2693" w:type="dxa"/>
            <w:vAlign w:val="center"/>
          </w:tcPr>
          <w:p w:rsidR="00F70DDA" w:rsidRPr="006C06D1" w:rsidRDefault="00F70DDA" w:rsidP="00F70DDA">
            <w:pPr>
              <w:jc w:val="center"/>
              <w:rPr>
                <w:rFonts w:eastAsia="Arial Unicode MS"/>
                <w:iCs/>
              </w:rPr>
            </w:pPr>
            <w:r w:rsidRPr="006C06D1">
              <w:rPr>
                <w:rFonts w:eastAsia="Arial Unicode MS"/>
                <w:iCs/>
              </w:rPr>
              <w:t>Ведомственная статистика</w:t>
            </w:r>
          </w:p>
        </w:tc>
      </w:tr>
    </w:tbl>
    <w:p w:rsidR="00F70DDA" w:rsidRPr="006C06D1" w:rsidRDefault="00F70DDA" w:rsidP="00F70DDA">
      <w:pPr>
        <w:autoSpaceDE w:val="0"/>
        <w:autoSpaceDN w:val="0"/>
        <w:adjustRightInd w:val="0"/>
        <w:jc w:val="center"/>
        <w:outlineLvl w:val="2"/>
      </w:pPr>
    </w:p>
    <w:p w:rsidR="00F70DDA" w:rsidRPr="006C06D1" w:rsidRDefault="00F70DDA" w:rsidP="00F70DDA">
      <w:pPr>
        <w:autoSpaceDE w:val="0"/>
        <w:autoSpaceDN w:val="0"/>
        <w:adjustRightInd w:val="0"/>
        <w:jc w:val="center"/>
        <w:outlineLvl w:val="2"/>
      </w:pPr>
      <w:r w:rsidRPr="006C06D1">
        <w:t>Раздел 3. Порядок управления ВЦП</w:t>
      </w:r>
      <w:r w:rsidRPr="006C06D1">
        <w:rPr>
          <w:strike/>
        </w:rPr>
        <w:t xml:space="preserve"> </w:t>
      </w:r>
    </w:p>
    <w:p w:rsidR="00F70DDA" w:rsidRPr="006C06D1" w:rsidRDefault="00F70DDA" w:rsidP="00F70DDA">
      <w:pPr>
        <w:autoSpaceDE w:val="0"/>
        <w:autoSpaceDN w:val="0"/>
        <w:adjustRightInd w:val="0"/>
        <w:outlineLvl w:val="2"/>
      </w:pPr>
    </w:p>
    <w:tbl>
      <w:tblPr>
        <w:tblW w:w="10065" w:type="dxa"/>
        <w:tblInd w:w="-72" w:type="dxa"/>
        <w:tblLayout w:type="fixed"/>
        <w:tblCellMar>
          <w:left w:w="70" w:type="dxa"/>
          <w:right w:w="70" w:type="dxa"/>
        </w:tblCellMar>
        <w:tblLook w:val="0000"/>
      </w:tblPr>
      <w:tblGrid>
        <w:gridCol w:w="3922"/>
        <w:gridCol w:w="6143"/>
      </w:tblGrid>
      <w:tr w:rsidR="00F70DDA" w:rsidRPr="006C06D1" w:rsidTr="00F70DDA">
        <w:trPr>
          <w:trHeight w:val="763"/>
        </w:trPr>
        <w:tc>
          <w:tcPr>
            <w:tcW w:w="392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 xml:space="preserve">Ответственный за  реализацию ВЦП </w:t>
            </w:r>
          </w:p>
        </w:tc>
        <w:tc>
          <w:tcPr>
            <w:tcW w:w="6143" w:type="dxa"/>
            <w:tcBorders>
              <w:top w:val="single" w:sz="6" w:space="0" w:color="auto"/>
              <w:left w:val="single" w:sz="6" w:space="0" w:color="auto"/>
              <w:bottom w:val="single" w:sz="6" w:space="0" w:color="auto"/>
              <w:right w:val="single" w:sz="6" w:space="0" w:color="auto"/>
            </w:tcBorders>
          </w:tcPr>
          <w:p w:rsidR="00F70DDA" w:rsidRPr="006C06D1" w:rsidRDefault="00A21CEF" w:rsidP="00F70DDA">
            <w:pPr>
              <w:autoSpaceDE w:val="0"/>
              <w:autoSpaceDN w:val="0"/>
              <w:adjustRightInd w:val="0"/>
            </w:pPr>
            <w:r w:rsidRPr="006C06D1">
              <w:t>Фролова Юлия Вадимовна</w:t>
            </w:r>
            <w:r w:rsidR="00F70DDA" w:rsidRPr="006C06D1">
              <w:t xml:space="preserve"> – первый заместитель начальника Департамента финансов Томской области</w:t>
            </w:r>
          </w:p>
        </w:tc>
      </w:tr>
      <w:tr w:rsidR="00F70DDA" w:rsidRPr="006C06D1" w:rsidTr="00F70DDA">
        <w:trPr>
          <w:trHeight w:val="480"/>
        </w:trPr>
        <w:tc>
          <w:tcPr>
            <w:tcW w:w="392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 xml:space="preserve">Порядок организации работы по реализации ВЦП                     </w:t>
            </w:r>
          </w:p>
        </w:tc>
        <w:tc>
          <w:tcPr>
            <w:tcW w:w="614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 xml:space="preserve">Реализация ВЦП осуществляется в соответствии с законодательством </w:t>
            </w:r>
          </w:p>
        </w:tc>
      </w:tr>
      <w:tr w:rsidR="00F70DDA" w:rsidRPr="006C06D1" w:rsidTr="00F70DDA">
        <w:trPr>
          <w:trHeight w:val="720"/>
        </w:trPr>
        <w:tc>
          <w:tcPr>
            <w:tcW w:w="392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Ответственный за ежеквартальный и ежегодный мониторинг ВЦП</w:t>
            </w:r>
          </w:p>
          <w:p w:rsidR="00F70DDA" w:rsidRPr="006C06D1" w:rsidRDefault="00F70DDA" w:rsidP="00F70DDA">
            <w:pPr>
              <w:autoSpaceDE w:val="0"/>
              <w:autoSpaceDN w:val="0"/>
              <w:adjustRightInd w:val="0"/>
            </w:pPr>
          </w:p>
        </w:tc>
        <w:tc>
          <w:tcPr>
            <w:tcW w:w="614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smartTag w:uri="urn:schemas-microsoft-com:office:smarttags" w:element="PersonName">
              <w:r w:rsidRPr="006C06D1">
                <w:t xml:space="preserve">Николаев </w:t>
              </w:r>
              <w:smartTag w:uri="urn:schemas-microsoft-com:office:smarttags" w:element="PersonName">
                <w:smartTagPr>
                  <w:attr w:name="ProductID" w:val="Андрей Владимирович –"/>
                </w:smartTagPr>
                <w:r w:rsidRPr="006C06D1">
                  <w:t>Андрей</w:t>
                </w:r>
              </w:smartTag>
              <w:r w:rsidRPr="006C06D1">
                <w:t xml:space="preserve"> Владимирович –</w:t>
              </w:r>
            </w:smartTag>
            <w:r w:rsidRPr="006C06D1">
              <w:t xml:space="preserve"> председатель комитета информатизации Департамента финансов Томской области</w:t>
            </w:r>
          </w:p>
          <w:p w:rsidR="00F70DDA" w:rsidRPr="006C06D1" w:rsidRDefault="00F70DDA" w:rsidP="00F70DDA">
            <w:pPr>
              <w:autoSpaceDE w:val="0"/>
              <w:autoSpaceDN w:val="0"/>
              <w:adjustRightInd w:val="0"/>
            </w:pPr>
            <w:r w:rsidRPr="006C06D1">
              <w:t xml:space="preserve">Гохвайс Татьяна Васильевна – главный специалист-бухгалтер комитета </w:t>
            </w:r>
            <w:r w:rsidR="00B31B51">
              <w:t xml:space="preserve">бюджетного </w:t>
            </w:r>
            <w:r w:rsidRPr="006C06D1">
              <w:t>учета и отчетности Департамента финансов Томской области</w:t>
            </w:r>
          </w:p>
        </w:tc>
      </w:tr>
    </w:tbl>
    <w:p w:rsidR="00F70DDA" w:rsidRPr="006C06D1" w:rsidRDefault="00F70DDA" w:rsidP="00F70DDA">
      <w:pPr>
        <w:autoSpaceDE w:val="0"/>
        <w:autoSpaceDN w:val="0"/>
        <w:adjustRightInd w:val="0"/>
        <w:outlineLvl w:val="2"/>
      </w:pPr>
    </w:p>
    <w:p w:rsidR="00F70DDA" w:rsidRPr="006C06D1" w:rsidRDefault="00F70DDA" w:rsidP="00F70DDA">
      <w:pPr>
        <w:autoSpaceDE w:val="0"/>
        <w:autoSpaceDN w:val="0"/>
        <w:adjustRightInd w:val="0"/>
        <w:jc w:val="center"/>
        <w:outlineLvl w:val="2"/>
      </w:pPr>
      <w:r w:rsidRPr="006C06D1">
        <w:t>Раздел 4. Оценка рисков реализации ВЦП</w:t>
      </w:r>
    </w:p>
    <w:p w:rsidR="00F70DDA" w:rsidRPr="006C06D1" w:rsidRDefault="00F70DDA" w:rsidP="00F70DDA">
      <w:pPr>
        <w:autoSpaceDE w:val="0"/>
        <w:autoSpaceDN w:val="0"/>
        <w:adjustRightInd w:val="0"/>
        <w:outlineLvl w:val="2"/>
      </w:pPr>
    </w:p>
    <w:tbl>
      <w:tblPr>
        <w:tblW w:w="10065" w:type="dxa"/>
        <w:tblInd w:w="-72" w:type="dxa"/>
        <w:tblLayout w:type="fixed"/>
        <w:tblCellMar>
          <w:left w:w="70" w:type="dxa"/>
          <w:right w:w="70" w:type="dxa"/>
        </w:tblCellMar>
        <w:tblLook w:val="0000"/>
      </w:tblPr>
      <w:tblGrid>
        <w:gridCol w:w="4678"/>
        <w:gridCol w:w="5387"/>
      </w:tblGrid>
      <w:tr w:rsidR="00F70DDA" w:rsidRPr="006C06D1" w:rsidTr="00F70DDA">
        <w:trPr>
          <w:trHeight w:val="360"/>
        </w:trPr>
        <w:tc>
          <w:tcPr>
            <w:tcW w:w="4678"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Описание рисков</w:t>
            </w:r>
          </w:p>
        </w:tc>
        <w:tc>
          <w:tcPr>
            <w:tcW w:w="538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 xml:space="preserve">Оценка возможного влияния рисков на реализацию ВЦП </w:t>
            </w:r>
          </w:p>
        </w:tc>
      </w:tr>
      <w:tr w:rsidR="00F70DDA" w:rsidRPr="006C06D1" w:rsidTr="00F70DDA">
        <w:trPr>
          <w:trHeight w:val="360"/>
        </w:trPr>
        <w:tc>
          <w:tcPr>
            <w:tcW w:w="4678" w:type="dxa"/>
            <w:tcBorders>
              <w:top w:val="single" w:sz="6" w:space="0" w:color="auto"/>
              <w:left w:val="single" w:sz="6" w:space="0" w:color="auto"/>
              <w:bottom w:val="single" w:sz="6" w:space="0" w:color="auto"/>
              <w:right w:val="single" w:sz="6" w:space="0" w:color="auto"/>
            </w:tcBorders>
          </w:tcPr>
          <w:p w:rsidR="00F70DDA" w:rsidRPr="006C06D1" w:rsidRDefault="00F70DDA" w:rsidP="00A21CEF">
            <w:pPr>
              <w:pStyle w:val="ae"/>
              <w:numPr>
                <w:ilvl w:val="0"/>
                <w:numId w:val="9"/>
              </w:numPr>
              <w:tabs>
                <w:tab w:val="left" w:pos="356"/>
              </w:tabs>
              <w:autoSpaceDE w:val="0"/>
              <w:autoSpaceDN w:val="0"/>
              <w:adjustRightInd w:val="0"/>
              <w:ind w:left="72" w:firstLine="0"/>
              <w:contextualSpacing/>
            </w:pPr>
            <w:r w:rsidRPr="006C06D1">
              <w:t xml:space="preserve">Невыполнение исполнителем обязательств по государственным контрактам (договорам), заключаемым в рамках реализации ВЦП </w:t>
            </w:r>
          </w:p>
        </w:tc>
        <w:tc>
          <w:tcPr>
            <w:tcW w:w="538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Невыполнение мероприятий ВЦП</w:t>
            </w:r>
          </w:p>
        </w:tc>
      </w:tr>
      <w:tr w:rsidR="00F70DDA" w:rsidRPr="006C06D1" w:rsidTr="00F70DDA">
        <w:trPr>
          <w:trHeight w:val="600"/>
        </w:trPr>
        <w:tc>
          <w:tcPr>
            <w:tcW w:w="4678"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ind w:left="72"/>
            </w:pPr>
            <w:r w:rsidRPr="006C06D1">
              <w:t>Возможные косвенные последствия реализации ВЦП, носящие отрицательный характер</w:t>
            </w:r>
          </w:p>
        </w:tc>
        <w:tc>
          <w:tcPr>
            <w:tcW w:w="538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Не выявлено</w:t>
            </w:r>
          </w:p>
        </w:tc>
      </w:tr>
    </w:tbl>
    <w:p w:rsidR="00F70DDA" w:rsidRPr="006C06D1" w:rsidRDefault="00F70DDA" w:rsidP="00F70DDA">
      <w:pPr>
        <w:autoSpaceDE w:val="0"/>
        <w:autoSpaceDN w:val="0"/>
        <w:adjustRightInd w:val="0"/>
        <w:outlineLvl w:val="1"/>
        <w:sectPr w:rsidR="00F70DDA" w:rsidRPr="006C06D1" w:rsidSect="00CE012A">
          <w:footerReference w:type="default" r:id="rId12"/>
          <w:footerReference w:type="first" r:id="rId13"/>
          <w:footnotePr>
            <w:numFmt w:val="chicago"/>
            <w:numRestart w:val="eachPage"/>
          </w:footnotePr>
          <w:pgSz w:w="11906" w:h="16838" w:code="9"/>
          <w:pgMar w:top="1134" w:right="707" w:bottom="709" w:left="1134" w:header="709" w:footer="0" w:gutter="0"/>
          <w:pgNumType w:start="2"/>
          <w:cols w:space="708"/>
          <w:docGrid w:linePitch="360"/>
        </w:sectPr>
      </w:pPr>
    </w:p>
    <w:p w:rsidR="00F70DDA" w:rsidRPr="006C06D1" w:rsidRDefault="00F70DDA" w:rsidP="00F70DDA">
      <w:pPr>
        <w:autoSpaceDE w:val="0"/>
        <w:autoSpaceDN w:val="0"/>
        <w:adjustRightInd w:val="0"/>
        <w:jc w:val="center"/>
        <w:outlineLvl w:val="1"/>
      </w:pPr>
      <w:r w:rsidRPr="006C06D1">
        <w:lastRenderedPageBreak/>
        <w:t>Раздел 5.</w:t>
      </w:r>
      <w:r w:rsidRPr="006C06D1">
        <w:rPr>
          <w:lang w:val="en-US"/>
        </w:rPr>
        <w:t xml:space="preserve"> </w:t>
      </w:r>
      <w:r w:rsidRPr="006C06D1">
        <w:t>Мероприятия ВЦП</w:t>
      </w:r>
    </w:p>
    <w:p w:rsidR="00F70DDA" w:rsidRPr="006C06D1" w:rsidRDefault="00F70DDA" w:rsidP="00F70DDA">
      <w:pPr>
        <w:autoSpaceDE w:val="0"/>
        <w:autoSpaceDN w:val="0"/>
        <w:adjustRightInd w:val="0"/>
        <w:outlineLvl w:val="1"/>
      </w:pPr>
    </w:p>
    <w:tbl>
      <w:tblPr>
        <w:tblW w:w="15737" w:type="dxa"/>
        <w:tblInd w:w="-214" w:type="dxa"/>
        <w:tblLayout w:type="fixed"/>
        <w:tblCellMar>
          <w:left w:w="70" w:type="dxa"/>
          <w:right w:w="70" w:type="dxa"/>
        </w:tblCellMar>
        <w:tblLook w:val="0000"/>
      </w:tblPr>
      <w:tblGrid>
        <w:gridCol w:w="426"/>
        <w:gridCol w:w="1843"/>
        <w:gridCol w:w="2693"/>
        <w:gridCol w:w="851"/>
        <w:gridCol w:w="850"/>
        <w:gridCol w:w="1134"/>
        <w:gridCol w:w="1276"/>
        <w:gridCol w:w="850"/>
        <w:gridCol w:w="851"/>
        <w:gridCol w:w="850"/>
        <w:gridCol w:w="1418"/>
        <w:gridCol w:w="709"/>
        <w:gridCol w:w="710"/>
        <w:gridCol w:w="709"/>
        <w:gridCol w:w="567"/>
      </w:tblGrid>
      <w:tr w:rsidR="00F70DDA" w:rsidRPr="006C06D1" w:rsidTr="00F70DDA">
        <w:trPr>
          <w:trHeight w:val="556"/>
        </w:trPr>
        <w:tc>
          <w:tcPr>
            <w:tcW w:w="426"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w:t>
            </w:r>
            <w:r w:rsidRPr="006C06D1">
              <w:rPr>
                <w:rFonts w:ascii="Times New Roman" w:hAnsi="Times New Roman" w:cs="Times New Roman"/>
              </w:rPr>
              <w:br/>
              <w:t>п/п</w:t>
            </w:r>
          </w:p>
        </w:tc>
        <w:tc>
          <w:tcPr>
            <w:tcW w:w="1843"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Наименование  мероприятия</w:t>
            </w:r>
          </w:p>
        </w:tc>
        <w:tc>
          <w:tcPr>
            <w:tcW w:w="2693"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 xml:space="preserve">Содержание </w:t>
            </w:r>
            <w:r w:rsidRPr="006C06D1">
              <w:rPr>
                <w:rFonts w:ascii="Times New Roman" w:hAnsi="Times New Roman" w:cs="Times New Roman"/>
              </w:rPr>
              <w:br/>
              <w:t xml:space="preserve">мероприятия </w:t>
            </w:r>
          </w:p>
        </w:tc>
        <w:tc>
          <w:tcPr>
            <w:tcW w:w="1701" w:type="dxa"/>
            <w:gridSpan w:val="2"/>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Срок   </w:t>
            </w:r>
            <w:r w:rsidRPr="006C06D1">
              <w:rPr>
                <w:rFonts w:ascii="Times New Roman" w:hAnsi="Times New Roman" w:cs="Times New Roman"/>
              </w:rPr>
              <w:br/>
              <w:t>реализации</w:t>
            </w:r>
            <w:r w:rsidRPr="006C06D1">
              <w:rPr>
                <w:rFonts w:ascii="Times New Roman" w:hAnsi="Times New Roman" w:cs="Times New Roman"/>
              </w:rPr>
              <w:br/>
              <w:t>мероприятия</w:t>
            </w:r>
          </w:p>
        </w:tc>
        <w:tc>
          <w:tcPr>
            <w:tcW w:w="1134"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r>
            <w:r w:rsidRPr="006C06D1">
              <w:rPr>
                <w:rFonts w:ascii="Times New Roman" w:hAnsi="Times New Roman" w:cs="Times New Roman"/>
              </w:rPr>
              <w:br/>
              <w:t xml:space="preserve">Исполнитель     </w:t>
            </w:r>
            <w:r w:rsidRPr="006C06D1">
              <w:rPr>
                <w:rFonts w:ascii="Times New Roman" w:hAnsi="Times New Roman" w:cs="Times New Roman"/>
              </w:rPr>
              <w:br/>
              <w:t>мероприятия</w:t>
            </w:r>
          </w:p>
        </w:tc>
        <w:tc>
          <w:tcPr>
            <w:tcW w:w="1276"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rPr>
                <w:rFonts w:ascii="Times New Roman" w:hAnsi="Times New Roman" w:cs="Times New Roman"/>
                <w:sz w:val="18"/>
                <w:szCs w:val="18"/>
              </w:rPr>
            </w:pPr>
            <w:r w:rsidRPr="006C06D1">
              <w:rPr>
                <w:rFonts w:ascii="Times New Roman" w:hAnsi="Times New Roman" w:cs="Times New Roman"/>
                <w:sz w:val="18"/>
                <w:szCs w:val="18"/>
              </w:rPr>
              <w:t>Код классификации расходов бюджетов</w:t>
            </w:r>
          </w:p>
          <w:p w:rsidR="00F70DDA" w:rsidRPr="006C06D1" w:rsidRDefault="00F70DDA" w:rsidP="00F70DDA">
            <w:pPr>
              <w:pStyle w:val="ConsPlusCell"/>
              <w:rPr>
                <w:rFonts w:ascii="Times New Roman" w:hAnsi="Times New Roman" w:cs="Times New Roman"/>
                <w:sz w:val="18"/>
                <w:szCs w:val="18"/>
              </w:rPr>
            </w:pPr>
            <w:r w:rsidRPr="006C06D1">
              <w:rPr>
                <w:rFonts w:ascii="Times New Roman" w:hAnsi="Times New Roman" w:cs="Times New Roman"/>
                <w:sz w:val="18"/>
                <w:szCs w:val="18"/>
              </w:rPr>
              <w:t xml:space="preserve">(раздел, подраздел, целевая статья, </w:t>
            </w: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sz w:val="18"/>
                <w:szCs w:val="18"/>
              </w:rPr>
              <w:t>вид расходов)</w:t>
            </w:r>
          </w:p>
        </w:tc>
        <w:tc>
          <w:tcPr>
            <w:tcW w:w="2551" w:type="dxa"/>
            <w:gridSpan w:val="3"/>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Расходы на мероприятие  </w:t>
            </w:r>
            <w:r w:rsidRPr="006C06D1">
              <w:rPr>
                <w:rFonts w:ascii="Times New Roman" w:hAnsi="Times New Roman" w:cs="Times New Roman"/>
              </w:rPr>
              <w:br/>
              <w:t>(тыс. руб.)</w:t>
            </w:r>
          </w:p>
        </w:tc>
        <w:tc>
          <w:tcPr>
            <w:tcW w:w="4113" w:type="dxa"/>
            <w:gridSpan w:val="5"/>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Показатели непосредственного результата </w:t>
            </w: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(показатели реализации мероприятия)</w:t>
            </w:r>
          </w:p>
        </w:tc>
      </w:tr>
      <w:tr w:rsidR="00F70DDA" w:rsidRPr="006C06D1" w:rsidTr="00F70DDA">
        <w:trPr>
          <w:trHeight w:val="1146"/>
        </w:trPr>
        <w:tc>
          <w:tcPr>
            <w:tcW w:w="426"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843"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2693"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 xml:space="preserve">с   </w:t>
            </w:r>
            <w:r w:rsidRPr="006C06D1">
              <w:rPr>
                <w:rFonts w:ascii="Times New Roman" w:hAnsi="Times New Roman" w:cs="Times New Roman"/>
              </w:rPr>
              <w:br/>
              <w:t>(месяц/</w:t>
            </w:r>
            <w:r w:rsidRPr="006C06D1">
              <w:rPr>
                <w:rFonts w:ascii="Times New Roman" w:hAnsi="Times New Roman" w:cs="Times New Roman"/>
              </w:rPr>
              <w:br/>
              <w:t>год)</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 xml:space="preserve">по    </w:t>
            </w:r>
            <w:r w:rsidRPr="006C06D1">
              <w:rPr>
                <w:rFonts w:ascii="Times New Roman" w:hAnsi="Times New Roman" w:cs="Times New Roman"/>
              </w:rPr>
              <w:br/>
              <w:t xml:space="preserve">(месяц/  </w:t>
            </w:r>
            <w:r w:rsidRPr="006C06D1">
              <w:rPr>
                <w:rFonts w:ascii="Times New Roman" w:hAnsi="Times New Roman" w:cs="Times New Roman"/>
              </w:rPr>
              <w:br/>
              <w:t>год)</w:t>
            </w:r>
          </w:p>
        </w:tc>
        <w:tc>
          <w:tcPr>
            <w:tcW w:w="1134"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2017 год  </w:t>
            </w:r>
            <w:r w:rsidRPr="006C06D1">
              <w:rPr>
                <w:rFonts w:ascii="Times New Roman" w:hAnsi="Times New Roman" w:cs="Times New Roman"/>
              </w:rPr>
              <w:br/>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2018 </w:t>
            </w:r>
            <w:r w:rsidRPr="006C06D1">
              <w:rPr>
                <w:rFonts w:ascii="Times New Roman" w:hAnsi="Times New Roman" w:cs="Times New Roman"/>
              </w:rPr>
              <w:br/>
              <w:t xml:space="preserve">год </w:t>
            </w:r>
            <w:r w:rsidRPr="006C06D1">
              <w:rPr>
                <w:rFonts w:ascii="Times New Roman" w:hAnsi="Times New Roman" w:cs="Times New Roman"/>
              </w:rPr>
              <w:br/>
              <w:t xml:space="preserve">  </w:t>
            </w:r>
            <w:r w:rsidRPr="006C06D1">
              <w:rPr>
                <w:rFonts w:ascii="Times New Roman" w:hAnsi="Times New Roman" w:cs="Times New Roman"/>
              </w:rPr>
              <w:br/>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2019 </w:t>
            </w:r>
            <w:r w:rsidRPr="006C06D1">
              <w:rPr>
                <w:rFonts w:ascii="Times New Roman" w:hAnsi="Times New Roman" w:cs="Times New Roman"/>
              </w:rPr>
              <w:br/>
              <w:t xml:space="preserve">год </w:t>
            </w:r>
            <w:r w:rsidRPr="006C06D1">
              <w:rPr>
                <w:rFonts w:ascii="Times New Roman" w:hAnsi="Times New Roman" w:cs="Times New Roman"/>
              </w:rPr>
              <w:br/>
              <w:t xml:space="preserve">   </w:t>
            </w:r>
            <w:r w:rsidRPr="006C06D1">
              <w:rPr>
                <w:rFonts w:ascii="Times New Roman" w:hAnsi="Times New Roman" w:cs="Times New Roman"/>
              </w:rPr>
              <w:br/>
            </w:r>
          </w:p>
        </w:tc>
        <w:tc>
          <w:tcPr>
            <w:tcW w:w="1418"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наименование  показателя</w:t>
            </w:r>
          </w:p>
          <w:p w:rsidR="00F70DDA" w:rsidRPr="006C06D1" w:rsidRDefault="00F70DDA" w:rsidP="00F70DDA">
            <w:pPr>
              <w:pStyle w:val="ConsPlusCell"/>
              <w:jc w:val="center"/>
              <w:rPr>
                <w:rFonts w:ascii="Times New Roman" w:hAnsi="Times New Roman" w:cs="Times New Roman"/>
              </w:rPr>
            </w:pPr>
          </w:p>
        </w:tc>
        <w:tc>
          <w:tcPr>
            <w:tcW w:w="70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единица измерения показателя</w:t>
            </w:r>
          </w:p>
        </w:tc>
        <w:tc>
          <w:tcPr>
            <w:tcW w:w="71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lang w:val="en-US"/>
              </w:rPr>
              <w:t>201</w:t>
            </w:r>
            <w:r w:rsidRPr="006C06D1">
              <w:rPr>
                <w:rFonts w:ascii="Times New Roman" w:hAnsi="Times New Roman" w:cs="Times New Roman"/>
              </w:rPr>
              <w:t>7</w:t>
            </w:r>
            <w:r w:rsidRPr="006C06D1">
              <w:rPr>
                <w:rFonts w:ascii="Times New Roman" w:hAnsi="Times New Roman" w:cs="Times New Roman"/>
              </w:rPr>
              <w:br/>
              <w:t xml:space="preserve">год   </w:t>
            </w:r>
            <w:r w:rsidRPr="006C06D1">
              <w:rPr>
                <w:rFonts w:ascii="Times New Roman" w:hAnsi="Times New Roman" w:cs="Times New Roman"/>
              </w:rPr>
              <w:br/>
            </w:r>
          </w:p>
        </w:tc>
        <w:tc>
          <w:tcPr>
            <w:tcW w:w="70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lang w:val="en-US"/>
              </w:rPr>
              <w:t>201</w:t>
            </w:r>
            <w:r w:rsidRPr="006C06D1">
              <w:rPr>
                <w:rFonts w:ascii="Times New Roman" w:hAnsi="Times New Roman" w:cs="Times New Roman"/>
              </w:rPr>
              <w:t>8</w:t>
            </w:r>
            <w:r w:rsidRPr="006C06D1">
              <w:rPr>
                <w:rFonts w:ascii="Times New Roman" w:hAnsi="Times New Roman" w:cs="Times New Roman"/>
              </w:rPr>
              <w:br/>
              <w:t>год</w:t>
            </w:r>
            <w:r w:rsidRPr="006C06D1">
              <w:rPr>
                <w:rFonts w:ascii="Times New Roman" w:hAnsi="Times New Roman" w:cs="Times New Roman"/>
              </w:rPr>
              <w:br/>
            </w:r>
          </w:p>
        </w:tc>
        <w:tc>
          <w:tcPr>
            <w:tcW w:w="56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lang w:val="en-US"/>
              </w:rPr>
              <w:t>201</w:t>
            </w:r>
            <w:r w:rsidRPr="006C06D1">
              <w:rPr>
                <w:rFonts w:ascii="Times New Roman" w:hAnsi="Times New Roman" w:cs="Times New Roman"/>
              </w:rPr>
              <w:t>9</w:t>
            </w:r>
            <w:r w:rsidRPr="006C06D1">
              <w:rPr>
                <w:rFonts w:ascii="Times New Roman" w:hAnsi="Times New Roman" w:cs="Times New Roman"/>
              </w:rPr>
              <w:br/>
              <w:t>год</w:t>
            </w:r>
            <w:r w:rsidRPr="006C06D1">
              <w:rPr>
                <w:rFonts w:ascii="Times New Roman" w:hAnsi="Times New Roman" w:cs="Times New Roman"/>
              </w:rPr>
              <w:br/>
            </w:r>
          </w:p>
        </w:tc>
      </w:tr>
      <w:tr w:rsidR="00F70DDA" w:rsidRPr="006C06D1" w:rsidTr="00F70DDA">
        <w:trPr>
          <w:trHeight w:val="140"/>
        </w:trPr>
        <w:tc>
          <w:tcPr>
            <w:tcW w:w="426"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1.</w:t>
            </w:r>
          </w:p>
        </w:tc>
        <w:tc>
          <w:tcPr>
            <w:tcW w:w="1843"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Внедрение информационных технологий в процесс планирования, исполнения областного и местных бюджетов, формирования бюджетной отчетности</w:t>
            </w:r>
          </w:p>
        </w:tc>
        <w:tc>
          <w:tcPr>
            <w:tcW w:w="2693"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Обеспечение установки и  организация сопровождения программных продуктов, используемых при планировании, исполнении областного и местных бюджетов, формировании бюджетной отчетности; приобретение компьютерного оборудования, организация работ по защите персональных данных в информационных системах Департамента финансов Томской области</w:t>
            </w:r>
          </w:p>
        </w:tc>
        <w:tc>
          <w:tcPr>
            <w:tcW w:w="851"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01.2017</w:t>
            </w:r>
          </w:p>
        </w:tc>
        <w:tc>
          <w:tcPr>
            <w:tcW w:w="850"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12.2019</w:t>
            </w:r>
          </w:p>
        </w:tc>
        <w:tc>
          <w:tcPr>
            <w:tcW w:w="1134"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Департамент финансов Томской области</w:t>
            </w:r>
          </w:p>
        </w:tc>
        <w:tc>
          <w:tcPr>
            <w:tcW w:w="1276"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0113</w:t>
            </w:r>
          </w:p>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2116000000</w:t>
            </w:r>
          </w:p>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240</w:t>
            </w:r>
          </w:p>
        </w:tc>
        <w:tc>
          <w:tcPr>
            <w:tcW w:w="850" w:type="dxa"/>
            <w:tcBorders>
              <w:top w:val="single" w:sz="6" w:space="0" w:color="auto"/>
              <w:left w:val="single" w:sz="6" w:space="0" w:color="auto"/>
              <w:right w:val="single" w:sz="6" w:space="0" w:color="auto"/>
            </w:tcBorders>
          </w:tcPr>
          <w:p w:rsidR="00F70DDA" w:rsidRPr="006C06D1" w:rsidRDefault="00F70DDA" w:rsidP="00A21CEF">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4</w:t>
            </w:r>
            <w:r w:rsidR="00A21CEF" w:rsidRPr="006C06D1">
              <w:rPr>
                <w:rFonts w:ascii="Times New Roman" w:hAnsi="Times New Roman" w:cs="Times New Roman"/>
                <w:color w:val="000000" w:themeColor="text1"/>
              </w:rPr>
              <w:t>6560</w:t>
            </w:r>
            <w:r w:rsidRPr="006C06D1">
              <w:rPr>
                <w:rFonts w:ascii="Times New Roman" w:hAnsi="Times New Roman" w:cs="Times New Roman"/>
                <w:color w:val="000000" w:themeColor="text1"/>
              </w:rPr>
              <w:t>,5</w:t>
            </w:r>
          </w:p>
        </w:tc>
        <w:tc>
          <w:tcPr>
            <w:tcW w:w="851"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44260,5</w:t>
            </w:r>
          </w:p>
        </w:tc>
        <w:tc>
          <w:tcPr>
            <w:tcW w:w="850"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44260,5</w:t>
            </w:r>
          </w:p>
        </w:tc>
        <w:tc>
          <w:tcPr>
            <w:tcW w:w="1418"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Показатель объема:</w:t>
            </w:r>
          </w:p>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количество мероприятий</w:t>
            </w:r>
          </w:p>
          <w:p w:rsidR="00F70DDA" w:rsidRPr="006C06D1" w:rsidRDefault="00F70DDA" w:rsidP="00F70DDA">
            <w:pPr>
              <w:pStyle w:val="ConsPlusCell"/>
              <w:rPr>
                <w:rFonts w:ascii="Times New Roman" w:hAnsi="Times New Roman" w:cs="Times New Roman"/>
                <w:color w:val="000000" w:themeColor="text1"/>
              </w:rPr>
            </w:pPr>
          </w:p>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Показатель качества:</w:t>
            </w:r>
          </w:p>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количество рабочих мест, подключенных к информационным системам Департамента финансов</w:t>
            </w:r>
          </w:p>
        </w:tc>
        <w:tc>
          <w:tcPr>
            <w:tcW w:w="709"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Ед.</w:t>
            </w: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Ед.</w:t>
            </w:r>
          </w:p>
        </w:tc>
        <w:tc>
          <w:tcPr>
            <w:tcW w:w="710"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5</w:t>
            </w: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A21CEF">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3</w:t>
            </w:r>
            <w:r w:rsidR="00A21CEF" w:rsidRPr="006C06D1">
              <w:rPr>
                <w:rFonts w:ascii="Times New Roman" w:hAnsi="Times New Roman" w:cs="Times New Roman"/>
                <w:color w:val="000000" w:themeColor="text1"/>
              </w:rPr>
              <w:t>500</w:t>
            </w:r>
          </w:p>
        </w:tc>
        <w:tc>
          <w:tcPr>
            <w:tcW w:w="709"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5</w:t>
            </w: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3230</w:t>
            </w:r>
          </w:p>
          <w:p w:rsidR="00F70DDA" w:rsidRPr="006C06D1" w:rsidRDefault="00F70DDA" w:rsidP="00F70DDA">
            <w:pPr>
              <w:pStyle w:val="ConsPlusCell"/>
              <w:jc w:val="center"/>
              <w:rPr>
                <w:rFonts w:ascii="Times New Roman" w:hAnsi="Times New Roman" w:cs="Times New Roman"/>
                <w:color w:val="000000" w:themeColor="text1"/>
              </w:rPr>
            </w:pPr>
          </w:p>
        </w:tc>
        <w:tc>
          <w:tcPr>
            <w:tcW w:w="567"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5</w:t>
            </w: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3230</w:t>
            </w:r>
          </w:p>
          <w:p w:rsidR="00F70DDA" w:rsidRPr="006C06D1" w:rsidRDefault="00F70DDA" w:rsidP="00F70DDA">
            <w:pPr>
              <w:pStyle w:val="ConsPlusCell"/>
              <w:jc w:val="center"/>
              <w:rPr>
                <w:rFonts w:ascii="Times New Roman" w:hAnsi="Times New Roman" w:cs="Times New Roman"/>
                <w:color w:val="000000" w:themeColor="text1"/>
              </w:rPr>
            </w:pPr>
          </w:p>
        </w:tc>
      </w:tr>
      <w:tr w:rsidR="00F70DDA" w:rsidRPr="006C06D1" w:rsidTr="00F70DDA">
        <w:trPr>
          <w:trHeight w:val="240"/>
        </w:trPr>
        <w:tc>
          <w:tcPr>
            <w:tcW w:w="42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w:t>
            </w:r>
          </w:p>
        </w:tc>
        <w:tc>
          <w:tcPr>
            <w:tcW w:w="184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Обеспечение процесса формирования проекта бюджета и бюджетной отчетности бланками и статистическими материалами</w:t>
            </w:r>
          </w:p>
        </w:tc>
        <w:tc>
          <w:tcPr>
            <w:tcW w:w="269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Заключение государственных контрактов (договоров) на изготовление бланков по бюджету и бюджетной отчетности, на приобретение статистических материалов</w:t>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01.2017</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12.2019</w:t>
            </w:r>
          </w:p>
        </w:tc>
        <w:tc>
          <w:tcPr>
            <w:tcW w:w="1134"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Департамент финансов Томской области</w:t>
            </w:r>
          </w:p>
        </w:tc>
        <w:tc>
          <w:tcPr>
            <w:tcW w:w="127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0113</w:t>
            </w:r>
          </w:p>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2116000000</w:t>
            </w:r>
          </w:p>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240</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428,5</w:t>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428,5</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428,5</w:t>
            </w:r>
          </w:p>
        </w:tc>
        <w:tc>
          <w:tcPr>
            <w:tcW w:w="1418"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Показатель объема:</w:t>
            </w:r>
          </w:p>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количество заключенных государственных контрактов (договоров)</w:t>
            </w:r>
          </w:p>
        </w:tc>
        <w:tc>
          <w:tcPr>
            <w:tcW w:w="70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Ед.</w:t>
            </w:r>
          </w:p>
        </w:tc>
        <w:tc>
          <w:tcPr>
            <w:tcW w:w="71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4</w:t>
            </w:r>
          </w:p>
        </w:tc>
        <w:tc>
          <w:tcPr>
            <w:tcW w:w="70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4</w:t>
            </w:r>
          </w:p>
        </w:tc>
        <w:tc>
          <w:tcPr>
            <w:tcW w:w="56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4</w:t>
            </w:r>
          </w:p>
        </w:tc>
      </w:tr>
      <w:tr w:rsidR="00F70DDA" w:rsidRPr="006C06D1" w:rsidTr="00F70DDA">
        <w:trPr>
          <w:trHeight w:val="240"/>
        </w:trPr>
        <w:tc>
          <w:tcPr>
            <w:tcW w:w="42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84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Итого по ВЦП</w:t>
            </w:r>
          </w:p>
        </w:tc>
        <w:tc>
          <w:tcPr>
            <w:tcW w:w="6804" w:type="dxa"/>
            <w:gridSpan w:val="5"/>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A21CEF">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4</w:t>
            </w:r>
            <w:r w:rsidR="00A21CEF" w:rsidRPr="006C06D1">
              <w:rPr>
                <w:rFonts w:ascii="Times New Roman" w:hAnsi="Times New Roman" w:cs="Times New Roman"/>
                <w:color w:val="000000" w:themeColor="text1"/>
              </w:rPr>
              <w:t>6</w:t>
            </w:r>
            <w:r w:rsidRPr="006C06D1">
              <w:rPr>
                <w:rFonts w:ascii="Times New Roman" w:hAnsi="Times New Roman" w:cs="Times New Roman"/>
                <w:color w:val="000000" w:themeColor="text1"/>
              </w:rPr>
              <w:t> </w:t>
            </w:r>
            <w:r w:rsidR="00A21CEF" w:rsidRPr="006C06D1">
              <w:rPr>
                <w:rFonts w:ascii="Times New Roman" w:hAnsi="Times New Roman" w:cs="Times New Roman"/>
                <w:color w:val="000000" w:themeColor="text1"/>
              </w:rPr>
              <w:t>989</w:t>
            </w:r>
            <w:r w:rsidRPr="006C06D1">
              <w:rPr>
                <w:rFonts w:ascii="Times New Roman" w:hAnsi="Times New Roman" w:cs="Times New Roman"/>
                <w:color w:val="000000" w:themeColor="text1"/>
              </w:rPr>
              <w:t>,0</w:t>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44 689,0</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44 689,0</w:t>
            </w:r>
          </w:p>
        </w:tc>
        <w:tc>
          <w:tcPr>
            <w:tcW w:w="4113" w:type="dxa"/>
            <w:gridSpan w:val="5"/>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х</w:t>
            </w:r>
          </w:p>
        </w:tc>
      </w:tr>
    </w:tbl>
    <w:p w:rsidR="00F70DDA" w:rsidRPr="006C06D1" w:rsidRDefault="00F70DDA" w:rsidP="00F70DDA">
      <w:pPr>
        <w:autoSpaceDE w:val="0"/>
        <w:autoSpaceDN w:val="0"/>
        <w:adjustRightInd w:val="0"/>
        <w:outlineLvl w:val="1"/>
        <w:sectPr w:rsidR="00F70DDA" w:rsidRPr="006C06D1" w:rsidSect="00F70DDA">
          <w:footerReference w:type="default" r:id="rId14"/>
          <w:footnotePr>
            <w:numFmt w:val="chicago"/>
            <w:numRestart w:val="eachPage"/>
          </w:footnotePr>
          <w:pgSz w:w="16838" w:h="11906" w:orient="landscape" w:code="9"/>
          <w:pgMar w:top="1134" w:right="567" w:bottom="1134" w:left="1134" w:header="709" w:footer="709" w:gutter="0"/>
          <w:cols w:space="708"/>
          <w:docGrid w:linePitch="360"/>
        </w:sectPr>
      </w:pPr>
    </w:p>
    <w:p w:rsidR="00F70DDA" w:rsidRPr="006C06D1" w:rsidRDefault="00F70DDA" w:rsidP="00F70DDA">
      <w:pPr>
        <w:autoSpaceDE w:val="0"/>
        <w:autoSpaceDN w:val="0"/>
        <w:adjustRightInd w:val="0"/>
        <w:jc w:val="right"/>
        <w:outlineLvl w:val="1"/>
      </w:pPr>
      <w:r w:rsidRPr="006C06D1">
        <w:lastRenderedPageBreak/>
        <w:t>Приложение 2 к приказу Департамента финансов</w:t>
      </w:r>
    </w:p>
    <w:p w:rsidR="00F70DDA" w:rsidRPr="006C06D1" w:rsidRDefault="00F70DDA" w:rsidP="00F70DDA">
      <w:pPr>
        <w:autoSpaceDE w:val="0"/>
        <w:autoSpaceDN w:val="0"/>
        <w:adjustRightInd w:val="0"/>
        <w:jc w:val="right"/>
        <w:outlineLvl w:val="1"/>
      </w:pPr>
      <w:r w:rsidRPr="006C06D1">
        <w:t xml:space="preserve">Томской области от  </w:t>
      </w:r>
      <w:r w:rsidR="00F73A25">
        <w:t>28 декабря 2017 г. № 68</w:t>
      </w:r>
    </w:p>
    <w:p w:rsidR="00F70DDA" w:rsidRPr="006C06D1" w:rsidRDefault="00F70DDA" w:rsidP="00F70DDA">
      <w:pPr>
        <w:autoSpaceDE w:val="0"/>
        <w:autoSpaceDN w:val="0"/>
        <w:adjustRightInd w:val="0"/>
        <w:jc w:val="right"/>
        <w:outlineLvl w:val="1"/>
      </w:pPr>
      <w:r w:rsidRPr="006C06D1">
        <w:t>«Приложение 2 к приказу Департамента финансов</w:t>
      </w:r>
    </w:p>
    <w:p w:rsidR="00F70DDA" w:rsidRPr="006C06D1" w:rsidRDefault="00F70DDA" w:rsidP="00F70DDA">
      <w:pPr>
        <w:autoSpaceDE w:val="0"/>
        <w:autoSpaceDN w:val="0"/>
        <w:adjustRightInd w:val="0"/>
        <w:jc w:val="right"/>
        <w:outlineLvl w:val="1"/>
      </w:pPr>
      <w:r w:rsidRPr="006C06D1">
        <w:t>Томской области от 27.02.2017 № 12</w:t>
      </w:r>
    </w:p>
    <w:p w:rsidR="00F70DDA" w:rsidRPr="006C06D1" w:rsidRDefault="00F70DDA" w:rsidP="00F70DDA">
      <w:pPr>
        <w:autoSpaceDE w:val="0"/>
        <w:autoSpaceDN w:val="0"/>
        <w:adjustRightInd w:val="0"/>
        <w:jc w:val="right"/>
        <w:outlineLvl w:val="1"/>
      </w:pPr>
    </w:p>
    <w:p w:rsidR="00F70DDA" w:rsidRPr="006C06D1" w:rsidRDefault="00F70DDA" w:rsidP="00F70DDA">
      <w:pPr>
        <w:autoSpaceDE w:val="0"/>
        <w:autoSpaceDN w:val="0"/>
        <w:adjustRightInd w:val="0"/>
        <w:jc w:val="center"/>
        <w:outlineLvl w:val="1"/>
      </w:pPr>
      <w:r w:rsidRPr="006C06D1">
        <w:t xml:space="preserve">Ведомственная целевая программа Томской области </w:t>
      </w:r>
    </w:p>
    <w:p w:rsidR="00F70DDA" w:rsidRPr="006C06D1" w:rsidRDefault="00F70DDA" w:rsidP="00F70DDA">
      <w:pPr>
        <w:autoSpaceDE w:val="0"/>
        <w:autoSpaceDN w:val="0"/>
        <w:adjustRightInd w:val="0"/>
        <w:jc w:val="center"/>
        <w:outlineLvl w:val="1"/>
      </w:pPr>
      <w:r w:rsidRPr="006C06D1">
        <w:t xml:space="preserve">«Содействие в обеспечении социально-экономического развития муниципальных образований и повышении эффективности расходов местных бюджетов» </w:t>
      </w:r>
    </w:p>
    <w:p w:rsidR="00F70DDA" w:rsidRPr="006C06D1" w:rsidRDefault="00F70DDA" w:rsidP="00F70DDA">
      <w:pPr>
        <w:autoSpaceDE w:val="0"/>
        <w:autoSpaceDN w:val="0"/>
        <w:adjustRightInd w:val="0"/>
        <w:outlineLvl w:val="1"/>
      </w:pPr>
    </w:p>
    <w:p w:rsidR="00F70DDA" w:rsidRPr="006C06D1" w:rsidRDefault="00F70DDA" w:rsidP="00F70DDA">
      <w:pPr>
        <w:autoSpaceDE w:val="0"/>
        <w:autoSpaceDN w:val="0"/>
        <w:adjustRightInd w:val="0"/>
        <w:jc w:val="center"/>
        <w:outlineLvl w:val="1"/>
      </w:pPr>
      <w:r w:rsidRPr="006C06D1">
        <w:t>Паспорт ведомственной целевой программы Томской области</w:t>
      </w:r>
    </w:p>
    <w:p w:rsidR="00F70DDA" w:rsidRPr="006C06D1" w:rsidRDefault="00F70DDA" w:rsidP="00F70DDA">
      <w:pPr>
        <w:autoSpaceDE w:val="0"/>
        <w:autoSpaceDN w:val="0"/>
        <w:adjustRightInd w:val="0"/>
        <w:jc w:val="center"/>
        <w:outlineLvl w:val="1"/>
      </w:pPr>
    </w:p>
    <w:tbl>
      <w:tblPr>
        <w:tblW w:w="10490" w:type="dxa"/>
        <w:tblInd w:w="-214" w:type="dxa"/>
        <w:tblLayout w:type="fixed"/>
        <w:tblCellMar>
          <w:left w:w="70" w:type="dxa"/>
          <w:right w:w="70" w:type="dxa"/>
        </w:tblCellMar>
        <w:tblLook w:val="0000"/>
      </w:tblPr>
      <w:tblGrid>
        <w:gridCol w:w="3373"/>
        <w:gridCol w:w="1134"/>
        <w:gridCol w:w="145"/>
        <w:gridCol w:w="1276"/>
        <w:gridCol w:w="552"/>
        <w:gridCol w:w="1148"/>
        <w:gridCol w:w="652"/>
        <w:gridCol w:w="2210"/>
      </w:tblGrid>
      <w:tr w:rsidR="00F70DDA" w:rsidRPr="006C06D1" w:rsidTr="00F70DDA">
        <w:trPr>
          <w:cantSplit/>
          <w:trHeight w:val="240"/>
        </w:trPr>
        <w:tc>
          <w:tcPr>
            <w:tcW w:w="337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Наименование субъекта бюджетного планирования (далее – СБП)</w:t>
            </w:r>
          </w:p>
        </w:tc>
        <w:tc>
          <w:tcPr>
            <w:tcW w:w="7117"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Департамент финансов Томской области</w:t>
            </w:r>
          </w:p>
        </w:tc>
      </w:tr>
      <w:tr w:rsidR="00F70DDA" w:rsidRPr="006C06D1" w:rsidTr="00F70DDA">
        <w:trPr>
          <w:cantSplit/>
          <w:trHeight w:val="240"/>
        </w:trPr>
        <w:tc>
          <w:tcPr>
            <w:tcW w:w="337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Тип ведомственной целевой программы Томской области (далее – ВЦП)</w:t>
            </w:r>
          </w:p>
        </w:tc>
        <w:tc>
          <w:tcPr>
            <w:tcW w:w="7117"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iCs/>
                <w:sz w:val="24"/>
                <w:szCs w:val="24"/>
              </w:rPr>
              <w:t>ВЦП 1-го типа</w:t>
            </w:r>
          </w:p>
        </w:tc>
      </w:tr>
      <w:tr w:rsidR="00F70DDA" w:rsidRPr="006C06D1" w:rsidTr="00F70DDA">
        <w:trPr>
          <w:cantSplit/>
          <w:trHeight w:val="240"/>
        </w:trPr>
        <w:tc>
          <w:tcPr>
            <w:tcW w:w="337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Наименование государственной программы Томской области, в состав которой включается ВЦП</w:t>
            </w:r>
          </w:p>
        </w:tc>
        <w:tc>
          <w:tcPr>
            <w:tcW w:w="7117"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F70DDA" w:rsidRPr="006C06D1" w:rsidTr="00F70DDA">
        <w:trPr>
          <w:cantSplit/>
          <w:trHeight w:val="240"/>
        </w:trPr>
        <w:tc>
          <w:tcPr>
            <w:tcW w:w="337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Наименование подпрограммы государственной программы Томской области, в состав которой включается ВЦП</w:t>
            </w:r>
          </w:p>
        </w:tc>
        <w:tc>
          <w:tcPr>
            <w:tcW w:w="7117"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Повышение эффективности бюджетных расходов Томской области</w:t>
            </w:r>
          </w:p>
          <w:p w:rsidR="00F70DDA" w:rsidRPr="006C06D1" w:rsidRDefault="00F70DDA" w:rsidP="00F70DDA">
            <w:pPr>
              <w:pStyle w:val="ConsPlusCell"/>
              <w:rPr>
                <w:rFonts w:ascii="Times New Roman" w:hAnsi="Times New Roman" w:cs="Times New Roman"/>
                <w:sz w:val="24"/>
                <w:szCs w:val="24"/>
              </w:rPr>
            </w:pPr>
          </w:p>
        </w:tc>
      </w:tr>
      <w:tr w:rsidR="00F70DDA" w:rsidRPr="006C06D1" w:rsidTr="00F70DDA">
        <w:trPr>
          <w:cantSplit/>
          <w:trHeight w:val="240"/>
        </w:trPr>
        <w:tc>
          <w:tcPr>
            <w:tcW w:w="337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Цель ВЦП (задача подпрограммы)</w:t>
            </w:r>
          </w:p>
        </w:tc>
        <w:tc>
          <w:tcPr>
            <w:tcW w:w="7117"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Содействие в обеспечении социально-экономического развития муниципальных образований и повышении эффективности расходов местных бюджетов</w:t>
            </w:r>
          </w:p>
        </w:tc>
      </w:tr>
      <w:tr w:rsidR="00F70DDA" w:rsidRPr="006C06D1" w:rsidTr="00F70DDA">
        <w:trPr>
          <w:cantSplit/>
          <w:trHeight w:val="600"/>
        </w:trPr>
        <w:tc>
          <w:tcPr>
            <w:tcW w:w="337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Задача СБП согласно положению о СБП (уставу СБП)</w:t>
            </w:r>
          </w:p>
        </w:tc>
        <w:tc>
          <w:tcPr>
            <w:tcW w:w="7117"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Внедрение механизмов, направленных на повышение эффективности и прозрачности региональных и муниципальных финансов</w:t>
            </w:r>
          </w:p>
        </w:tc>
      </w:tr>
      <w:tr w:rsidR="00F70DDA" w:rsidRPr="006C06D1" w:rsidTr="00F70DDA">
        <w:trPr>
          <w:cantSplit/>
          <w:trHeight w:val="624"/>
        </w:trPr>
        <w:tc>
          <w:tcPr>
            <w:tcW w:w="3373"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Наименования показателей конечного результата (показателей результата достижения цели ВЦП (задачи СБП))</w:t>
            </w:r>
          </w:p>
        </w:tc>
        <w:tc>
          <w:tcPr>
            <w:tcW w:w="1134"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Единица измерения</w:t>
            </w:r>
          </w:p>
        </w:tc>
        <w:tc>
          <w:tcPr>
            <w:tcW w:w="1973" w:type="dxa"/>
            <w:gridSpan w:val="3"/>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2017 г.</w:t>
            </w:r>
          </w:p>
        </w:tc>
        <w:tc>
          <w:tcPr>
            <w:tcW w:w="1800"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2018 г.</w:t>
            </w:r>
          </w:p>
        </w:tc>
        <w:tc>
          <w:tcPr>
            <w:tcW w:w="2210"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2019 г.</w:t>
            </w:r>
          </w:p>
        </w:tc>
      </w:tr>
      <w:tr w:rsidR="00F70DDA" w:rsidRPr="006C06D1" w:rsidTr="00F70DDA">
        <w:trPr>
          <w:cantSplit/>
          <w:trHeight w:val="1975"/>
        </w:trPr>
        <w:tc>
          <w:tcPr>
            <w:tcW w:w="3373" w:type="dxa"/>
            <w:tcBorders>
              <w:top w:val="single" w:sz="6" w:space="0" w:color="auto"/>
              <w:left w:val="single" w:sz="6" w:space="0" w:color="auto"/>
              <w:bottom w:val="single" w:sz="4" w:space="0" w:color="auto"/>
              <w:right w:val="single" w:sz="6" w:space="0" w:color="auto"/>
            </w:tcBorders>
          </w:tcPr>
          <w:p w:rsidR="00F70DDA" w:rsidRPr="006C06D1" w:rsidRDefault="00F70DDA" w:rsidP="00A21CEF">
            <w:pPr>
              <w:pStyle w:val="ae"/>
              <w:numPr>
                <w:ilvl w:val="0"/>
                <w:numId w:val="10"/>
              </w:numPr>
              <w:tabs>
                <w:tab w:val="left" w:pos="383"/>
              </w:tabs>
              <w:ind w:left="0" w:firstLine="72"/>
              <w:contextualSpacing/>
              <w:rPr>
                <w:rFonts w:eastAsia="Arial Unicode MS"/>
              </w:rPr>
            </w:pPr>
            <w:r w:rsidRPr="006C06D1">
              <w:t>Количество муниципальных районов и городских округов, наиболее полно использующих принципы Бюджетирования Ориентированного на Результат при формировании местных бюджетов</w:t>
            </w:r>
          </w:p>
          <w:p w:rsidR="00F70DDA" w:rsidRPr="006C06D1" w:rsidRDefault="00F70DDA" w:rsidP="00F70DDA">
            <w:pPr>
              <w:pStyle w:val="ConsPlusCell"/>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ед.</w:t>
            </w:r>
          </w:p>
        </w:tc>
        <w:tc>
          <w:tcPr>
            <w:tcW w:w="1973" w:type="dxa"/>
            <w:gridSpan w:val="3"/>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color w:val="000000" w:themeColor="text1"/>
                <w:sz w:val="24"/>
                <w:szCs w:val="24"/>
                <w:lang w:val="en-US"/>
              </w:rPr>
            </w:pPr>
            <w:r w:rsidRPr="006C06D1">
              <w:rPr>
                <w:rFonts w:ascii="Times New Roman" w:hAnsi="Times New Roman" w:cs="Times New Roman"/>
                <w:color w:val="000000" w:themeColor="text1"/>
                <w:sz w:val="24"/>
                <w:szCs w:val="24"/>
                <w:lang w:val="en-US"/>
              </w:rPr>
              <w:t>16</w:t>
            </w:r>
          </w:p>
        </w:tc>
        <w:tc>
          <w:tcPr>
            <w:tcW w:w="1800"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16</w:t>
            </w:r>
          </w:p>
        </w:tc>
        <w:tc>
          <w:tcPr>
            <w:tcW w:w="2210"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16</w:t>
            </w:r>
          </w:p>
        </w:tc>
      </w:tr>
      <w:tr w:rsidR="00F70DDA" w:rsidRPr="006C06D1" w:rsidTr="00F70DDA">
        <w:trPr>
          <w:cantSplit/>
          <w:trHeight w:val="334"/>
        </w:trPr>
        <w:tc>
          <w:tcPr>
            <w:tcW w:w="3373"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Срок реализации ВЦП</w:t>
            </w:r>
          </w:p>
        </w:tc>
        <w:tc>
          <w:tcPr>
            <w:tcW w:w="7117"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ВЦП носит постоянный характер</w:t>
            </w:r>
          </w:p>
        </w:tc>
      </w:tr>
      <w:tr w:rsidR="00F70DDA" w:rsidRPr="006C06D1" w:rsidTr="00F70DDA">
        <w:trPr>
          <w:cantSplit/>
          <w:trHeight w:val="551"/>
        </w:trPr>
        <w:tc>
          <w:tcPr>
            <w:tcW w:w="3373" w:type="dxa"/>
            <w:vMerge w:val="restart"/>
            <w:tcBorders>
              <w:top w:val="single" w:sz="4" w:space="0" w:color="auto"/>
              <w:left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Объем расходов областного бюджета на реализацию ВЦП</w:t>
            </w:r>
          </w:p>
        </w:tc>
        <w:tc>
          <w:tcPr>
            <w:tcW w:w="4255" w:type="dxa"/>
            <w:gridSpan w:val="5"/>
            <w:tcBorders>
              <w:top w:val="single" w:sz="4" w:space="0" w:color="auto"/>
              <w:left w:val="single" w:sz="4" w:space="0" w:color="auto"/>
              <w:bottom w:val="single" w:sz="4" w:space="0" w:color="auto"/>
              <w:right w:val="single" w:sz="6"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Коды классификации расходов бюджетов</w:t>
            </w:r>
          </w:p>
        </w:tc>
        <w:tc>
          <w:tcPr>
            <w:tcW w:w="2862" w:type="dxa"/>
            <w:gridSpan w:val="2"/>
            <w:vMerge w:val="restart"/>
            <w:tcBorders>
              <w:top w:val="single" w:sz="4" w:space="0" w:color="auto"/>
              <w:left w:val="single" w:sz="4" w:space="0" w:color="auto"/>
              <w:right w:val="single" w:sz="6"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Сумма</w:t>
            </w:r>
          </w:p>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(тыс. руб.)</w:t>
            </w:r>
          </w:p>
        </w:tc>
      </w:tr>
      <w:tr w:rsidR="00F70DDA" w:rsidRPr="006C06D1" w:rsidTr="00F70DDA">
        <w:trPr>
          <w:cantSplit/>
          <w:trHeight w:val="386"/>
        </w:trPr>
        <w:tc>
          <w:tcPr>
            <w:tcW w:w="3373" w:type="dxa"/>
            <w:vMerge/>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9"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раздел, подраздел</w:t>
            </w:r>
          </w:p>
        </w:tc>
        <w:tc>
          <w:tcPr>
            <w:tcW w:w="1276"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целевая статья</w:t>
            </w:r>
          </w:p>
        </w:tc>
        <w:tc>
          <w:tcPr>
            <w:tcW w:w="1700"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вид</w:t>
            </w:r>
          </w:p>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расходов</w:t>
            </w:r>
          </w:p>
        </w:tc>
        <w:tc>
          <w:tcPr>
            <w:tcW w:w="2862" w:type="dxa"/>
            <w:gridSpan w:val="2"/>
            <w:vMerge/>
            <w:tcBorders>
              <w:left w:val="single" w:sz="4"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p>
        </w:tc>
      </w:tr>
      <w:tr w:rsidR="00F70DDA" w:rsidRPr="006C06D1" w:rsidTr="00F70DDA">
        <w:trPr>
          <w:cantSplit/>
          <w:trHeight w:val="350"/>
        </w:trPr>
        <w:tc>
          <w:tcPr>
            <w:tcW w:w="337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lastRenderedPageBreak/>
              <w:t>2017 г.</w:t>
            </w:r>
          </w:p>
        </w:tc>
        <w:tc>
          <w:tcPr>
            <w:tcW w:w="1279"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1403</w:t>
            </w:r>
          </w:p>
        </w:tc>
        <w:tc>
          <w:tcPr>
            <w:tcW w:w="1276"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lang w:val="en-US"/>
              </w:rPr>
              <w:t>2116140</w:t>
            </w:r>
            <w:r w:rsidRPr="006C06D1">
              <w:rPr>
                <w:rFonts w:ascii="Times New Roman" w:hAnsi="Times New Roman" w:cs="Times New Roman"/>
                <w:color w:val="000000" w:themeColor="text1"/>
              </w:rPr>
              <w:t>М10</w:t>
            </w:r>
          </w:p>
        </w:tc>
        <w:tc>
          <w:tcPr>
            <w:tcW w:w="1700"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540</w:t>
            </w:r>
          </w:p>
        </w:tc>
        <w:tc>
          <w:tcPr>
            <w:tcW w:w="286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right"/>
              <w:rPr>
                <w:rFonts w:ascii="Times New Roman" w:hAnsi="Times New Roman" w:cs="Times New Roman"/>
                <w:sz w:val="24"/>
                <w:szCs w:val="24"/>
              </w:rPr>
            </w:pPr>
            <w:r w:rsidRPr="006C06D1">
              <w:rPr>
                <w:rFonts w:ascii="Times New Roman" w:hAnsi="Times New Roman" w:cs="Times New Roman"/>
                <w:sz w:val="24"/>
                <w:szCs w:val="24"/>
              </w:rPr>
              <w:t>50 000,0</w:t>
            </w:r>
          </w:p>
        </w:tc>
      </w:tr>
      <w:tr w:rsidR="00F70DDA" w:rsidRPr="006C06D1" w:rsidTr="00F70DDA">
        <w:trPr>
          <w:cantSplit/>
          <w:trHeight w:val="248"/>
        </w:trPr>
        <w:tc>
          <w:tcPr>
            <w:tcW w:w="337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right"/>
              <w:rPr>
                <w:rFonts w:ascii="Times New Roman" w:hAnsi="Times New Roman" w:cs="Times New Roman"/>
                <w:sz w:val="24"/>
                <w:szCs w:val="24"/>
              </w:rPr>
            </w:pPr>
          </w:p>
        </w:tc>
        <w:tc>
          <w:tcPr>
            <w:tcW w:w="1279"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1403</w:t>
            </w:r>
          </w:p>
        </w:tc>
        <w:tc>
          <w:tcPr>
            <w:tcW w:w="1276"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2116140М20</w:t>
            </w:r>
          </w:p>
        </w:tc>
        <w:tc>
          <w:tcPr>
            <w:tcW w:w="1700"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540</w:t>
            </w:r>
          </w:p>
        </w:tc>
        <w:tc>
          <w:tcPr>
            <w:tcW w:w="286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right"/>
              <w:rPr>
                <w:rFonts w:ascii="Times New Roman" w:hAnsi="Times New Roman" w:cs="Times New Roman"/>
                <w:sz w:val="24"/>
                <w:szCs w:val="24"/>
              </w:rPr>
            </w:pPr>
            <w:r w:rsidRPr="006C06D1">
              <w:rPr>
                <w:rFonts w:ascii="Times New Roman" w:hAnsi="Times New Roman" w:cs="Times New Roman"/>
                <w:sz w:val="24"/>
                <w:szCs w:val="24"/>
              </w:rPr>
              <w:t>25 000,0</w:t>
            </w:r>
          </w:p>
        </w:tc>
      </w:tr>
      <w:tr w:rsidR="00F70DDA" w:rsidRPr="006C06D1" w:rsidTr="00F70DDA">
        <w:trPr>
          <w:cantSplit/>
          <w:trHeight w:val="243"/>
        </w:trPr>
        <w:tc>
          <w:tcPr>
            <w:tcW w:w="337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всего</w:t>
            </w:r>
          </w:p>
        </w:tc>
        <w:tc>
          <w:tcPr>
            <w:tcW w:w="1279"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276"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700"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286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right"/>
              <w:rPr>
                <w:rFonts w:ascii="Times New Roman" w:hAnsi="Times New Roman" w:cs="Times New Roman"/>
                <w:sz w:val="24"/>
                <w:szCs w:val="24"/>
              </w:rPr>
            </w:pPr>
            <w:r w:rsidRPr="006C06D1">
              <w:rPr>
                <w:rFonts w:ascii="Times New Roman" w:hAnsi="Times New Roman" w:cs="Times New Roman"/>
                <w:sz w:val="24"/>
                <w:szCs w:val="24"/>
              </w:rPr>
              <w:t>75 000,0</w:t>
            </w:r>
          </w:p>
        </w:tc>
      </w:tr>
      <w:tr w:rsidR="00F70DDA" w:rsidRPr="006C06D1" w:rsidTr="00F70DDA">
        <w:trPr>
          <w:cantSplit/>
          <w:trHeight w:val="243"/>
        </w:trPr>
        <w:tc>
          <w:tcPr>
            <w:tcW w:w="337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2018 г.</w:t>
            </w:r>
          </w:p>
        </w:tc>
        <w:tc>
          <w:tcPr>
            <w:tcW w:w="1279"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1403</w:t>
            </w:r>
          </w:p>
        </w:tc>
        <w:tc>
          <w:tcPr>
            <w:tcW w:w="1276"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2116140М10</w:t>
            </w:r>
          </w:p>
          <w:p w:rsidR="00F70DDA" w:rsidRPr="006C06D1" w:rsidRDefault="00F70DDA" w:rsidP="00F70DDA">
            <w:pPr>
              <w:pStyle w:val="ConsPlusCell"/>
              <w:jc w:val="center"/>
              <w:rPr>
                <w:rFonts w:ascii="Times New Roman" w:hAnsi="Times New Roman" w:cs="Times New Roman"/>
                <w:color w:val="000000" w:themeColor="text1"/>
              </w:rPr>
            </w:pPr>
          </w:p>
        </w:tc>
        <w:tc>
          <w:tcPr>
            <w:tcW w:w="1700"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540</w:t>
            </w:r>
          </w:p>
        </w:tc>
        <w:tc>
          <w:tcPr>
            <w:tcW w:w="286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right"/>
              <w:rPr>
                <w:rFonts w:ascii="Times New Roman" w:hAnsi="Times New Roman" w:cs="Times New Roman"/>
                <w:sz w:val="24"/>
                <w:szCs w:val="24"/>
              </w:rPr>
            </w:pPr>
            <w:r w:rsidRPr="006C06D1">
              <w:rPr>
                <w:rFonts w:ascii="Times New Roman" w:hAnsi="Times New Roman" w:cs="Times New Roman"/>
                <w:sz w:val="24"/>
                <w:szCs w:val="24"/>
              </w:rPr>
              <w:t>50 000,0</w:t>
            </w:r>
          </w:p>
        </w:tc>
      </w:tr>
      <w:tr w:rsidR="00F70DDA" w:rsidRPr="006C06D1" w:rsidTr="00F70DDA">
        <w:trPr>
          <w:cantSplit/>
          <w:trHeight w:val="350"/>
        </w:trPr>
        <w:tc>
          <w:tcPr>
            <w:tcW w:w="337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9"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1403</w:t>
            </w:r>
          </w:p>
        </w:tc>
        <w:tc>
          <w:tcPr>
            <w:tcW w:w="1276"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2116140М</w:t>
            </w:r>
            <w:r w:rsidRPr="006C06D1">
              <w:rPr>
                <w:rFonts w:ascii="Times New Roman" w:hAnsi="Times New Roman" w:cs="Times New Roman"/>
                <w:color w:val="000000" w:themeColor="text1"/>
                <w:lang w:val="en-US"/>
              </w:rPr>
              <w:t>2</w:t>
            </w:r>
            <w:r w:rsidRPr="006C06D1">
              <w:rPr>
                <w:rFonts w:ascii="Times New Roman" w:hAnsi="Times New Roman" w:cs="Times New Roman"/>
                <w:color w:val="000000" w:themeColor="text1"/>
              </w:rPr>
              <w:t>0</w:t>
            </w:r>
          </w:p>
          <w:p w:rsidR="00F70DDA" w:rsidRPr="006C06D1" w:rsidRDefault="00F70DDA" w:rsidP="00F70DDA">
            <w:pPr>
              <w:pStyle w:val="ConsPlusCell"/>
              <w:jc w:val="center"/>
              <w:rPr>
                <w:rFonts w:ascii="Times New Roman" w:hAnsi="Times New Roman" w:cs="Times New Roman"/>
                <w:color w:val="000000" w:themeColor="text1"/>
              </w:rPr>
            </w:pPr>
          </w:p>
        </w:tc>
        <w:tc>
          <w:tcPr>
            <w:tcW w:w="1700"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540</w:t>
            </w:r>
          </w:p>
        </w:tc>
        <w:tc>
          <w:tcPr>
            <w:tcW w:w="286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right"/>
              <w:rPr>
                <w:rFonts w:ascii="Times New Roman" w:hAnsi="Times New Roman" w:cs="Times New Roman"/>
                <w:sz w:val="24"/>
                <w:szCs w:val="24"/>
              </w:rPr>
            </w:pPr>
            <w:r w:rsidRPr="006C06D1">
              <w:rPr>
                <w:rFonts w:ascii="Times New Roman" w:hAnsi="Times New Roman" w:cs="Times New Roman"/>
                <w:sz w:val="24"/>
                <w:szCs w:val="24"/>
              </w:rPr>
              <w:t>25 000,0</w:t>
            </w:r>
          </w:p>
        </w:tc>
      </w:tr>
      <w:tr w:rsidR="00F70DDA" w:rsidRPr="006C06D1" w:rsidTr="00F70DDA">
        <w:trPr>
          <w:cantSplit/>
          <w:trHeight w:val="248"/>
        </w:trPr>
        <w:tc>
          <w:tcPr>
            <w:tcW w:w="337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всего</w:t>
            </w:r>
          </w:p>
        </w:tc>
        <w:tc>
          <w:tcPr>
            <w:tcW w:w="1279"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276"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700"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286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right"/>
              <w:rPr>
                <w:rFonts w:ascii="Times New Roman" w:hAnsi="Times New Roman" w:cs="Times New Roman"/>
                <w:sz w:val="24"/>
                <w:szCs w:val="24"/>
              </w:rPr>
            </w:pPr>
            <w:r w:rsidRPr="006C06D1">
              <w:rPr>
                <w:rFonts w:ascii="Times New Roman" w:hAnsi="Times New Roman" w:cs="Times New Roman"/>
                <w:sz w:val="24"/>
                <w:szCs w:val="24"/>
              </w:rPr>
              <w:t>75 000,0</w:t>
            </w:r>
          </w:p>
        </w:tc>
      </w:tr>
      <w:tr w:rsidR="00F70DDA" w:rsidRPr="006C06D1" w:rsidTr="00F70DDA">
        <w:trPr>
          <w:cantSplit/>
          <w:trHeight w:val="248"/>
        </w:trPr>
        <w:tc>
          <w:tcPr>
            <w:tcW w:w="337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2019 г.</w:t>
            </w:r>
          </w:p>
        </w:tc>
        <w:tc>
          <w:tcPr>
            <w:tcW w:w="1279"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1403</w:t>
            </w:r>
          </w:p>
        </w:tc>
        <w:tc>
          <w:tcPr>
            <w:tcW w:w="1276"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2116140М10</w:t>
            </w:r>
          </w:p>
          <w:p w:rsidR="00F70DDA" w:rsidRPr="006C06D1" w:rsidRDefault="00F70DDA" w:rsidP="00F70DDA">
            <w:pPr>
              <w:pStyle w:val="ConsPlusCell"/>
              <w:jc w:val="center"/>
              <w:rPr>
                <w:rFonts w:ascii="Times New Roman" w:hAnsi="Times New Roman" w:cs="Times New Roman"/>
                <w:color w:val="000000" w:themeColor="text1"/>
              </w:rPr>
            </w:pPr>
          </w:p>
        </w:tc>
        <w:tc>
          <w:tcPr>
            <w:tcW w:w="1700"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540</w:t>
            </w:r>
          </w:p>
        </w:tc>
        <w:tc>
          <w:tcPr>
            <w:tcW w:w="286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right"/>
              <w:rPr>
                <w:rFonts w:ascii="Times New Roman" w:hAnsi="Times New Roman" w:cs="Times New Roman"/>
                <w:sz w:val="24"/>
                <w:szCs w:val="24"/>
              </w:rPr>
            </w:pPr>
            <w:r w:rsidRPr="006C06D1">
              <w:rPr>
                <w:rFonts w:ascii="Times New Roman" w:hAnsi="Times New Roman" w:cs="Times New Roman"/>
                <w:sz w:val="24"/>
                <w:szCs w:val="24"/>
              </w:rPr>
              <w:t>50 000,0</w:t>
            </w:r>
          </w:p>
        </w:tc>
      </w:tr>
      <w:tr w:rsidR="00F70DDA" w:rsidRPr="006C06D1" w:rsidTr="00F70DDA">
        <w:trPr>
          <w:cantSplit/>
          <w:trHeight w:val="391"/>
        </w:trPr>
        <w:tc>
          <w:tcPr>
            <w:tcW w:w="337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9"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1403</w:t>
            </w:r>
          </w:p>
        </w:tc>
        <w:tc>
          <w:tcPr>
            <w:tcW w:w="1276"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2116140М</w:t>
            </w:r>
            <w:r w:rsidRPr="006C06D1">
              <w:rPr>
                <w:rFonts w:ascii="Times New Roman" w:hAnsi="Times New Roman" w:cs="Times New Roman"/>
                <w:color w:val="000000" w:themeColor="text1"/>
                <w:lang w:val="en-US"/>
              </w:rPr>
              <w:t>2</w:t>
            </w:r>
            <w:r w:rsidRPr="006C06D1">
              <w:rPr>
                <w:rFonts w:ascii="Times New Roman" w:hAnsi="Times New Roman" w:cs="Times New Roman"/>
                <w:color w:val="000000" w:themeColor="text1"/>
              </w:rPr>
              <w:t>0</w:t>
            </w:r>
          </w:p>
          <w:p w:rsidR="00F70DDA" w:rsidRPr="006C06D1" w:rsidRDefault="00F70DDA" w:rsidP="00F70DDA">
            <w:pPr>
              <w:pStyle w:val="ConsPlusCell"/>
              <w:jc w:val="center"/>
              <w:rPr>
                <w:rFonts w:ascii="Times New Roman" w:hAnsi="Times New Roman" w:cs="Times New Roman"/>
                <w:color w:val="000000" w:themeColor="text1"/>
              </w:rPr>
            </w:pPr>
          </w:p>
        </w:tc>
        <w:tc>
          <w:tcPr>
            <w:tcW w:w="1700"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540</w:t>
            </w:r>
          </w:p>
        </w:tc>
        <w:tc>
          <w:tcPr>
            <w:tcW w:w="286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right"/>
              <w:rPr>
                <w:rFonts w:ascii="Times New Roman" w:hAnsi="Times New Roman" w:cs="Times New Roman"/>
                <w:sz w:val="24"/>
                <w:szCs w:val="24"/>
              </w:rPr>
            </w:pPr>
            <w:r w:rsidRPr="006C06D1">
              <w:rPr>
                <w:rFonts w:ascii="Times New Roman" w:hAnsi="Times New Roman" w:cs="Times New Roman"/>
                <w:sz w:val="24"/>
                <w:szCs w:val="24"/>
              </w:rPr>
              <w:t>25 000,0</w:t>
            </w:r>
          </w:p>
        </w:tc>
      </w:tr>
      <w:tr w:rsidR="00F70DDA" w:rsidRPr="006C06D1" w:rsidTr="00F70DDA">
        <w:trPr>
          <w:cantSplit/>
          <w:trHeight w:val="248"/>
        </w:trPr>
        <w:tc>
          <w:tcPr>
            <w:tcW w:w="337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всего</w:t>
            </w:r>
          </w:p>
        </w:tc>
        <w:tc>
          <w:tcPr>
            <w:tcW w:w="1279"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х</w:t>
            </w:r>
          </w:p>
        </w:tc>
        <w:tc>
          <w:tcPr>
            <w:tcW w:w="1276" w:type="dxa"/>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х</w:t>
            </w:r>
          </w:p>
        </w:tc>
        <w:tc>
          <w:tcPr>
            <w:tcW w:w="1700"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х</w:t>
            </w:r>
          </w:p>
        </w:tc>
        <w:tc>
          <w:tcPr>
            <w:tcW w:w="286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right"/>
              <w:rPr>
                <w:rFonts w:ascii="Times New Roman" w:hAnsi="Times New Roman" w:cs="Times New Roman"/>
                <w:sz w:val="24"/>
                <w:szCs w:val="24"/>
              </w:rPr>
            </w:pPr>
            <w:r w:rsidRPr="006C06D1">
              <w:rPr>
                <w:rFonts w:ascii="Times New Roman" w:hAnsi="Times New Roman" w:cs="Times New Roman"/>
                <w:sz w:val="24"/>
                <w:szCs w:val="24"/>
              </w:rPr>
              <w:t>75 000,0</w:t>
            </w:r>
          </w:p>
        </w:tc>
      </w:tr>
    </w:tbl>
    <w:p w:rsidR="00F70DDA" w:rsidRPr="006C06D1" w:rsidRDefault="00F70DDA" w:rsidP="00F70DDA">
      <w:pPr>
        <w:autoSpaceDE w:val="0"/>
        <w:autoSpaceDN w:val="0"/>
        <w:adjustRightInd w:val="0"/>
        <w:jc w:val="right"/>
        <w:outlineLvl w:val="1"/>
      </w:pPr>
    </w:p>
    <w:p w:rsidR="00F70DDA" w:rsidRPr="006C06D1" w:rsidRDefault="00F70DDA" w:rsidP="00F70DDA">
      <w:pPr>
        <w:autoSpaceDE w:val="0"/>
        <w:autoSpaceDN w:val="0"/>
        <w:adjustRightInd w:val="0"/>
        <w:jc w:val="center"/>
        <w:outlineLvl w:val="2"/>
      </w:pPr>
      <w:r w:rsidRPr="006C06D1">
        <w:t>Раздел 1. Характеристика цели ВЦП  и направления работ по ее достижению</w:t>
      </w:r>
    </w:p>
    <w:p w:rsidR="00F70DDA" w:rsidRPr="006C06D1" w:rsidRDefault="00F70DDA" w:rsidP="00F70DDA">
      <w:pPr>
        <w:pStyle w:val="a9"/>
        <w:ind w:firstLine="567"/>
        <w:jc w:val="both"/>
        <w:rPr>
          <w:color w:val="1D1D1D"/>
        </w:rPr>
      </w:pPr>
    </w:p>
    <w:p w:rsidR="00F70DDA" w:rsidRPr="006C06D1" w:rsidRDefault="00F70DDA" w:rsidP="00F70DDA">
      <w:pPr>
        <w:autoSpaceDE w:val="0"/>
        <w:autoSpaceDN w:val="0"/>
        <w:adjustRightInd w:val="0"/>
        <w:ind w:firstLine="567"/>
        <w:jc w:val="both"/>
      </w:pPr>
      <w:r w:rsidRPr="006C06D1">
        <w:t>Настоящая ВЦП направлена на решение задачи по созданию условий для реализации бюджетной реформы на муниципальном уровне за счет средств областного бюджета. В целях решения данной задачи еще в 2008 году в областном бюджете были образованы областной фонд стимулирования муниципальных образований Томской области и областной фонд реформирования муниципальных финансов (ст.ст. 10, 11 Закона Томской области от 13 августа 2007 года № 170-ОЗ «О межбюджетных отношениях в Томской области»). Средства фонда стимулирования муниципальных образований Томской области выделяются в форме дотаций в целях стимулирования развития налоговой базы и комплексного социально-экономического развития муниципальных районов (городских округов) Томской области. Средства областного фонда реформирования муниципальных финансов предоставляются в форме иных межбюджетных трансфертов бюджетам муниципальных районов (городских округов) Томской области, органы местного самоуправления которых осуществляют мероприятия, направленные на повышение эффективности бюджетных расходов, включая мероприятия по переходу на программно-целевые принципы организации деятельности органов местного самоуправления, по внедрению методов бюджетирования, ориентированного на результат, по развитию новых форм оказания и финансового обеспечения муниципальных услуг. В связи со сложной экономической ситуацией в 2014, 2016 годах вышеназванные фонды в областном бюджете не предусматривались, в 2015 году соответствующие бюджетные ассигнования в областном бюджете оптимизированы. В 2017 году планируется качественно улучшить цели и условия предоставления соответствующих стимулирующих межбюджетных трансфертов.</w:t>
      </w:r>
    </w:p>
    <w:p w:rsidR="008F0580" w:rsidRPr="006C06D1" w:rsidRDefault="008F0580" w:rsidP="00F70DDA">
      <w:pPr>
        <w:autoSpaceDE w:val="0"/>
        <w:autoSpaceDN w:val="0"/>
        <w:adjustRightInd w:val="0"/>
        <w:ind w:firstLine="567"/>
        <w:jc w:val="both"/>
      </w:pPr>
      <w:r w:rsidRPr="006C06D1">
        <w:t>Законом Томской области от 10</w:t>
      </w:r>
      <w:r w:rsidR="00657260" w:rsidRPr="006C06D1">
        <w:t xml:space="preserve"> июля </w:t>
      </w:r>
      <w:r w:rsidRPr="006C06D1">
        <w:t>2017</w:t>
      </w:r>
      <w:r w:rsidR="00657260" w:rsidRPr="006C06D1">
        <w:t xml:space="preserve"> года</w:t>
      </w:r>
      <w:r w:rsidRPr="006C06D1">
        <w:t xml:space="preserve"> № 82-ОЗ «О внесении изменений в Закон Томской области «О межбюджетных отношениях в Томской области» Фонд реформирования муниципальных финансов был упразднен. Вместо него в областном бюджете предусмотрены субсидии бюджетам муниципальных образований Томской области для софинансирования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w:t>
      </w:r>
    </w:p>
    <w:p w:rsidR="00F70DDA" w:rsidRPr="006C06D1" w:rsidRDefault="00F70DDA" w:rsidP="00F70DDA">
      <w:pPr>
        <w:autoSpaceDE w:val="0"/>
        <w:autoSpaceDN w:val="0"/>
        <w:adjustRightInd w:val="0"/>
        <w:ind w:firstLine="567"/>
        <w:outlineLvl w:val="2"/>
      </w:pPr>
      <w:r w:rsidRPr="006C06D1">
        <w:t>Направления работ по достижению цели ВЦП:</w:t>
      </w:r>
    </w:p>
    <w:p w:rsidR="00F70DDA" w:rsidRPr="006C06D1" w:rsidRDefault="00F70DDA" w:rsidP="00A21CEF">
      <w:pPr>
        <w:pStyle w:val="ae"/>
        <w:numPr>
          <w:ilvl w:val="0"/>
          <w:numId w:val="2"/>
        </w:numPr>
        <w:tabs>
          <w:tab w:val="left" w:pos="851"/>
        </w:tabs>
        <w:autoSpaceDE w:val="0"/>
        <w:autoSpaceDN w:val="0"/>
        <w:adjustRightInd w:val="0"/>
        <w:ind w:left="0" w:firstLine="567"/>
        <w:contextualSpacing/>
        <w:jc w:val="both"/>
        <w:outlineLvl w:val="1"/>
      </w:pPr>
      <w:r w:rsidRPr="006C06D1">
        <w:t>проведение отбора муниципальных образований Томской области для предоставления дотаций из областного фонда стимулирования муниципальных образований Томской области;</w:t>
      </w:r>
    </w:p>
    <w:p w:rsidR="00F70DDA" w:rsidRPr="006C06D1" w:rsidRDefault="00F70DDA" w:rsidP="00A21CEF">
      <w:pPr>
        <w:pStyle w:val="ae"/>
        <w:numPr>
          <w:ilvl w:val="0"/>
          <w:numId w:val="2"/>
        </w:numPr>
        <w:tabs>
          <w:tab w:val="left" w:pos="851"/>
        </w:tabs>
        <w:autoSpaceDE w:val="0"/>
        <w:autoSpaceDN w:val="0"/>
        <w:adjustRightInd w:val="0"/>
        <w:ind w:left="0" w:firstLine="567"/>
        <w:contextualSpacing/>
        <w:jc w:val="both"/>
        <w:outlineLvl w:val="1"/>
      </w:pPr>
      <w:r w:rsidRPr="006C06D1">
        <w:t>предоставление дотаций из областного фонда стимулирования муниципальных образований Томской области, в том числе в виде грантов, выделяемых по результатам оценки эффективности деятельности органов местного самоуправления городских округов и муниципальных районов Томской области</w:t>
      </w:r>
      <w:r w:rsidR="008F0580" w:rsidRPr="006C06D1">
        <w:t>;</w:t>
      </w:r>
    </w:p>
    <w:p w:rsidR="008F0580" w:rsidRPr="006C06D1" w:rsidRDefault="008F0580" w:rsidP="008F0580">
      <w:pPr>
        <w:pStyle w:val="ae"/>
        <w:numPr>
          <w:ilvl w:val="0"/>
          <w:numId w:val="2"/>
        </w:numPr>
        <w:tabs>
          <w:tab w:val="left" w:pos="851"/>
        </w:tabs>
        <w:autoSpaceDE w:val="0"/>
        <w:autoSpaceDN w:val="0"/>
        <w:adjustRightInd w:val="0"/>
        <w:ind w:left="0" w:firstLine="567"/>
        <w:contextualSpacing/>
        <w:jc w:val="both"/>
        <w:outlineLvl w:val="1"/>
      </w:pPr>
      <w:r w:rsidRPr="006C06D1">
        <w:lastRenderedPageBreak/>
        <w:t>проведение отбора муниципальных образований Томской области для предоставления субсидий бюджетам муниципальных образований Томской области для софинансирования расходных обязательств;</w:t>
      </w:r>
    </w:p>
    <w:p w:rsidR="008F0580" w:rsidRPr="006C06D1" w:rsidRDefault="008A37CD" w:rsidP="008F0580">
      <w:pPr>
        <w:pStyle w:val="ae"/>
        <w:numPr>
          <w:ilvl w:val="0"/>
          <w:numId w:val="2"/>
        </w:numPr>
        <w:tabs>
          <w:tab w:val="left" w:pos="851"/>
        </w:tabs>
        <w:autoSpaceDE w:val="0"/>
        <w:autoSpaceDN w:val="0"/>
        <w:adjustRightInd w:val="0"/>
        <w:ind w:left="0" w:firstLine="567"/>
        <w:contextualSpacing/>
        <w:jc w:val="both"/>
        <w:outlineLvl w:val="1"/>
      </w:pPr>
      <w:r w:rsidRPr="006C06D1">
        <w:t>предоставление субсидий бюджетам муниципальных образований Томской области для софинансирования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w:t>
      </w:r>
      <w:r w:rsidR="00B31B51">
        <w:t xml:space="preserve">, </w:t>
      </w:r>
      <w:r w:rsidR="002919A7" w:rsidRPr="006C06D1">
        <w:t>отобранных на конкурсной основе</w:t>
      </w:r>
      <w:r w:rsidR="002919A7">
        <w:t>.</w:t>
      </w:r>
    </w:p>
    <w:p w:rsidR="00F70DDA" w:rsidRPr="006C06D1" w:rsidRDefault="00F70DDA" w:rsidP="008F0580">
      <w:pPr>
        <w:tabs>
          <w:tab w:val="left" w:pos="851"/>
        </w:tabs>
        <w:autoSpaceDE w:val="0"/>
        <w:autoSpaceDN w:val="0"/>
        <w:adjustRightInd w:val="0"/>
        <w:contextualSpacing/>
        <w:jc w:val="both"/>
        <w:outlineLvl w:val="1"/>
      </w:pPr>
    </w:p>
    <w:p w:rsidR="008F0580" w:rsidRPr="006C06D1" w:rsidRDefault="008F0580" w:rsidP="00F70DDA">
      <w:pPr>
        <w:autoSpaceDE w:val="0"/>
        <w:autoSpaceDN w:val="0"/>
        <w:adjustRightInd w:val="0"/>
        <w:ind w:firstLine="567"/>
        <w:jc w:val="center"/>
        <w:outlineLvl w:val="1"/>
      </w:pPr>
    </w:p>
    <w:p w:rsidR="00F70DDA" w:rsidRPr="006C06D1" w:rsidRDefault="00F70DDA" w:rsidP="00F70DDA">
      <w:pPr>
        <w:autoSpaceDE w:val="0"/>
        <w:autoSpaceDN w:val="0"/>
        <w:adjustRightInd w:val="0"/>
        <w:ind w:firstLine="567"/>
        <w:jc w:val="center"/>
        <w:outlineLvl w:val="2"/>
      </w:pPr>
      <w:r w:rsidRPr="006C06D1">
        <w:t>Раздел 2. Описание методик расчета показателей непосредственного результата (мероприятий ВЦП)</w:t>
      </w:r>
    </w:p>
    <w:p w:rsidR="00F70DDA" w:rsidRPr="006C06D1" w:rsidRDefault="00F70DDA" w:rsidP="00F70DDA">
      <w:pPr>
        <w:autoSpaceDE w:val="0"/>
        <w:autoSpaceDN w:val="0"/>
        <w:adjustRightInd w:val="0"/>
        <w:outlineLvl w:val="2"/>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2386"/>
        <w:gridCol w:w="1158"/>
        <w:gridCol w:w="1560"/>
        <w:gridCol w:w="2409"/>
        <w:gridCol w:w="2835"/>
      </w:tblGrid>
      <w:tr w:rsidR="00F70DDA" w:rsidRPr="006C06D1" w:rsidTr="00CF2941">
        <w:tc>
          <w:tcPr>
            <w:tcW w:w="2386" w:type="dxa"/>
          </w:tcPr>
          <w:p w:rsidR="00F70DDA" w:rsidRPr="006C06D1" w:rsidRDefault="00F70DDA" w:rsidP="00F70DDA">
            <w:pPr>
              <w:autoSpaceDE w:val="0"/>
              <w:autoSpaceDN w:val="0"/>
              <w:adjustRightInd w:val="0"/>
              <w:outlineLvl w:val="2"/>
            </w:pPr>
            <w:r w:rsidRPr="006C06D1">
              <w:t>Наименование показателя</w:t>
            </w:r>
          </w:p>
        </w:tc>
        <w:tc>
          <w:tcPr>
            <w:tcW w:w="1158" w:type="dxa"/>
          </w:tcPr>
          <w:p w:rsidR="00F70DDA" w:rsidRPr="006C06D1" w:rsidRDefault="00F70DDA" w:rsidP="00F70DDA">
            <w:pPr>
              <w:autoSpaceDE w:val="0"/>
              <w:autoSpaceDN w:val="0"/>
              <w:adjustRightInd w:val="0"/>
              <w:jc w:val="center"/>
              <w:outlineLvl w:val="2"/>
            </w:pPr>
            <w:r w:rsidRPr="006C06D1">
              <w:rPr>
                <w:lang w:val="en-US"/>
              </w:rPr>
              <w:t xml:space="preserve">Единица изменения показателя </w:t>
            </w:r>
          </w:p>
        </w:tc>
        <w:tc>
          <w:tcPr>
            <w:tcW w:w="1560" w:type="dxa"/>
          </w:tcPr>
          <w:p w:rsidR="00F70DDA" w:rsidRPr="006C06D1" w:rsidRDefault="00F70DDA" w:rsidP="00F70DDA">
            <w:pPr>
              <w:autoSpaceDE w:val="0"/>
              <w:autoSpaceDN w:val="0"/>
              <w:adjustRightInd w:val="0"/>
              <w:jc w:val="center"/>
              <w:outlineLvl w:val="2"/>
            </w:pPr>
            <w:r w:rsidRPr="006C06D1">
              <w:t>Положительная динамика</w:t>
            </w:r>
          </w:p>
          <w:p w:rsidR="00F70DDA" w:rsidRPr="006C06D1" w:rsidRDefault="00F70DDA" w:rsidP="00F70DDA">
            <w:pPr>
              <w:autoSpaceDE w:val="0"/>
              <w:autoSpaceDN w:val="0"/>
              <w:adjustRightInd w:val="0"/>
              <w:jc w:val="center"/>
              <w:outlineLvl w:val="2"/>
            </w:pPr>
            <w:r w:rsidRPr="006C06D1">
              <w:t>(рост/снижение/стабильность)</w:t>
            </w:r>
          </w:p>
        </w:tc>
        <w:tc>
          <w:tcPr>
            <w:tcW w:w="2409" w:type="dxa"/>
          </w:tcPr>
          <w:p w:rsidR="00F70DDA" w:rsidRPr="006C06D1" w:rsidRDefault="00F70DDA" w:rsidP="00F70DDA">
            <w:pPr>
              <w:autoSpaceDE w:val="0"/>
              <w:autoSpaceDN w:val="0"/>
              <w:adjustRightInd w:val="0"/>
              <w:jc w:val="center"/>
              <w:outlineLvl w:val="2"/>
            </w:pPr>
            <w:r w:rsidRPr="006C06D1">
              <w:t>Методика расчета показателя</w:t>
            </w:r>
          </w:p>
        </w:tc>
        <w:tc>
          <w:tcPr>
            <w:tcW w:w="2835" w:type="dxa"/>
          </w:tcPr>
          <w:p w:rsidR="00F70DDA" w:rsidRPr="006C06D1" w:rsidRDefault="00F70DDA" w:rsidP="00F70DDA">
            <w:pPr>
              <w:autoSpaceDE w:val="0"/>
              <w:autoSpaceDN w:val="0"/>
              <w:adjustRightInd w:val="0"/>
              <w:jc w:val="center"/>
              <w:outlineLvl w:val="2"/>
            </w:pPr>
            <w:r w:rsidRPr="006C06D1">
              <w:t>Исходная информация для расчета показателя</w:t>
            </w:r>
          </w:p>
        </w:tc>
      </w:tr>
      <w:tr w:rsidR="00F70DDA" w:rsidRPr="006C06D1" w:rsidTr="00CF2941">
        <w:tc>
          <w:tcPr>
            <w:tcW w:w="2386" w:type="dxa"/>
          </w:tcPr>
          <w:p w:rsidR="00F70DDA" w:rsidRPr="006C06D1" w:rsidRDefault="00F70DDA" w:rsidP="00A21CEF">
            <w:pPr>
              <w:pStyle w:val="ConsPlusCell"/>
              <w:numPr>
                <w:ilvl w:val="0"/>
                <w:numId w:val="11"/>
              </w:numPr>
              <w:tabs>
                <w:tab w:val="left" w:pos="460"/>
              </w:tabs>
              <w:ind w:left="34" w:firstLine="142"/>
              <w:rPr>
                <w:rFonts w:ascii="Times New Roman" w:hAnsi="Times New Roman" w:cs="Times New Roman"/>
                <w:sz w:val="24"/>
                <w:szCs w:val="24"/>
              </w:rPr>
            </w:pPr>
            <w:r w:rsidRPr="006C06D1">
              <w:rPr>
                <w:rFonts w:ascii="Times New Roman" w:hAnsi="Times New Roman" w:cs="Times New Roman"/>
                <w:sz w:val="24"/>
                <w:szCs w:val="24"/>
              </w:rPr>
              <w:t>Количество муниципальных образований, претендующих на получение дотаций из областного фонда стимулирования муниципальных образований Томской области</w:t>
            </w:r>
          </w:p>
        </w:tc>
        <w:tc>
          <w:tcPr>
            <w:tcW w:w="1158" w:type="dxa"/>
            <w:vAlign w:val="center"/>
          </w:tcPr>
          <w:p w:rsidR="00F70DDA" w:rsidRPr="006C06D1" w:rsidRDefault="00F70DDA" w:rsidP="00F70DDA">
            <w:pPr>
              <w:autoSpaceDE w:val="0"/>
              <w:autoSpaceDN w:val="0"/>
              <w:adjustRightInd w:val="0"/>
              <w:jc w:val="center"/>
              <w:outlineLvl w:val="2"/>
            </w:pPr>
            <w:r w:rsidRPr="006C06D1">
              <w:t>Ед.</w:t>
            </w:r>
          </w:p>
        </w:tc>
        <w:tc>
          <w:tcPr>
            <w:tcW w:w="1560" w:type="dxa"/>
            <w:vAlign w:val="center"/>
          </w:tcPr>
          <w:p w:rsidR="00F70DDA" w:rsidRPr="006C06D1" w:rsidRDefault="00F70DDA" w:rsidP="00F70DDA">
            <w:pPr>
              <w:autoSpaceDE w:val="0"/>
              <w:autoSpaceDN w:val="0"/>
              <w:adjustRightInd w:val="0"/>
              <w:jc w:val="center"/>
              <w:outlineLvl w:val="2"/>
            </w:pPr>
            <w:r w:rsidRPr="006C06D1">
              <w:t>стабильность</w:t>
            </w:r>
          </w:p>
        </w:tc>
        <w:tc>
          <w:tcPr>
            <w:tcW w:w="2409" w:type="dxa"/>
            <w:vAlign w:val="center"/>
          </w:tcPr>
          <w:p w:rsidR="00F70DDA" w:rsidRPr="006C06D1" w:rsidRDefault="00F70DDA" w:rsidP="00F70DDA">
            <w:pPr>
              <w:adjustRightInd w:val="0"/>
              <w:jc w:val="center"/>
            </w:pPr>
            <w:r w:rsidRPr="006C06D1">
              <w:t>Рассчитывается исходя из общего количества городских округов и муниципальных районов Томской области</w:t>
            </w:r>
          </w:p>
        </w:tc>
        <w:tc>
          <w:tcPr>
            <w:tcW w:w="2835" w:type="dxa"/>
            <w:vAlign w:val="center"/>
          </w:tcPr>
          <w:p w:rsidR="00F70DDA" w:rsidRPr="006C06D1" w:rsidRDefault="00F70DDA" w:rsidP="00F70DDA">
            <w:pPr>
              <w:jc w:val="center"/>
              <w:rPr>
                <w:rFonts w:eastAsia="Arial Unicode MS"/>
                <w:iCs/>
              </w:rPr>
            </w:pPr>
            <w:r w:rsidRPr="006C06D1">
              <w:rPr>
                <w:rFonts w:eastAsia="Arial Unicode MS"/>
                <w:iCs/>
              </w:rPr>
              <w:t>Постановление Администрации Томской области от 20.01.2010 № 12а «Об утверждении Порядка предоставления и распределения дотаций из областного фонда стимулирования муниципальных образований Томской области»</w:t>
            </w:r>
          </w:p>
        </w:tc>
      </w:tr>
      <w:tr w:rsidR="00CF2941" w:rsidRPr="006C06D1" w:rsidTr="00CF2941">
        <w:tc>
          <w:tcPr>
            <w:tcW w:w="2386" w:type="dxa"/>
          </w:tcPr>
          <w:p w:rsidR="00CF2941" w:rsidRPr="006C06D1" w:rsidRDefault="00CF2941" w:rsidP="00657260">
            <w:pPr>
              <w:pStyle w:val="ConsPlusCell"/>
              <w:numPr>
                <w:ilvl w:val="0"/>
                <w:numId w:val="11"/>
              </w:numPr>
              <w:tabs>
                <w:tab w:val="left" w:pos="460"/>
              </w:tabs>
              <w:ind w:left="34" w:firstLine="142"/>
              <w:rPr>
                <w:rFonts w:ascii="Times New Roman" w:hAnsi="Times New Roman" w:cs="Times New Roman"/>
                <w:sz w:val="24"/>
                <w:szCs w:val="24"/>
              </w:rPr>
            </w:pPr>
            <w:r w:rsidRPr="006C06D1">
              <w:rPr>
                <w:rFonts w:ascii="Times New Roman" w:hAnsi="Times New Roman" w:cs="Times New Roman"/>
                <w:sz w:val="24"/>
                <w:szCs w:val="24"/>
              </w:rPr>
              <w:t>Количество проектов, отобранных для получений субсидий</w:t>
            </w:r>
          </w:p>
        </w:tc>
        <w:tc>
          <w:tcPr>
            <w:tcW w:w="1158" w:type="dxa"/>
            <w:vAlign w:val="center"/>
          </w:tcPr>
          <w:p w:rsidR="00CF2941" w:rsidRPr="006C06D1" w:rsidRDefault="00CF2941" w:rsidP="006C06D1">
            <w:pPr>
              <w:autoSpaceDE w:val="0"/>
              <w:autoSpaceDN w:val="0"/>
              <w:adjustRightInd w:val="0"/>
              <w:jc w:val="center"/>
              <w:outlineLvl w:val="2"/>
            </w:pPr>
            <w:r w:rsidRPr="006C06D1">
              <w:t>Ед.</w:t>
            </w:r>
          </w:p>
        </w:tc>
        <w:tc>
          <w:tcPr>
            <w:tcW w:w="1560" w:type="dxa"/>
            <w:vAlign w:val="center"/>
          </w:tcPr>
          <w:p w:rsidR="00CF2941" w:rsidRPr="006C06D1" w:rsidRDefault="00CF2941" w:rsidP="00657260">
            <w:pPr>
              <w:autoSpaceDE w:val="0"/>
              <w:autoSpaceDN w:val="0"/>
              <w:adjustRightInd w:val="0"/>
              <w:jc w:val="center"/>
              <w:outlineLvl w:val="2"/>
            </w:pPr>
            <w:r w:rsidRPr="006C06D1">
              <w:t>рост</w:t>
            </w:r>
          </w:p>
        </w:tc>
        <w:tc>
          <w:tcPr>
            <w:tcW w:w="2409" w:type="dxa"/>
            <w:vAlign w:val="center"/>
          </w:tcPr>
          <w:p w:rsidR="00CF2941" w:rsidRPr="006C06D1" w:rsidRDefault="00CF2941" w:rsidP="00657260">
            <w:pPr>
              <w:rPr>
                <w:iCs/>
              </w:rPr>
            </w:pPr>
            <w:r w:rsidRPr="006C06D1">
              <w:rPr>
                <w:iCs/>
              </w:rPr>
              <w:t>Рассчитывается по формуле:</w:t>
            </w:r>
          </w:p>
          <w:p w:rsidR="00CF2941" w:rsidRPr="006C06D1" w:rsidRDefault="00CF2941" w:rsidP="00657260">
            <w:pPr>
              <w:rPr>
                <w:iCs/>
              </w:rPr>
            </w:pPr>
            <w:r w:rsidRPr="006C06D1">
              <w:rPr>
                <w:iCs/>
              </w:rPr>
              <w:t>П</w:t>
            </w:r>
            <w:r w:rsidRPr="006C06D1">
              <w:rPr>
                <w:iCs/>
                <w:vertAlign w:val="subscript"/>
              </w:rPr>
              <w:t>о</w:t>
            </w:r>
            <w:r w:rsidRPr="006C06D1">
              <w:rPr>
                <w:iCs/>
              </w:rPr>
              <w:t>= С</w:t>
            </w:r>
            <w:r w:rsidRPr="006C06D1">
              <w:rPr>
                <w:iCs/>
                <w:vertAlign w:val="subscript"/>
              </w:rPr>
              <w:t>о</w:t>
            </w:r>
            <w:r w:rsidRPr="006C06D1">
              <w:rPr>
                <w:iCs/>
              </w:rPr>
              <w:t>/С</w:t>
            </w:r>
            <w:r w:rsidRPr="006C06D1">
              <w:rPr>
                <w:iCs/>
                <w:vertAlign w:val="subscript"/>
              </w:rPr>
              <w:t>п</w:t>
            </w:r>
            <w:r w:rsidRPr="006C06D1">
              <w:rPr>
                <w:iCs/>
              </w:rPr>
              <w:t>, где:</w:t>
            </w:r>
          </w:p>
          <w:p w:rsidR="00CF2941" w:rsidRPr="006C06D1" w:rsidRDefault="00CF2941" w:rsidP="00CF2941">
            <w:pPr>
              <w:rPr>
                <w:iCs/>
              </w:rPr>
            </w:pPr>
            <w:r w:rsidRPr="006C06D1">
              <w:rPr>
                <w:iCs/>
              </w:rPr>
              <w:t>П</w:t>
            </w:r>
            <w:r w:rsidRPr="006C06D1">
              <w:rPr>
                <w:iCs/>
                <w:vertAlign w:val="subscript"/>
              </w:rPr>
              <w:t xml:space="preserve">о </w:t>
            </w:r>
            <w:r w:rsidRPr="006C06D1">
              <w:rPr>
                <w:iCs/>
              </w:rPr>
              <w:t>– количество отобранных проектов; С</w:t>
            </w:r>
            <w:r w:rsidRPr="006C06D1">
              <w:rPr>
                <w:iCs/>
                <w:vertAlign w:val="subscript"/>
              </w:rPr>
              <w:t>о</w:t>
            </w:r>
            <w:r w:rsidRPr="006C06D1">
              <w:rPr>
                <w:iCs/>
              </w:rPr>
              <w:t xml:space="preserve"> – общий объем субсидий, предусмотренный в областном бюджете на соответствующий финансовый год;</w:t>
            </w:r>
          </w:p>
          <w:p w:rsidR="00CF2941" w:rsidRPr="006C06D1" w:rsidRDefault="00CF2941" w:rsidP="00CF2941">
            <w:pPr>
              <w:rPr>
                <w:iCs/>
              </w:rPr>
            </w:pPr>
            <w:r w:rsidRPr="006C06D1">
              <w:rPr>
                <w:iCs/>
              </w:rPr>
              <w:t>С</w:t>
            </w:r>
            <w:r w:rsidRPr="006C06D1">
              <w:rPr>
                <w:iCs/>
                <w:vertAlign w:val="subscript"/>
              </w:rPr>
              <w:t>п</w:t>
            </w:r>
            <w:r w:rsidRPr="006C06D1">
              <w:rPr>
                <w:iCs/>
              </w:rPr>
              <w:t xml:space="preserve"> – утвержденный предельный объем субсидии на реализацию одного проекта, </w:t>
            </w:r>
          </w:p>
        </w:tc>
        <w:tc>
          <w:tcPr>
            <w:tcW w:w="2835" w:type="dxa"/>
            <w:vAlign w:val="center"/>
          </w:tcPr>
          <w:p w:rsidR="00CF2941" w:rsidRPr="006C06D1" w:rsidRDefault="00CF2941" w:rsidP="00CF2941">
            <w:pPr>
              <w:autoSpaceDE w:val="0"/>
              <w:autoSpaceDN w:val="0"/>
              <w:adjustRightInd w:val="0"/>
              <w:rPr>
                <w:rFonts w:eastAsia="Calibri"/>
              </w:rPr>
            </w:pPr>
            <w:r w:rsidRPr="006C06D1">
              <w:rPr>
                <w:iCs/>
              </w:rPr>
              <w:t>постановлением Администрации Томской области от 11.10.2017 № 363а «</w:t>
            </w:r>
            <w:r w:rsidRPr="006C06D1">
              <w:rPr>
                <w:rFonts w:eastAsia="Calibri"/>
              </w:rPr>
              <w:t>О предоставлении и расходовании субсидий бюджетам муниципальных образований Томской области для софинансирования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w:t>
            </w:r>
          </w:p>
        </w:tc>
      </w:tr>
    </w:tbl>
    <w:p w:rsidR="00F70DDA" w:rsidRPr="006C06D1" w:rsidRDefault="00F70DDA" w:rsidP="00F70DDA">
      <w:pPr>
        <w:autoSpaceDE w:val="0"/>
        <w:autoSpaceDN w:val="0"/>
        <w:adjustRightInd w:val="0"/>
        <w:jc w:val="center"/>
        <w:outlineLvl w:val="2"/>
      </w:pPr>
      <w:r w:rsidRPr="006C06D1">
        <w:lastRenderedPageBreak/>
        <w:t>Раздел 3. Порядок управления ВЦП</w:t>
      </w:r>
      <w:r w:rsidRPr="006C06D1">
        <w:rPr>
          <w:strike/>
        </w:rPr>
        <w:t xml:space="preserve"> </w:t>
      </w:r>
    </w:p>
    <w:p w:rsidR="00F70DDA" w:rsidRPr="006C06D1" w:rsidRDefault="00F70DDA" w:rsidP="00F70DDA">
      <w:pPr>
        <w:autoSpaceDE w:val="0"/>
        <w:autoSpaceDN w:val="0"/>
        <w:adjustRightInd w:val="0"/>
        <w:outlineLvl w:val="2"/>
      </w:pPr>
    </w:p>
    <w:tbl>
      <w:tblPr>
        <w:tblW w:w="10348" w:type="dxa"/>
        <w:tblInd w:w="-72" w:type="dxa"/>
        <w:tblLayout w:type="fixed"/>
        <w:tblCellMar>
          <w:left w:w="70" w:type="dxa"/>
          <w:right w:w="70" w:type="dxa"/>
        </w:tblCellMar>
        <w:tblLook w:val="0000"/>
      </w:tblPr>
      <w:tblGrid>
        <w:gridCol w:w="3922"/>
        <w:gridCol w:w="6426"/>
      </w:tblGrid>
      <w:tr w:rsidR="00F70DDA" w:rsidRPr="006C06D1" w:rsidTr="00F70DDA">
        <w:trPr>
          <w:trHeight w:val="763"/>
        </w:trPr>
        <w:tc>
          <w:tcPr>
            <w:tcW w:w="392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 xml:space="preserve">Ответственный за  реализацию ВЦП </w:t>
            </w:r>
          </w:p>
        </w:tc>
        <w:tc>
          <w:tcPr>
            <w:tcW w:w="6426" w:type="dxa"/>
            <w:tcBorders>
              <w:top w:val="single" w:sz="6" w:space="0" w:color="auto"/>
              <w:left w:val="single" w:sz="6" w:space="0" w:color="auto"/>
              <w:bottom w:val="single" w:sz="6" w:space="0" w:color="auto"/>
              <w:right w:val="single" w:sz="6" w:space="0" w:color="auto"/>
            </w:tcBorders>
          </w:tcPr>
          <w:p w:rsidR="00F70DDA" w:rsidRPr="006C06D1" w:rsidRDefault="00CF2941" w:rsidP="00F70DDA">
            <w:pPr>
              <w:autoSpaceDE w:val="0"/>
              <w:autoSpaceDN w:val="0"/>
              <w:adjustRightInd w:val="0"/>
            </w:pPr>
            <w:r w:rsidRPr="006C06D1">
              <w:t xml:space="preserve">Сидонская Яна Викторовна – </w:t>
            </w:r>
            <w:r w:rsidR="002919A7" w:rsidRPr="006C06D1">
              <w:t>заместитель начальника  Департамента финансов Томской области - председатель комитета экономического анализа и развития финансового рынка</w:t>
            </w:r>
          </w:p>
        </w:tc>
      </w:tr>
      <w:tr w:rsidR="00F70DDA" w:rsidRPr="006C06D1" w:rsidTr="00F70DDA">
        <w:trPr>
          <w:trHeight w:val="480"/>
        </w:trPr>
        <w:tc>
          <w:tcPr>
            <w:tcW w:w="392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 xml:space="preserve">Порядок организации работы по реализации ВЦП                     </w:t>
            </w:r>
          </w:p>
        </w:tc>
        <w:tc>
          <w:tcPr>
            <w:tcW w:w="6426" w:type="dxa"/>
            <w:tcBorders>
              <w:top w:val="single" w:sz="6" w:space="0" w:color="auto"/>
              <w:left w:val="single" w:sz="6" w:space="0" w:color="auto"/>
              <w:bottom w:val="single" w:sz="6" w:space="0" w:color="auto"/>
              <w:right w:val="single" w:sz="6" w:space="0" w:color="auto"/>
            </w:tcBorders>
          </w:tcPr>
          <w:p w:rsidR="005A1EFD" w:rsidRPr="006C06D1" w:rsidRDefault="00F70DDA" w:rsidP="005A1EFD">
            <w:pPr>
              <w:autoSpaceDE w:val="0"/>
              <w:autoSpaceDN w:val="0"/>
              <w:adjustRightInd w:val="0"/>
              <w:rPr>
                <w:rFonts w:eastAsia="Arial Unicode MS"/>
                <w:iCs/>
              </w:rPr>
            </w:pPr>
            <w:r w:rsidRPr="006C06D1">
              <w:t xml:space="preserve">В соответствии с постановлениями Администрации Томской области от 20.01.2010 № 12а </w:t>
            </w:r>
            <w:r w:rsidRPr="006C06D1">
              <w:rPr>
                <w:rFonts w:eastAsia="Arial Unicode MS"/>
                <w:iCs/>
              </w:rPr>
              <w:t xml:space="preserve">«Об утверждении Порядка предоставления и распределения дотаций из областного фонда стимулирования муниципальных образований Томской области» </w:t>
            </w:r>
            <w:r w:rsidR="005A1EFD" w:rsidRPr="006C06D1">
              <w:rPr>
                <w:rFonts w:eastAsia="Arial Unicode MS"/>
                <w:iCs/>
              </w:rPr>
              <w:t xml:space="preserve">и </w:t>
            </w:r>
            <w:r w:rsidR="005A1EFD" w:rsidRPr="002D5DFA">
              <w:t>от 11.10.2017 № 363а «О предоставлении и расходовании субсидий бюджетам муниципальных образований Томской области для софинансирования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w:t>
            </w:r>
          </w:p>
          <w:p w:rsidR="00F70DDA" w:rsidRPr="006C06D1" w:rsidRDefault="00F70DDA" w:rsidP="00F70DDA">
            <w:pPr>
              <w:autoSpaceDE w:val="0"/>
              <w:autoSpaceDN w:val="0"/>
              <w:adjustRightInd w:val="0"/>
            </w:pPr>
          </w:p>
        </w:tc>
      </w:tr>
      <w:tr w:rsidR="00F70DDA" w:rsidRPr="006C06D1" w:rsidTr="00F70DDA">
        <w:trPr>
          <w:trHeight w:val="720"/>
        </w:trPr>
        <w:tc>
          <w:tcPr>
            <w:tcW w:w="392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Ответственный за ежеквартальный и ежегодный мониторинг ВЦП</w:t>
            </w:r>
          </w:p>
          <w:p w:rsidR="00F70DDA" w:rsidRPr="006C06D1" w:rsidRDefault="00F70DDA" w:rsidP="00F70DDA">
            <w:pPr>
              <w:autoSpaceDE w:val="0"/>
              <w:autoSpaceDN w:val="0"/>
              <w:adjustRightInd w:val="0"/>
            </w:pPr>
          </w:p>
        </w:tc>
        <w:tc>
          <w:tcPr>
            <w:tcW w:w="6426" w:type="dxa"/>
            <w:tcBorders>
              <w:top w:val="single" w:sz="6" w:space="0" w:color="auto"/>
              <w:left w:val="single" w:sz="6" w:space="0" w:color="auto"/>
              <w:bottom w:val="single" w:sz="6" w:space="0" w:color="auto"/>
              <w:right w:val="single" w:sz="6" w:space="0" w:color="auto"/>
            </w:tcBorders>
          </w:tcPr>
          <w:p w:rsidR="00F70DDA" w:rsidRPr="006C06D1" w:rsidRDefault="00CF2941" w:rsidP="00F70DDA">
            <w:pPr>
              <w:autoSpaceDE w:val="0"/>
              <w:autoSpaceDN w:val="0"/>
              <w:adjustRightInd w:val="0"/>
            </w:pPr>
            <w:r w:rsidRPr="006C06D1">
              <w:t>Новоселова Светлана Юрьевна</w:t>
            </w:r>
            <w:r w:rsidR="00F70DDA" w:rsidRPr="006C06D1">
              <w:t xml:space="preserve"> – </w:t>
            </w:r>
            <w:r w:rsidRPr="006C06D1">
              <w:t>консультант-экономист</w:t>
            </w:r>
            <w:r w:rsidR="00F70DDA" w:rsidRPr="006C06D1">
              <w:t xml:space="preserve"> комитета экономического анализа и развития финансового рынка Департамента финансов Томской области (в части мероприятия 1)</w:t>
            </w:r>
          </w:p>
          <w:p w:rsidR="00F70DDA" w:rsidRPr="006C06D1" w:rsidRDefault="00F70DDA" w:rsidP="00F70DDA">
            <w:pPr>
              <w:autoSpaceDE w:val="0"/>
              <w:autoSpaceDN w:val="0"/>
              <w:adjustRightInd w:val="0"/>
            </w:pPr>
            <w:r w:rsidRPr="006C06D1">
              <w:t>Дедова Анастасия Михайловна – заместитель председателя бюджетного комитета - начальник отдела бюджетной политики бюджетного комитета Департамента финансов Томской области (в части мероприятия 2)</w:t>
            </w:r>
          </w:p>
        </w:tc>
      </w:tr>
    </w:tbl>
    <w:p w:rsidR="00F70DDA" w:rsidRPr="006C06D1" w:rsidRDefault="00F70DDA" w:rsidP="00F70DDA">
      <w:pPr>
        <w:autoSpaceDE w:val="0"/>
        <w:autoSpaceDN w:val="0"/>
        <w:adjustRightInd w:val="0"/>
        <w:outlineLvl w:val="2"/>
      </w:pPr>
    </w:p>
    <w:p w:rsidR="00F70DDA" w:rsidRPr="006C06D1" w:rsidRDefault="00F70DDA" w:rsidP="00F70DDA">
      <w:pPr>
        <w:autoSpaceDE w:val="0"/>
        <w:autoSpaceDN w:val="0"/>
        <w:adjustRightInd w:val="0"/>
        <w:jc w:val="center"/>
        <w:outlineLvl w:val="2"/>
      </w:pPr>
      <w:r w:rsidRPr="006C06D1">
        <w:t>Раздел 4. Оценка рисков реализации ВЦП</w:t>
      </w:r>
    </w:p>
    <w:p w:rsidR="00F70DDA" w:rsidRPr="006C06D1" w:rsidRDefault="00F70DDA" w:rsidP="00F70DDA">
      <w:pPr>
        <w:autoSpaceDE w:val="0"/>
        <w:autoSpaceDN w:val="0"/>
        <w:adjustRightInd w:val="0"/>
        <w:outlineLvl w:val="2"/>
      </w:pPr>
    </w:p>
    <w:tbl>
      <w:tblPr>
        <w:tblW w:w="10348" w:type="dxa"/>
        <w:tblInd w:w="-72" w:type="dxa"/>
        <w:tblLayout w:type="fixed"/>
        <w:tblCellMar>
          <w:left w:w="70" w:type="dxa"/>
          <w:right w:w="70" w:type="dxa"/>
        </w:tblCellMar>
        <w:tblLook w:val="0000"/>
      </w:tblPr>
      <w:tblGrid>
        <w:gridCol w:w="3970"/>
        <w:gridCol w:w="6378"/>
      </w:tblGrid>
      <w:tr w:rsidR="00F70DDA" w:rsidRPr="006C06D1" w:rsidTr="00F70DDA">
        <w:trPr>
          <w:trHeight w:val="360"/>
        </w:trPr>
        <w:tc>
          <w:tcPr>
            <w:tcW w:w="397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Описание рисков</w:t>
            </w:r>
          </w:p>
        </w:tc>
        <w:tc>
          <w:tcPr>
            <w:tcW w:w="6378"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 xml:space="preserve">Оценка возможного влияния рисков на реализацию ВЦП </w:t>
            </w:r>
          </w:p>
        </w:tc>
      </w:tr>
      <w:tr w:rsidR="00F70DDA" w:rsidRPr="006C06D1" w:rsidTr="00F70DDA">
        <w:trPr>
          <w:trHeight w:val="360"/>
        </w:trPr>
        <w:tc>
          <w:tcPr>
            <w:tcW w:w="3970" w:type="dxa"/>
            <w:tcBorders>
              <w:top w:val="single" w:sz="6" w:space="0" w:color="auto"/>
              <w:left w:val="single" w:sz="6" w:space="0" w:color="auto"/>
              <w:bottom w:val="single" w:sz="6" w:space="0" w:color="auto"/>
              <w:right w:val="single" w:sz="6" w:space="0" w:color="auto"/>
            </w:tcBorders>
          </w:tcPr>
          <w:p w:rsidR="00F70DDA" w:rsidRPr="006C06D1" w:rsidRDefault="00F70DDA" w:rsidP="00A21CEF">
            <w:pPr>
              <w:pStyle w:val="ae"/>
              <w:numPr>
                <w:ilvl w:val="0"/>
                <w:numId w:val="12"/>
              </w:numPr>
              <w:tabs>
                <w:tab w:val="left" w:pos="498"/>
              </w:tabs>
              <w:autoSpaceDE w:val="0"/>
              <w:autoSpaceDN w:val="0"/>
              <w:adjustRightInd w:val="0"/>
              <w:ind w:left="0" w:firstLine="214"/>
              <w:contextualSpacing/>
            </w:pPr>
            <w:r w:rsidRPr="006C06D1">
              <w:t>Недостаточное количество муниципальных образований, участвующих в отборе на получение средств из областного фонда реформирования муниципальных финансов и областного фонда стимулирования муниципальных образований Томской области, в связи с наличием установленных нормативными правовыми актами Томской области дисквалификационных критериев</w:t>
            </w:r>
          </w:p>
        </w:tc>
        <w:tc>
          <w:tcPr>
            <w:tcW w:w="6378"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Невыполнение мероприятий ВЦП</w:t>
            </w:r>
          </w:p>
        </w:tc>
      </w:tr>
      <w:tr w:rsidR="00F70DDA" w:rsidRPr="006C06D1" w:rsidTr="00F70DDA">
        <w:trPr>
          <w:trHeight w:val="600"/>
        </w:trPr>
        <w:tc>
          <w:tcPr>
            <w:tcW w:w="397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 xml:space="preserve">Возможные косвенные   </w:t>
            </w:r>
            <w:r w:rsidRPr="006C06D1">
              <w:br/>
              <w:t>последствия реализации</w:t>
            </w:r>
            <w:r w:rsidRPr="006C06D1">
              <w:br/>
              <w:t xml:space="preserve">ВЦП, носящие          </w:t>
            </w:r>
            <w:r w:rsidRPr="006C06D1">
              <w:br/>
              <w:t>отрицательный характер</w:t>
            </w:r>
          </w:p>
        </w:tc>
        <w:tc>
          <w:tcPr>
            <w:tcW w:w="6378"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Не выявлено</w:t>
            </w:r>
          </w:p>
        </w:tc>
      </w:tr>
    </w:tbl>
    <w:p w:rsidR="00F70DDA" w:rsidRPr="006C06D1" w:rsidRDefault="00F70DDA" w:rsidP="00F70DDA">
      <w:pPr>
        <w:autoSpaceDE w:val="0"/>
        <w:autoSpaceDN w:val="0"/>
        <w:adjustRightInd w:val="0"/>
        <w:outlineLvl w:val="2"/>
      </w:pPr>
    </w:p>
    <w:p w:rsidR="00F70DDA" w:rsidRPr="006C06D1" w:rsidRDefault="00F70DDA" w:rsidP="00F70DDA"/>
    <w:p w:rsidR="00F70DDA" w:rsidRPr="006C06D1" w:rsidRDefault="00F70DDA" w:rsidP="00F70DDA"/>
    <w:p w:rsidR="00F70DDA" w:rsidRPr="006C06D1" w:rsidRDefault="00F70DDA" w:rsidP="00CF2941">
      <w:pPr>
        <w:autoSpaceDE w:val="0"/>
        <w:autoSpaceDN w:val="0"/>
        <w:adjustRightInd w:val="0"/>
        <w:outlineLvl w:val="1"/>
        <w:sectPr w:rsidR="00F70DDA" w:rsidRPr="006C06D1" w:rsidSect="00F70DDA">
          <w:footnotePr>
            <w:numFmt w:val="chicago"/>
            <w:numRestart w:val="eachPage"/>
          </w:footnotePr>
          <w:pgSz w:w="11906" w:h="16838" w:code="9"/>
          <w:pgMar w:top="1134" w:right="567" w:bottom="1134" w:left="1134" w:header="709" w:footer="709" w:gutter="0"/>
          <w:cols w:space="708"/>
          <w:docGrid w:linePitch="360"/>
        </w:sectPr>
      </w:pPr>
    </w:p>
    <w:p w:rsidR="00F70DDA" w:rsidRPr="006C06D1" w:rsidRDefault="00F70DDA" w:rsidP="00F70DDA">
      <w:pPr>
        <w:autoSpaceDE w:val="0"/>
        <w:autoSpaceDN w:val="0"/>
        <w:adjustRightInd w:val="0"/>
        <w:jc w:val="center"/>
        <w:outlineLvl w:val="1"/>
      </w:pPr>
      <w:r w:rsidRPr="006C06D1">
        <w:lastRenderedPageBreak/>
        <w:t>Раздел 5.</w:t>
      </w:r>
      <w:r w:rsidRPr="006C06D1">
        <w:rPr>
          <w:lang w:val="en-US"/>
        </w:rPr>
        <w:t xml:space="preserve"> </w:t>
      </w:r>
      <w:r w:rsidRPr="006C06D1">
        <w:t>Мероприятия ВЦП</w:t>
      </w:r>
    </w:p>
    <w:p w:rsidR="00F70DDA" w:rsidRPr="006C06D1" w:rsidRDefault="00F70DDA" w:rsidP="00F70DDA">
      <w:pPr>
        <w:autoSpaceDE w:val="0"/>
        <w:autoSpaceDN w:val="0"/>
        <w:adjustRightInd w:val="0"/>
        <w:outlineLvl w:val="1"/>
      </w:pPr>
    </w:p>
    <w:tbl>
      <w:tblPr>
        <w:tblW w:w="15659" w:type="dxa"/>
        <w:tblInd w:w="-214" w:type="dxa"/>
        <w:tblLayout w:type="fixed"/>
        <w:tblCellMar>
          <w:left w:w="70" w:type="dxa"/>
          <w:right w:w="70" w:type="dxa"/>
        </w:tblCellMar>
        <w:tblLook w:val="0000"/>
      </w:tblPr>
      <w:tblGrid>
        <w:gridCol w:w="426"/>
        <w:gridCol w:w="1559"/>
        <w:gridCol w:w="2127"/>
        <w:gridCol w:w="850"/>
        <w:gridCol w:w="851"/>
        <w:gridCol w:w="1275"/>
        <w:gridCol w:w="1134"/>
        <w:gridCol w:w="851"/>
        <w:gridCol w:w="850"/>
        <w:gridCol w:w="851"/>
        <w:gridCol w:w="1559"/>
        <w:gridCol w:w="851"/>
        <w:gridCol w:w="850"/>
        <w:gridCol w:w="851"/>
        <w:gridCol w:w="774"/>
      </w:tblGrid>
      <w:tr w:rsidR="00F70DDA" w:rsidRPr="006C06D1" w:rsidTr="00F70DDA">
        <w:trPr>
          <w:trHeight w:val="556"/>
        </w:trPr>
        <w:tc>
          <w:tcPr>
            <w:tcW w:w="426"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w:t>
            </w:r>
            <w:r w:rsidRPr="006C06D1">
              <w:rPr>
                <w:rFonts w:ascii="Times New Roman" w:hAnsi="Times New Roman" w:cs="Times New Roman"/>
              </w:rPr>
              <w:br/>
              <w:t>п/п</w:t>
            </w:r>
          </w:p>
        </w:tc>
        <w:tc>
          <w:tcPr>
            <w:tcW w:w="1559"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Наименование  мероприятия</w:t>
            </w:r>
          </w:p>
        </w:tc>
        <w:tc>
          <w:tcPr>
            <w:tcW w:w="2127"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 xml:space="preserve">Содержание </w:t>
            </w:r>
            <w:r w:rsidRPr="006C06D1">
              <w:rPr>
                <w:rFonts w:ascii="Times New Roman" w:hAnsi="Times New Roman" w:cs="Times New Roman"/>
              </w:rPr>
              <w:br/>
              <w:t xml:space="preserve">мероприятия </w:t>
            </w:r>
          </w:p>
        </w:tc>
        <w:tc>
          <w:tcPr>
            <w:tcW w:w="1701" w:type="dxa"/>
            <w:gridSpan w:val="2"/>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Срок   </w:t>
            </w:r>
            <w:r w:rsidRPr="006C06D1">
              <w:rPr>
                <w:rFonts w:ascii="Times New Roman" w:hAnsi="Times New Roman" w:cs="Times New Roman"/>
              </w:rPr>
              <w:br/>
              <w:t>реализации</w:t>
            </w:r>
            <w:r w:rsidRPr="006C06D1">
              <w:rPr>
                <w:rFonts w:ascii="Times New Roman" w:hAnsi="Times New Roman" w:cs="Times New Roman"/>
              </w:rPr>
              <w:br/>
              <w:t>мероприятия</w:t>
            </w:r>
          </w:p>
        </w:tc>
        <w:tc>
          <w:tcPr>
            <w:tcW w:w="1275"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r>
            <w:r w:rsidRPr="006C06D1">
              <w:rPr>
                <w:rFonts w:ascii="Times New Roman" w:hAnsi="Times New Roman" w:cs="Times New Roman"/>
              </w:rPr>
              <w:br/>
              <w:t xml:space="preserve">Исполнитель     </w:t>
            </w:r>
            <w:r w:rsidRPr="006C06D1">
              <w:rPr>
                <w:rFonts w:ascii="Times New Roman" w:hAnsi="Times New Roman" w:cs="Times New Roman"/>
              </w:rPr>
              <w:br/>
              <w:t>мероприятия</w:t>
            </w:r>
          </w:p>
        </w:tc>
        <w:tc>
          <w:tcPr>
            <w:tcW w:w="1134"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Код</w:t>
            </w: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классификации расходов бюджетов (раздел, подраздел, целевая статья, вид расходов)</w:t>
            </w:r>
          </w:p>
        </w:tc>
        <w:tc>
          <w:tcPr>
            <w:tcW w:w="2552" w:type="dxa"/>
            <w:gridSpan w:val="3"/>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Расходы на мероприятие  </w:t>
            </w:r>
            <w:r w:rsidRPr="006C06D1">
              <w:rPr>
                <w:rFonts w:ascii="Times New Roman" w:hAnsi="Times New Roman" w:cs="Times New Roman"/>
              </w:rPr>
              <w:br/>
              <w:t>(тыс. руб.)</w:t>
            </w:r>
          </w:p>
        </w:tc>
        <w:tc>
          <w:tcPr>
            <w:tcW w:w="4885" w:type="dxa"/>
            <w:gridSpan w:val="5"/>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Показатели непосредственного результата </w:t>
            </w: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(показатели реализации мероприятия)</w:t>
            </w:r>
          </w:p>
        </w:tc>
      </w:tr>
      <w:tr w:rsidR="00F70DDA" w:rsidRPr="006C06D1" w:rsidTr="00F70DDA">
        <w:trPr>
          <w:trHeight w:val="1146"/>
        </w:trPr>
        <w:tc>
          <w:tcPr>
            <w:tcW w:w="426"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559"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2127"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 xml:space="preserve">с   </w:t>
            </w:r>
            <w:r w:rsidRPr="006C06D1">
              <w:rPr>
                <w:rFonts w:ascii="Times New Roman" w:hAnsi="Times New Roman" w:cs="Times New Roman"/>
              </w:rPr>
              <w:br/>
              <w:t>(месяц/</w:t>
            </w:r>
            <w:r w:rsidRPr="006C06D1">
              <w:rPr>
                <w:rFonts w:ascii="Times New Roman" w:hAnsi="Times New Roman" w:cs="Times New Roman"/>
              </w:rPr>
              <w:br/>
              <w:t>год)</w:t>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 xml:space="preserve">по    </w:t>
            </w:r>
            <w:r w:rsidRPr="006C06D1">
              <w:rPr>
                <w:rFonts w:ascii="Times New Roman" w:hAnsi="Times New Roman" w:cs="Times New Roman"/>
              </w:rPr>
              <w:br/>
              <w:t xml:space="preserve">(месяц/  </w:t>
            </w:r>
            <w:r w:rsidRPr="006C06D1">
              <w:rPr>
                <w:rFonts w:ascii="Times New Roman" w:hAnsi="Times New Roman" w:cs="Times New Roman"/>
              </w:rPr>
              <w:br/>
              <w:t>год)</w:t>
            </w:r>
          </w:p>
        </w:tc>
        <w:tc>
          <w:tcPr>
            <w:tcW w:w="1275"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134"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201</w:t>
            </w:r>
            <w:r w:rsidRPr="006C06D1">
              <w:rPr>
                <w:rFonts w:ascii="Times New Roman" w:hAnsi="Times New Roman" w:cs="Times New Roman"/>
                <w:lang w:val="en-US"/>
              </w:rPr>
              <w:t>7</w:t>
            </w:r>
            <w:r w:rsidRPr="006C06D1">
              <w:rPr>
                <w:rFonts w:ascii="Times New Roman" w:hAnsi="Times New Roman" w:cs="Times New Roman"/>
              </w:rPr>
              <w:t xml:space="preserve"> год  </w:t>
            </w:r>
            <w:r w:rsidRPr="006C06D1">
              <w:rPr>
                <w:rFonts w:ascii="Times New Roman" w:hAnsi="Times New Roman" w:cs="Times New Roman"/>
              </w:rPr>
              <w:br/>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201</w:t>
            </w:r>
            <w:r w:rsidRPr="006C06D1">
              <w:rPr>
                <w:rFonts w:ascii="Times New Roman" w:hAnsi="Times New Roman" w:cs="Times New Roman"/>
                <w:lang w:val="en-US"/>
              </w:rPr>
              <w:t>8</w:t>
            </w:r>
            <w:r w:rsidRPr="006C06D1">
              <w:rPr>
                <w:rFonts w:ascii="Times New Roman" w:hAnsi="Times New Roman" w:cs="Times New Roman"/>
              </w:rPr>
              <w:t xml:space="preserve"> </w:t>
            </w:r>
            <w:r w:rsidRPr="006C06D1">
              <w:rPr>
                <w:rFonts w:ascii="Times New Roman" w:hAnsi="Times New Roman" w:cs="Times New Roman"/>
              </w:rPr>
              <w:br/>
              <w:t xml:space="preserve">год </w:t>
            </w:r>
            <w:r w:rsidRPr="006C06D1">
              <w:rPr>
                <w:rFonts w:ascii="Times New Roman" w:hAnsi="Times New Roman" w:cs="Times New Roman"/>
              </w:rPr>
              <w:br/>
              <w:t xml:space="preserve">  </w:t>
            </w:r>
            <w:r w:rsidRPr="006C06D1">
              <w:rPr>
                <w:rFonts w:ascii="Times New Roman" w:hAnsi="Times New Roman" w:cs="Times New Roman"/>
              </w:rPr>
              <w:br/>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201</w:t>
            </w:r>
            <w:r w:rsidRPr="006C06D1">
              <w:rPr>
                <w:rFonts w:ascii="Times New Roman" w:hAnsi="Times New Roman" w:cs="Times New Roman"/>
                <w:lang w:val="en-US"/>
              </w:rPr>
              <w:t>9</w:t>
            </w:r>
            <w:r w:rsidRPr="006C06D1">
              <w:rPr>
                <w:rFonts w:ascii="Times New Roman" w:hAnsi="Times New Roman" w:cs="Times New Roman"/>
              </w:rPr>
              <w:t xml:space="preserve"> </w:t>
            </w:r>
            <w:r w:rsidRPr="006C06D1">
              <w:rPr>
                <w:rFonts w:ascii="Times New Roman" w:hAnsi="Times New Roman" w:cs="Times New Roman"/>
              </w:rPr>
              <w:br/>
              <w:t xml:space="preserve">год </w:t>
            </w:r>
            <w:r w:rsidRPr="006C06D1">
              <w:rPr>
                <w:rFonts w:ascii="Times New Roman" w:hAnsi="Times New Roman" w:cs="Times New Roman"/>
              </w:rPr>
              <w:br/>
              <w:t xml:space="preserve">   </w:t>
            </w:r>
            <w:r w:rsidRPr="006C06D1">
              <w:rPr>
                <w:rFonts w:ascii="Times New Roman" w:hAnsi="Times New Roman" w:cs="Times New Roman"/>
              </w:rPr>
              <w:br/>
            </w:r>
          </w:p>
        </w:tc>
        <w:tc>
          <w:tcPr>
            <w:tcW w:w="155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наименование  показателя</w:t>
            </w:r>
          </w:p>
          <w:p w:rsidR="00F70DDA" w:rsidRPr="006C06D1" w:rsidRDefault="00F70DDA" w:rsidP="00F70DDA">
            <w:pPr>
              <w:pStyle w:val="ConsPlusCell"/>
              <w:jc w:val="center"/>
              <w:rPr>
                <w:rFonts w:ascii="Times New Roman" w:hAnsi="Times New Roman" w:cs="Times New Roman"/>
              </w:rPr>
            </w:pP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единица измерения показателя</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lang w:val="en-US"/>
              </w:rPr>
              <w:t>2017</w:t>
            </w:r>
            <w:r w:rsidRPr="006C06D1">
              <w:rPr>
                <w:rFonts w:ascii="Times New Roman" w:hAnsi="Times New Roman" w:cs="Times New Roman"/>
              </w:rPr>
              <w:br/>
              <w:t xml:space="preserve">год   </w:t>
            </w:r>
            <w:r w:rsidRPr="006C06D1">
              <w:rPr>
                <w:rFonts w:ascii="Times New Roman" w:hAnsi="Times New Roman" w:cs="Times New Roman"/>
              </w:rPr>
              <w:br/>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lang w:val="en-US"/>
              </w:rPr>
              <w:t>2018</w:t>
            </w:r>
            <w:r w:rsidRPr="006C06D1">
              <w:rPr>
                <w:rFonts w:ascii="Times New Roman" w:hAnsi="Times New Roman" w:cs="Times New Roman"/>
              </w:rPr>
              <w:br/>
              <w:t>год</w:t>
            </w:r>
            <w:r w:rsidRPr="006C06D1">
              <w:rPr>
                <w:rFonts w:ascii="Times New Roman" w:hAnsi="Times New Roman" w:cs="Times New Roman"/>
              </w:rPr>
              <w:br/>
            </w:r>
          </w:p>
        </w:tc>
        <w:tc>
          <w:tcPr>
            <w:tcW w:w="774"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lang w:val="en-US"/>
              </w:rPr>
              <w:t>2019</w:t>
            </w:r>
            <w:r w:rsidRPr="006C06D1">
              <w:rPr>
                <w:rFonts w:ascii="Times New Roman" w:hAnsi="Times New Roman" w:cs="Times New Roman"/>
              </w:rPr>
              <w:br/>
              <w:t>год</w:t>
            </w:r>
            <w:r w:rsidRPr="006C06D1">
              <w:rPr>
                <w:rFonts w:ascii="Times New Roman" w:hAnsi="Times New Roman" w:cs="Times New Roman"/>
              </w:rPr>
              <w:br/>
            </w:r>
          </w:p>
        </w:tc>
      </w:tr>
      <w:tr w:rsidR="00F70DDA" w:rsidRPr="006C06D1" w:rsidTr="00F70DDA">
        <w:trPr>
          <w:trHeight w:val="140"/>
        </w:trPr>
        <w:tc>
          <w:tcPr>
            <w:tcW w:w="426"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1.</w:t>
            </w:r>
          </w:p>
        </w:tc>
        <w:tc>
          <w:tcPr>
            <w:tcW w:w="1559"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Предоставление дотаций из областного фонда стимулирования муниципальных образований Томской области</w:t>
            </w:r>
          </w:p>
        </w:tc>
        <w:tc>
          <w:tcPr>
            <w:tcW w:w="2127" w:type="dxa"/>
            <w:tcBorders>
              <w:top w:val="single" w:sz="6" w:space="0" w:color="auto"/>
              <w:left w:val="single" w:sz="6" w:space="0" w:color="auto"/>
              <w:right w:val="single" w:sz="6" w:space="0" w:color="auto"/>
            </w:tcBorders>
          </w:tcPr>
          <w:p w:rsidR="00F70DDA" w:rsidRPr="006C06D1" w:rsidRDefault="00F70DDA" w:rsidP="00F70DDA">
            <w:pPr>
              <w:autoSpaceDE w:val="0"/>
              <w:autoSpaceDN w:val="0"/>
              <w:adjustRightInd w:val="0"/>
              <w:rPr>
                <w:sz w:val="20"/>
                <w:szCs w:val="20"/>
              </w:rPr>
            </w:pPr>
            <w:r w:rsidRPr="006C06D1">
              <w:rPr>
                <w:sz w:val="20"/>
                <w:szCs w:val="20"/>
              </w:rPr>
              <w:t>1. Проведение оценки заявок муниципальных образований на участие в отборе для предоставления дотаций в целях стимулирования развития налоговой базы.</w:t>
            </w: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2. Перечисление бюджетам муниципальных образований, достигших наилучших результатов, дотаций из областного фонда стимулирования муниципальных образований</w:t>
            </w:r>
          </w:p>
        </w:tc>
        <w:tc>
          <w:tcPr>
            <w:tcW w:w="850"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06.2017</w:t>
            </w:r>
          </w:p>
        </w:tc>
        <w:tc>
          <w:tcPr>
            <w:tcW w:w="851"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12.2019</w:t>
            </w:r>
          </w:p>
        </w:tc>
        <w:tc>
          <w:tcPr>
            <w:tcW w:w="1275"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Департамент финансов Томской области</w:t>
            </w:r>
          </w:p>
        </w:tc>
        <w:tc>
          <w:tcPr>
            <w:tcW w:w="1134"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1403</w:t>
            </w:r>
          </w:p>
          <w:p w:rsidR="00F70DDA" w:rsidRPr="006C06D1" w:rsidRDefault="00F70DDA" w:rsidP="00F70DDA">
            <w:pPr>
              <w:pStyle w:val="ConsPlusCell"/>
              <w:rPr>
                <w:rFonts w:ascii="Times New Roman" w:hAnsi="Times New Roman" w:cs="Times New Roman"/>
                <w:color w:val="000000" w:themeColor="text1"/>
                <w:sz w:val="18"/>
                <w:szCs w:val="18"/>
              </w:rPr>
            </w:pPr>
            <w:r w:rsidRPr="006C06D1">
              <w:rPr>
                <w:rFonts w:ascii="Times New Roman" w:hAnsi="Times New Roman" w:cs="Times New Roman"/>
                <w:color w:val="000000" w:themeColor="text1"/>
                <w:sz w:val="18"/>
                <w:szCs w:val="18"/>
              </w:rPr>
              <w:t>2116140М10</w:t>
            </w:r>
          </w:p>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540</w:t>
            </w:r>
          </w:p>
        </w:tc>
        <w:tc>
          <w:tcPr>
            <w:tcW w:w="851"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lang w:val="en-US"/>
              </w:rPr>
              <w:t>50000</w:t>
            </w:r>
            <w:r w:rsidRPr="006C06D1">
              <w:rPr>
                <w:rFonts w:ascii="Times New Roman" w:hAnsi="Times New Roman" w:cs="Times New Roman"/>
              </w:rPr>
              <w:t>,0</w:t>
            </w:r>
          </w:p>
        </w:tc>
        <w:tc>
          <w:tcPr>
            <w:tcW w:w="850"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lang w:val="en-US"/>
              </w:rPr>
              <w:t>50000</w:t>
            </w:r>
            <w:r w:rsidRPr="006C06D1">
              <w:rPr>
                <w:rFonts w:ascii="Times New Roman" w:hAnsi="Times New Roman" w:cs="Times New Roman"/>
              </w:rPr>
              <w:t>,0</w:t>
            </w:r>
          </w:p>
        </w:tc>
        <w:tc>
          <w:tcPr>
            <w:tcW w:w="851"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lang w:val="en-US"/>
              </w:rPr>
              <w:t>50000</w:t>
            </w:r>
            <w:r w:rsidRPr="006C06D1">
              <w:rPr>
                <w:rFonts w:ascii="Times New Roman" w:hAnsi="Times New Roman" w:cs="Times New Roman"/>
              </w:rPr>
              <w:t>,0</w:t>
            </w:r>
          </w:p>
        </w:tc>
        <w:tc>
          <w:tcPr>
            <w:tcW w:w="1559"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Показатель объема:</w:t>
            </w: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количество муниципальных образований, претендующих на получение дотаций из областного фонда стимулирования муниципальных образований Томской области</w:t>
            </w:r>
          </w:p>
        </w:tc>
        <w:tc>
          <w:tcPr>
            <w:tcW w:w="851"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Ед.</w:t>
            </w:r>
          </w:p>
        </w:tc>
        <w:tc>
          <w:tcPr>
            <w:tcW w:w="850"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20</w:t>
            </w:r>
          </w:p>
        </w:tc>
        <w:tc>
          <w:tcPr>
            <w:tcW w:w="851"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20</w:t>
            </w:r>
          </w:p>
        </w:tc>
        <w:tc>
          <w:tcPr>
            <w:tcW w:w="774"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20</w:t>
            </w:r>
          </w:p>
        </w:tc>
      </w:tr>
      <w:tr w:rsidR="00F70DDA" w:rsidRPr="006C06D1" w:rsidTr="00F70DDA">
        <w:trPr>
          <w:trHeight w:val="240"/>
        </w:trPr>
        <w:tc>
          <w:tcPr>
            <w:tcW w:w="42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w:t>
            </w:r>
          </w:p>
        </w:tc>
        <w:tc>
          <w:tcPr>
            <w:tcW w:w="1559" w:type="dxa"/>
            <w:tcBorders>
              <w:top w:val="single" w:sz="6" w:space="0" w:color="auto"/>
              <w:left w:val="single" w:sz="6" w:space="0" w:color="auto"/>
              <w:bottom w:val="single" w:sz="6" w:space="0" w:color="auto"/>
              <w:right w:val="single" w:sz="6" w:space="0" w:color="auto"/>
            </w:tcBorders>
          </w:tcPr>
          <w:p w:rsidR="00F70DDA" w:rsidRPr="006C06D1" w:rsidRDefault="00153DF3" w:rsidP="00F70DDA">
            <w:pPr>
              <w:pStyle w:val="ConsPlusCell"/>
              <w:rPr>
                <w:rFonts w:ascii="Times New Roman" w:hAnsi="Times New Roman" w:cs="Times New Roman"/>
              </w:rPr>
            </w:pPr>
            <w:r w:rsidRPr="006C06D1">
              <w:rPr>
                <w:rFonts w:ascii="Times New Roman" w:hAnsi="Times New Roman" w:cs="Times New Roman"/>
              </w:rPr>
              <w:t>Предоставление субсидий бюджетам муниципальных образований Томской области для софинансирован</w:t>
            </w:r>
            <w:r w:rsidRPr="006C06D1">
              <w:rPr>
                <w:rFonts w:ascii="Times New Roman" w:hAnsi="Times New Roman" w:cs="Times New Roman"/>
              </w:rPr>
              <w:lastRenderedPageBreak/>
              <w:t>ия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w:t>
            </w:r>
          </w:p>
        </w:tc>
        <w:tc>
          <w:tcPr>
            <w:tcW w:w="2127" w:type="dxa"/>
            <w:tcBorders>
              <w:top w:val="single" w:sz="6" w:space="0" w:color="auto"/>
              <w:left w:val="single" w:sz="6" w:space="0" w:color="auto"/>
              <w:bottom w:val="single" w:sz="6" w:space="0" w:color="auto"/>
              <w:right w:val="single" w:sz="6" w:space="0" w:color="auto"/>
            </w:tcBorders>
          </w:tcPr>
          <w:p w:rsidR="00AB4C3C" w:rsidRPr="006C06D1" w:rsidRDefault="00F70DDA" w:rsidP="00AB4C3C">
            <w:pPr>
              <w:autoSpaceDE w:val="0"/>
              <w:autoSpaceDN w:val="0"/>
              <w:adjustRightInd w:val="0"/>
              <w:rPr>
                <w:sz w:val="20"/>
                <w:szCs w:val="20"/>
              </w:rPr>
            </w:pPr>
            <w:r w:rsidRPr="006C06D1">
              <w:rPr>
                <w:sz w:val="20"/>
                <w:szCs w:val="20"/>
              </w:rPr>
              <w:lastRenderedPageBreak/>
              <w:t xml:space="preserve">1. Проведение оценки заявок муниципальных образований на участие в отборе </w:t>
            </w:r>
            <w:r w:rsidR="00AB4C3C" w:rsidRPr="006C06D1">
              <w:rPr>
                <w:sz w:val="20"/>
                <w:szCs w:val="20"/>
              </w:rPr>
              <w:t xml:space="preserve">предоставления субсидий бюджетам муниципальных образований Томской </w:t>
            </w:r>
            <w:r w:rsidR="00AB4C3C" w:rsidRPr="006C06D1">
              <w:rPr>
                <w:sz w:val="20"/>
                <w:szCs w:val="20"/>
              </w:rPr>
              <w:lastRenderedPageBreak/>
              <w:t>области для софинансирования расходных обязательств.</w:t>
            </w:r>
          </w:p>
          <w:p w:rsidR="00AB4C3C" w:rsidRPr="006C06D1" w:rsidRDefault="00AB4C3C" w:rsidP="00AB4C3C">
            <w:pPr>
              <w:autoSpaceDE w:val="0"/>
              <w:autoSpaceDN w:val="0"/>
              <w:adjustRightInd w:val="0"/>
              <w:rPr>
                <w:sz w:val="20"/>
                <w:szCs w:val="20"/>
              </w:rPr>
            </w:pPr>
            <w:r w:rsidRPr="006C06D1">
              <w:rPr>
                <w:sz w:val="20"/>
                <w:szCs w:val="20"/>
              </w:rPr>
              <w:t xml:space="preserve">2. </w:t>
            </w:r>
            <w:r w:rsidR="00F70DDA" w:rsidRPr="006C06D1">
              <w:rPr>
                <w:sz w:val="20"/>
                <w:szCs w:val="20"/>
              </w:rPr>
              <w:t xml:space="preserve">Перечисление бюджетам муниципальных образований Томской области, победившим в отборе, </w:t>
            </w:r>
            <w:r w:rsidRPr="006C06D1">
              <w:rPr>
                <w:sz w:val="20"/>
                <w:szCs w:val="20"/>
              </w:rPr>
              <w:t>субсидий для софинансирования расходных обязательств по решению вопросов местного значения</w:t>
            </w:r>
          </w:p>
          <w:p w:rsidR="00F70DDA" w:rsidRPr="006C06D1" w:rsidRDefault="00F70DDA" w:rsidP="00F70DDA">
            <w:pPr>
              <w:pStyle w:val="ConsPlusCell"/>
              <w:rPr>
                <w:rFonts w:ascii="Times New Roman" w:hAnsi="Times New Roman" w:cs="Times New Roman"/>
              </w:rPr>
            </w:pP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lastRenderedPageBreak/>
              <w:t>06.2017</w:t>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12.2019</w:t>
            </w:r>
          </w:p>
        </w:tc>
        <w:tc>
          <w:tcPr>
            <w:tcW w:w="1275"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Департамент финансов Томской области</w:t>
            </w:r>
          </w:p>
        </w:tc>
        <w:tc>
          <w:tcPr>
            <w:tcW w:w="1134"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1403</w:t>
            </w:r>
          </w:p>
          <w:p w:rsidR="00F70DDA" w:rsidRPr="006C06D1" w:rsidRDefault="00F70DDA" w:rsidP="00F70DDA">
            <w:pPr>
              <w:pStyle w:val="ConsPlusCell"/>
              <w:rPr>
                <w:rFonts w:ascii="Times New Roman" w:hAnsi="Times New Roman" w:cs="Times New Roman"/>
                <w:sz w:val="18"/>
                <w:szCs w:val="18"/>
              </w:rPr>
            </w:pPr>
            <w:r w:rsidRPr="006C06D1">
              <w:rPr>
                <w:rFonts w:ascii="Times New Roman" w:hAnsi="Times New Roman" w:cs="Times New Roman"/>
                <w:sz w:val="18"/>
                <w:szCs w:val="18"/>
              </w:rPr>
              <w:t>2116140М20</w:t>
            </w: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540</w:t>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25000,0</w:t>
            </w:r>
          </w:p>
          <w:p w:rsidR="00F70DDA" w:rsidRPr="006C06D1" w:rsidRDefault="00F70DDA" w:rsidP="00F70DDA">
            <w:pPr>
              <w:pStyle w:val="ConsPlusCell"/>
              <w:rPr>
                <w:rFonts w:ascii="Times New Roman" w:hAnsi="Times New Roman" w:cs="Times New Roman"/>
              </w:rPr>
            </w:pP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25000,0</w:t>
            </w:r>
          </w:p>
          <w:p w:rsidR="00F70DDA" w:rsidRPr="006C06D1" w:rsidRDefault="00F70DDA" w:rsidP="00F70DDA">
            <w:pPr>
              <w:pStyle w:val="ConsPlusCell"/>
              <w:rPr>
                <w:rFonts w:ascii="Times New Roman" w:hAnsi="Times New Roman" w:cs="Times New Roman"/>
              </w:rPr>
            </w:pP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25000,0</w:t>
            </w:r>
          </w:p>
          <w:p w:rsidR="00F70DDA" w:rsidRPr="006C06D1" w:rsidRDefault="00F70DDA" w:rsidP="00F70DDA">
            <w:pPr>
              <w:pStyle w:val="ConsPlusCell"/>
              <w:rPr>
                <w:rFonts w:ascii="Times New Roman" w:hAnsi="Times New Roman" w:cs="Times New Roman"/>
              </w:rPr>
            </w:pPr>
          </w:p>
        </w:tc>
        <w:tc>
          <w:tcPr>
            <w:tcW w:w="155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Показатель объема:</w:t>
            </w:r>
          </w:p>
          <w:p w:rsidR="00F70DDA" w:rsidRPr="006C06D1" w:rsidRDefault="00F70DDA" w:rsidP="008A37CD">
            <w:pPr>
              <w:pStyle w:val="ConsPlusCell"/>
              <w:rPr>
                <w:rFonts w:ascii="Times New Roman" w:hAnsi="Times New Roman" w:cs="Times New Roman"/>
              </w:rPr>
            </w:pPr>
            <w:r w:rsidRPr="006C06D1">
              <w:rPr>
                <w:rFonts w:ascii="Times New Roman" w:hAnsi="Times New Roman" w:cs="Times New Roman"/>
              </w:rPr>
              <w:t xml:space="preserve">количество </w:t>
            </w:r>
            <w:r w:rsidR="008A37CD" w:rsidRPr="006C06D1">
              <w:rPr>
                <w:rFonts w:ascii="Times New Roman" w:hAnsi="Times New Roman" w:cs="Times New Roman"/>
              </w:rPr>
              <w:t>проектов, отобранных для получений субсидий</w:t>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Ед.</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153DF3" w:rsidP="00F70DDA">
            <w:pPr>
              <w:pStyle w:val="ConsPlusCell"/>
              <w:jc w:val="center"/>
              <w:rPr>
                <w:rFonts w:ascii="Times New Roman" w:hAnsi="Times New Roman" w:cs="Times New Roman"/>
              </w:rPr>
            </w:pPr>
            <w:r w:rsidRPr="006C06D1">
              <w:rPr>
                <w:rFonts w:ascii="Times New Roman" w:hAnsi="Times New Roman" w:cs="Times New Roman"/>
              </w:rPr>
              <w:t>25</w:t>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153DF3" w:rsidP="00F70DDA">
            <w:pPr>
              <w:pStyle w:val="ConsPlusCell"/>
              <w:jc w:val="center"/>
              <w:rPr>
                <w:rFonts w:ascii="Times New Roman" w:hAnsi="Times New Roman" w:cs="Times New Roman"/>
              </w:rPr>
            </w:pPr>
            <w:r w:rsidRPr="006C06D1">
              <w:rPr>
                <w:rFonts w:ascii="Times New Roman" w:hAnsi="Times New Roman" w:cs="Times New Roman"/>
              </w:rPr>
              <w:t>25</w:t>
            </w:r>
          </w:p>
        </w:tc>
        <w:tc>
          <w:tcPr>
            <w:tcW w:w="774" w:type="dxa"/>
            <w:tcBorders>
              <w:top w:val="single" w:sz="6" w:space="0" w:color="auto"/>
              <w:left w:val="single" w:sz="6" w:space="0" w:color="auto"/>
              <w:bottom w:val="single" w:sz="6" w:space="0" w:color="auto"/>
              <w:right w:val="single" w:sz="6" w:space="0" w:color="auto"/>
            </w:tcBorders>
          </w:tcPr>
          <w:p w:rsidR="00F70DDA" w:rsidRPr="006C06D1" w:rsidRDefault="00153DF3" w:rsidP="00F70DDA">
            <w:pPr>
              <w:pStyle w:val="ConsPlusCell"/>
              <w:jc w:val="center"/>
              <w:rPr>
                <w:rFonts w:ascii="Times New Roman" w:hAnsi="Times New Roman" w:cs="Times New Roman"/>
              </w:rPr>
            </w:pPr>
            <w:r w:rsidRPr="006C06D1">
              <w:rPr>
                <w:rFonts w:ascii="Times New Roman" w:hAnsi="Times New Roman" w:cs="Times New Roman"/>
              </w:rPr>
              <w:t>25</w:t>
            </w:r>
          </w:p>
        </w:tc>
      </w:tr>
      <w:tr w:rsidR="00F70DDA" w:rsidRPr="006C06D1" w:rsidTr="00F70DDA">
        <w:trPr>
          <w:trHeight w:val="240"/>
        </w:trPr>
        <w:tc>
          <w:tcPr>
            <w:tcW w:w="42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559"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Итого по ВЦП</w:t>
            </w:r>
          </w:p>
        </w:tc>
        <w:tc>
          <w:tcPr>
            <w:tcW w:w="6237" w:type="dxa"/>
            <w:gridSpan w:val="5"/>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75000,0</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75000,0</w:t>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75000,0</w:t>
            </w:r>
          </w:p>
        </w:tc>
        <w:tc>
          <w:tcPr>
            <w:tcW w:w="4885" w:type="dxa"/>
            <w:gridSpan w:val="5"/>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х</w:t>
            </w:r>
          </w:p>
        </w:tc>
      </w:tr>
    </w:tbl>
    <w:p w:rsidR="00F70DDA" w:rsidRPr="006C06D1" w:rsidRDefault="00F70DDA" w:rsidP="00F70DDA">
      <w:pPr>
        <w:autoSpaceDE w:val="0"/>
        <w:autoSpaceDN w:val="0"/>
        <w:adjustRightInd w:val="0"/>
        <w:outlineLvl w:val="1"/>
      </w:pPr>
    </w:p>
    <w:p w:rsidR="00F70DDA" w:rsidRPr="006C06D1" w:rsidRDefault="00F70DDA" w:rsidP="00F70DDA"/>
    <w:p w:rsidR="00F70DDA" w:rsidRPr="006C06D1" w:rsidRDefault="00F70DDA" w:rsidP="00F70DDA"/>
    <w:p w:rsidR="00F70DDA" w:rsidRPr="006C06D1" w:rsidRDefault="00F70DDA" w:rsidP="00F70DDA">
      <w:r w:rsidRPr="006C06D1">
        <w:br w:type="page"/>
      </w:r>
    </w:p>
    <w:p w:rsidR="00F70DDA" w:rsidRPr="006C06D1" w:rsidRDefault="00F70DDA" w:rsidP="00F70DDA">
      <w:pPr>
        <w:autoSpaceDE w:val="0"/>
        <w:autoSpaceDN w:val="0"/>
        <w:adjustRightInd w:val="0"/>
        <w:jc w:val="right"/>
        <w:outlineLvl w:val="1"/>
        <w:sectPr w:rsidR="00F70DDA" w:rsidRPr="006C06D1" w:rsidSect="00F70DDA">
          <w:footerReference w:type="default" r:id="rId15"/>
          <w:footnotePr>
            <w:numFmt w:val="chicago"/>
            <w:numRestart w:val="eachPage"/>
          </w:footnotePr>
          <w:pgSz w:w="16838" w:h="11906" w:orient="landscape" w:code="9"/>
          <w:pgMar w:top="1134" w:right="567" w:bottom="1134" w:left="1134" w:header="709" w:footer="709" w:gutter="0"/>
          <w:cols w:space="708"/>
          <w:docGrid w:linePitch="360"/>
        </w:sectPr>
      </w:pPr>
    </w:p>
    <w:p w:rsidR="00F70DDA" w:rsidRPr="006C06D1" w:rsidRDefault="00F70DDA" w:rsidP="00F70DDA">
      <w:pPr>
        <w:autoSpaceDE w:val="0"/>
        <w:autoSpaceDN w:val="0"/>
        <w:adjustRightInd w:val="0"/>
        <w:jc w:val="right"/>
        <w:outlineLvl w:val="1"/>
      </w:pPr>
      <w:r w:rsidRPr="006C06D1">
        <w:lastRenderedPageBreak/>
        <w:t xml:space="preserve">Приложение </w:t>
      </w:r>
      <w:r w:rsidR="00AF1804" w:rsidRPr="006C06D1">
        <w:t>3</w:t>
      </w:r>
      <w:r w:rsidRPr="006C06D1">
        <w:t xml:space="preserve"> к приказу Департамента финансов</w:t>
      </w:r>
    </w:p>
    <w:p w:rsidR="00F70DDA" w:rsidRPr="006C06D1" w:rsidRDefault="00F70DDA" w:rsidP="00F70DDA">
      <w:pPr>
        <w:autoSpaceDE w:val="0"/>
        <w:autoSpaceDN w:val="0"/>
        <w:adjustRightInd w:val="0"/>
        <w:jc w:val="right"/>
        <w:outlineLvl w:val="1"/>
      </w:pPr>
      <w:r w:rsidRPr="006C06D1">
        <w:t xml:space="preserve">Томской области от </w:t>
      </w:r>
      <w:r w:rsidR="00F73A25">
        <w:t>28 декабря 2017 г. № 68</w:t>
      </w:r>
    </w:p>
    <w:p w:rsidR="00F70DDA" w:rsidRPr="006C06D1" w:rsidRDefault="00F70DDA" w:rsidP="00F70DDA">
      <w:pPr>
        <w:autoSpaceDE w:val="0"/>
        <w:autoSpaceDN w:val="0"/>
        <w:adjustRightInd w:val="0"/>
        <w:jc w:val="right"/>
        <w:outlineLvl w:val="1"/>
      </w:pPr>
      <w:r w:rsidRPr="006C06D1">
        <w:t>«Приложение 4 к приказу Департамента финансов</w:t>
      </w:r>
    </w:p>
    <w:p w:rsidR="00F70DDA" w:rsidRPr="006C06D1" w:rsidRDefault="00F70DDA" w:rsidP="00F70DDA">
      <w:pPr>
        <w:autoSpaceDE w:val="0"/>
        <w:autoSpaceDN w:val="0"/>
        <w:adjustRightInd w:val="0"/>
        <w:jc w:val="right"/>
        <w:outlineLvl w:val="1"/>
      </w:pPr>
      <w:r w:rsidRPr="006C06D1">
        <w:t>Томской области от 27.02.2017 № 12</w:t>
      </w:r>
    </w:p>
    <w:p w:rsidR="00F70DDA" w:rsidRPr="006C06D1" w:rsidRDefault="00F70DDA" w:rsidP="00F70DDA">
      <w:pPr>
        <w:autoSpaceDE w:val="0"/>
        <w:autoSpaceDN w:val="0"/>
        <w:adjustRightInd w:val="0"/>
        <w:jc w:val="center"/>
        <w:outlineLvl w:val="1"/>
      </w:pPr>
    </w:p>
    <w:p w:rsidR="00F70DDA" w:rsidRPr="006C06D1" w:rsidRDefault="00F70DDA" w:rsidP="00F70DDA">
      <w:pPr>
        <w:autoSpaceDE w:val="0"/>
        <w:autoSpaceDN w:val="0"/>
        <w:adjustRightInd w:val="0"/>
        <w:jc w:val="center"/>
        <w:outlineLvl w:val="1"/>
      </w:pPr>
      <w:r w:rsidRPr="006C06D1">
        <w:t xml:space="preserve">Ведомственная целевая программа Томской области </w:t>
      </w:r>
    </w:p>
    <w:p w:rsidR="00F70DDA" w:rsidRPr="006C06D1" w:rsidRDefault="00F70DDA" w:rsidP="00F70DDA">
      <w:pPr>
        <w:autoSpaceDE w:val="0"/>
        <w:autoSpaceDN w:val="0"/>
        <w:adjustRightInd w:val="0"/>
        <w:jc w:val="center"/>
        <w:outlineLvl w:val="1"/>
      </w:pPr>
      <w:r w:rsidRPr="006C06D1">
        <w:t>«Создание условий для обеспечения равных финансовых возможностей муниципальных образований по решению вопросов местного значения»</w:t>
      </w:r>
    </w:p>
    <w:p w:rsidR="00F70DDA" w:rsidRPr="006C06D1" w:rsidRDefault="00F70DDA" w:rsidP="00F70DDA">
      <w:pPr>
        <w:autoSpaceDE w:val="0"/>
        <w:autoSpaceDN w:val="0"/>
        <w:adjustRightInd w:val="0"/>
        <w:outlineLvl w:val="1"/>
      </w:pPr>
    </w:p>
    <w:p w:rsidR="00F70DDA" w:rsidRPr="006C06D1" w:rsidRDefault="00F70DDA" w:rsidP="00F70DDA">
      <w:pPr>
        <w:autoSpaceDE w:val="0"/>
        <w:autoSpaceDN w:val="0"/>
        <w:adjustRightInd w:val="0"/>
        <w:jc w:val="center"/>
        <w:outlineLvl w:val="1"/>
      </w:pPr>
      <w:r w:rsidRPr="006C06D1">
        <w:t>Паспорт ведомственной целевой программы Томской области</w:t>
      </w:r>
    </w:p>
    <w:p w:rsidR="00F70DDA" w:rsidRPr="006C06D1" w:rsidRDefault="00F70DDA" w:rsidP="00F70DDA">
      <w:pPr>
        <w:autoSpaceDE w:val="0"/>
        <w:autoSpaceDN w:val="0"/>
        <w:adjustRightInd w:val="0"/>
        <w:jc w:val="center"/>
        <w:outlineLvl w:val="1"/>
      </w:pPr>
    </w:p>
    <w:tbl>
      <w:tblPr>
        <w:tblW w:w="10065" w:type="dxa"/>
        <w:tblInd w:w="70" w:type="dxa"/>
        <w:tblLayout w:type="fixed"/>
        <w:tblCellMar>
          <w:left w:w="70" w:type="dxa"/>
          <w:right w:w="70" w:type="dxa"/>
        </w:tblCellMar>
        <w:tblLook w:val="0000"/>
      </w:tblPr>
      <w:tblGrid>
        <w:gridCol w:w="3403"/>
        <w:gridCol w:w="1275"/>
        <w:gridCol w:w="567"/>
        <w:gridCol w:w="1134"/>
        <w:gridCol w:w="567"/>
        <w:gridCol w:w="567"/>
        <w:gridCol w:w="851"/>
        <w:gridCol w:w="1701"/>
      </w:tblGrid>
      <w:tr w:rsidR="00F70DDA" w:rsidRPr="006C06D1" w:rsidTr="00F70DDA">
        <w:trPr>
          <w:cantSplit/>
          <w:trHeight w:val="240"/>
        </w:trPr>
        <w:tc>
          <w:tcPr>
            <w:tcW w:w="340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Наименование субъекта бюджетного планирования (далее – СБП)</w:t>
            </w:r>
          </w:p>
        </w:tc>
        <w:tc>
          <w:tcPr>
            <w:tcW w:w="6662"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Департамент финансов Томской области</w:t>
            </w:r>
          </w:p>
        </w:tc>
      </w:tr>
      <w:tr w:rsidR="00F70DDA" w:rsidRPr="006C06D1" w:rsidTr="00F70DDA">
        <w:trPr>
          <w:cantSplit/>
          <w:trHeight w:val="240"/>
        </w:trPr>
        <w:tc>
          <w:tcPr>
            <w:tcW w:w="340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Тип ведомственной целевой программы Томской области (далее – ВЦП)</w:t>
            </w:r>
          </w:p>
        </w:tc>
        <w:tc>
          <w:tcPr>
            <w:tcW w:w="6662"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iCs/>
                <w:sz w:val="24"/>
                <w:szCs w:val="24"/>
              </w:rPr>
              <w:t>ВЦП 1-го типа</w:t>
            </w:r>
          </w:p>
        </w:tc>
      </w:tr>
      <w:tr w:rsidR="00F70DDA" w:rsidRPr="006C06D1" w:rsidTr="00F70DDA">
        <w:trPr>
          <w:cantSplit/>
          <w:trHeight w:val="240"/>
        </w:trPr>
        <w:tc>
          <w:tcPr>
            <w:tcW w:w="340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Наименование государственной программы Томской области, в состав которой включается ВЦП</w:t>
            </w:r>
          </w:p>
        </w:tc>
        <w:tc>
          <w:tcPr>
            <w:tcW w:w="6662"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F70DDA" w:rsidRPr="006C06D1" w:rsidTr="00F70DDA">
        <w:trPr>
          <w:cantSplit/>
          <w:trHeight w:val="240"/>
        </w:trPr>
        <w:tc>
          <w:tcPr>
            <w:tcW w:w="340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Наименование подпрограммы государственной программы Томской области, в состав которой включается ВЦП</w:t>
            </w:r>
          </w:p>
        </w:tc>
        <w:tc>
          <w:tcPr>
            <w:tcW w:w="6662"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Совершенствование межбюджетных отношений в Томской области</w:t>
            </w:r>
          </w:p>
        </w:tc>
      </w:tr>
      <w:tr w:rsidR="00F70DDA" w:rsidRPr="006C06D1" w:rsidTr="00F70DDA">
        <w:trPr>
          <w:cantSplit/>
          <w:trHeight w:val="240"/>
        </w:trPr>
        <w:tc>
          <w:tcPr>
            <w:tcW w:w="340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Цель ВЦП (задача подпрограммы)</w:t>
            </w:r>
          </w:p>
        </w:tc>
        <w:tc>
          <w:tcPr>
            <w:tcW w:w="6662"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Создание условий для обеспечения равных финансовых возможностей муниципальных образований по решению вопросов местного значения</w:t>
            </w:r>
          </w:p>
        </w:tc>
      </w:tr>
      <w:tr w:rsidR="00F70DDA" w:rsidRPr="006C06D1" w:rsidTr="00F70DDA">
        <w:trPr>
          <w:cantSplit/>
          <w:trHeight w:val="600"/>
        </w:trPr>
        <w:tc>
          <w:tcPr>
            <w:tcW w:w="340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Задача СБП согласно положению о СБП (уставу СБП)</w:t>
            </w:r>
          </w:p>
        </w:tc>
        <w:tc>
          <w:tcPr>
            <w:tcW w:w="6662"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FF0000"/>
                <w:sz w:val="24"/>
                <w:szCs w:val="24"/>
              </w:rPr>
            </w:pPr>
            <w:r w:rsidRPr="006C06D1">
              <w:rPr>
                <w:rFonts w:ascii="Times New Roman" w:hAnsi="Times New Roman" w:cs="Times New Roman"/>
                <w:sz w:val="24"/>
                <w:szCs w:val="24"/>
              </w:rPr>
              <w:t>Создание условий для обеспечения равных финансовых возможностей муниципальных образований по решению вопросов местного значения</w:t>
            </w:r>
          </w:p>
        </w:tc>
      </w:tr>
      <w:tr w:rsidR="00F70DDA" w:rsidRPr="006C06D1" w:rsidTr="00F70DDA">
        <w:trPr>
          <w:cantSplit/>
          <w:trHeight w:val="624"/>
        </w:trPr>
        <w:tc>
          <w:tcPr>
            <w:tcW w:w="3403"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Наименования показателей конечного результата (показателей результата достижения цели ВЦП (задачи СБП))</w:t>
            </w:r>
          </w:p>
        </w:tc>
        <w:tc>
          <w:tcPr>
            <w:tcW w:w="1842"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Единица измерения</w:t>
            </w: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2017 г.</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2018 г.</w:t>
            </w:r>
          </w:p>
        </w:tc>
        <w:tc>
          <w:tcPr>
            <w:tcW w:w="1701"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2019 г.</w:t>
            </w:r>
          </w:p>
        </w:tc>
      </w:tr>
      <w:tr w:rsidR="00F70DDA" w:rsidRPr="006C06D1" w:rsidTr="00F70DDA">
        <w:trPr>
          <w:cantSplit/>
          <w:trHeight w:val="484"/>
        </w:trPr>
        <w:tc>
          <w:tcPr>
            <w:tcW w:w="3403" w:type="dxa"/>
            <w:tcBorders>
              <w:top w:val="single" w:sz="6" w:space="0" w:color="auto"/>
              <w:left w:val="single" w:sz="6" w:space="0" w:color="auto"/>
              <w:bottom w:val="single" w:sz="4" w:space="0" w:color="auto"/>
              <w:right w:val="single" w:sz="6" w:space="0" w:color="auto"/>
            </w:tcBorders>
          </w:tcPr>
          <w:p w:rsidR="00F70DDA" w:rsidRPr="006C06D1" w:rsidRDefault="00F70DDA" w:rsidP="00A21CEF">
            <w:pPr>
              <w:pStyle w:val="ConsPlusCell"/>
              <w:numPr>
                <w:ilvl w:val="0"/>
                <w:numId w:val="16"/>
              </w:numPr>
              <w:tabs>
                <w:tab w:val="left" w:pos="356"/>
              </w:tabs>
              <w:ind w:left="0" w:firstLine="72"/>
              <w:rPr>
                <w:rFonts w:ascii="Times New Roman" w:hAnsi="Times New Roman" w:cs="Times New Roman"/>
                <w:sz w:val="24"/>
                <w:szCs w:val="24"/>
              </w:rPr>
            </w:pPr>
            <w:r w:rsidRPr="006C06D1">
              <w:rPr>
                <w:rFonts w:ascii="Times New Roman" w:hAnsi="Times New Roman" w:cs="Times New Roman"/>
                <w:sz w:val="24"/>
                <w:szCs w:val="24"/>
              </w:rPr>
              <w:t>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(городских округов)</w:t>
            </w:r>
          </w:p>
        </w:tc>
        <w:tc>
          <w:tcPr>
            <w:tcW w:w="1842"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в % от утвержденного критерия</w:t>
            </w: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не &lt; 90</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не &lt; 90</w:t>
            </w:r>
          </w:p>
        </w:tc>
        <w:tc>
          <w:tcPr>
            <w:tcW w:w="1701"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не &lt; 90</w:t>
            </w:r>
          </w:p>
        </w:tc>
      </w:tr>
      <w:tr w:rsidR="00F70DDA" w:rsidRPr="006C06D1" w:rsidTr="00F70DDA">
        <w:trPr>
          <w:cantSplit/>
          <w:trHeight w:val="519"/>
        </w:trPr>
        <w:tc>
          <w:tcPr>
            <w:tcW w:w="3403"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Срок реализации ВЦП</w:t>
            </w:r>
          </w:p>
        </w:tc>
        <w:tc>
          <w:tcPr>
            <w:tcW w:w="6662" w:type="dxa"/>
            <w:gridSpan w:val="7"/>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Постоянный характер</w:t>
            </w:r>
          </w:p>
        </w:tc>
      </w:tr>
      <w:tr w:rsidR="00F70DDA" w:rsidRPr="006C06D1" w:rsidTr="00F70DDA">
        <w:trPr>
          <w:cantSplit/>
          <w:trHeight w:val="551"/>
        </w:trPr>
        <w:tc>
          <w:tcPr>
            <w:tcW w:w="3403" w:type="dxa"/>
            <w:vMerge w:val="restart"/>
            <w:tcBorders>
              <w:top w:val="single" w:sz="4" w:space="0" w:color="auto"/>
              <w:left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Объем расходов областного бюджета на реализацию ВЦП</w:t>
            </w:r>
          </w:p>
        </w:tc>
        <w:tc>
          <w:tcPr>
            <w:tcW w:w="4110" w:type="dxa"/>
            <w:gridSpan w:val="5"/>
            <w:tcBorders>
              <w:top w:val="single" w:sz="4" w:space="0" w:color="auto"/>
              <w:left w:val="single" w:sz="4" w:space="0" w:color="auto"/>
              <w:bottom w:val="single" w:sz="4" w:space="0" w:color="auto"/>
              <w:right w:val="single" w:sz="6"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Коды классификации расходов бюджетов</w:t>
            </w:r>
          </w:p>
        </w:tc>
        <w:tc>
          <w:tcPr>
            <w:tcW w:w="2552" w:type="dxa"/>
            <w:gridSpan w:val="2"/>
            <w:vMerge w:val="restart"/>
            <w:tcBorders>
              <w:top w:val="single" w:sz="4" w:space="0" w:color="auto"/>
              <w:left w:val="single" w:sz="4" w:space="0" w:color="auto"/>
              <w:right w:val="single" w:sz="6"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Сумма</w:t>
            </w:r>
          </w:p>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(тыс. руб.)</w:t>
            </w:r>
          </w:p>
        </w:tc>
      </w:tr>
      <w:tr w:rsidR="00F70DDA" w:rsidRPr="006C06D1" w:rsidTr="00F70DDA">
        <w:trPr>
          <w:cantSplit/>
          <w:trHeight w:val="386"/>
        </w:trPr>
        <w:tc>
          <w:tcPr>
            <w:tcW w:w="3403" w:type="dxa"/>
            <w:vMerge/>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раздел, подраздел</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целевая статья</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вид</w:t>
            </w:r>
          </w:p>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расходов</w:t>
            </w:r>
          </w:p>
        </w:tc>
        <w:tc>
          <w:tcPr>
            <w:tcW w:w="2552" w:type="dxa"/>
            <w:gridSpan w:val="2"/>
            <w:vMerge/>
            <w:tcBorders>
              <w:left w:val="single" w:sz="4"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p>
        </w:tc>
      </w:tr>
      <w:tr w:rsidR="00F70DDA" w:rsidRPr="006C06D1" w:rsidTr="00F70DDA">
        <w:trPr>
          <w:cantSplit/>
          <w:trHeight w:val="350"/>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2017 г.</w:t>
            </w: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1401</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2126540М30</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510</w:t>
            </w:r>
          </w:p>
        </w:tc>
        <w:tc>
          <w:tcPr>
            <w:tcW w:w="255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right"/>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2 129 730,4</w:t>
            </w:r>
          </w:p>
        </w:tc>
      </w:tr>
      <w:tr w:rsidR="00F70DDA" w:rsidRPr="006C06D1" w:rsidTr="00F70DDA">
        <w:trPr>
          <w:cantSplit/>
          <w:trHeight w:val="350"/>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1401</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2126540М40</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510</w:t>
            </w:r>
          </w:p>
        </w:tc>
        <w:tc>
          <w:tcPr>
            <w:tcW w:w="255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right"/>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lang w:val="en-US"/>
              </w:rPr>
              <w:t>866 452</w:t>
            </w:r>
            <w:r w:rsidRPr="006C06D1">
              <w:rPr>
                <w:rFonts w:ascii="Times New Roman" w:hAnsi="Times New Roman" w:cs="Times New Roman"/>
                <w:color w:val="000000" w:themeColor="text1"/>
                <w:sz w:val="24"/>
                <w:szCs w:val="24"/>
              </w:rPr>
              <w:t>,4</w:t>
            </w:r>
          </w:p>
        </w:tc>
      </w:tr>
      <w:tr w:rsidR="00F70DDA" w:rsidRPr="006C06D1" w:rsidTr="00F70DDA">
        <w:trPr>
          <w:cantSplit/>
          <w:trHeight w:val="350"/>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1402</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2126540М50</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510</w:t>
            </w:r>
          </w:p>
        </w:tc>
        <w:tc>
          <w:tcPr>
            <w:tcW w:w="255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B77FAF">
            <w:pPr>
              <w:pStyle w:val="ConsPlusCell"/>
              <w:jc w:val="right"/>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7</w:t>
            </w:r>
            <w:r w:rsidR="00B77FAF">
              <w:rPr>
                <w:rFonts w:ascii="Times New Roman" w:hAnsi="Times New Roman" w:cs="Times New Roman"/>
                <w:color w:val="000000" w:themeColor="text1"/>
                <w:sz w:val="24"/>
                <w:szCs w:val="24"/>
              </w:rPr>
              <w:t>73</w:t>
            </w:r>
            <w:r w:rsidRPr="006C06D1">
              <w:rPr>
                <w:rFonts w:ascii="Times New Roman" w:hAnsi="Times New Roman" w:cs="Times New Roman"/>
                <w:color w:val="000000" w:themeColor="text1"/>
                <w:sz w:val="24"/>
                <w:szCs w:val="24"/>
              </w:rPr>
              <w:t> </w:t>
            </w:r>
            <w:r w:rsidR="00B77FAF">
              <w:rPr>
                <w:rFonts w:ascii="Times New Roman" w:hAnsi="Times New Roman" w:cs="Times New Roman"/>
                <w:color w:val="000000" w:themeColor="text1"/>
                <w:sz w:val="24"/>
                <w:szCs w:val="24"/>
              </w:rPr>
              <w:t>699</w:t>
            </w:r>
            <w:r w:rsidRPr="006C06D1">
              <w:rPr>
                <w:rFonts w:ascii="Times New Roman" w:hAnsi="Times New Roman" w:cs="Times New Roman"/>
                <w:color w:val="000000" w:themeColor="text1"/>
                <w:sz w:val="24"/>
                <w:szCs w:val="24"/>
              </w:rPr>
              <w:t>,</w:t>
            </w:r>
            <w:r w:rsidR="00B77FAF">
              <w:rPr>
                <w:rFonts w:ascii="Times New Roman" w:hAnsi="Times New Roman" w:cs="Times New Roman"/>
                <w:color w:val="000000" w:themeColor="text1"/>
                <w:sz w:val="24"/>
                <w:szCs w:val="24"/>
              </w:rPr>
              <w:t>3</w:t>
            </w:r>
          </w:p>
        </w:tc>
      </w:tr>
      <w:tr w:rsidR="00F70DDA" w:rsidRPr="006C06D1" w:rsidTr="00F70DDA">
        <w:trPr>
          <w:cantSplit/>
          <w:trHeight w:val="350"/>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1403</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2126540М70</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530</w:t>
            </w:r>
          </w:p>
        </w:tc>
        <w:tc>
          <w:tcPr>
            <w:tcW w:w="255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right"/>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376 713,4</w:t>
            </w:r>
          </w:p>
        </w:tc>
      </w:tr>
      <w:tr w:rsidR="00F70DDA" w:rsidRPr="006C06D1" w:rsidTr="00F70DDA">
        <w:trPr>
          <w:cantSplit/>
          <w:trHeight w:val="243"/>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всего</w:t>
            </w: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255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B77FAF">
            <w:pPr>
              <w:jc w:val="right"/>
              <w:rPr>
                <w:color w:val="000000" w:themeColor="text1"/>
              </w:rPr>
            </w:pPr>
            <w:r w:rsidRPr="006C06D1">
              <w:rPr>
                <w:color w:val="000000" w:themeColor="text1"/>
              </w:rPr>
              <w:t>4 </w:t>
            </w:r>
            <w:r w:rsidR="00B77FAF">
              <w:rPr>
                <w:color w:val="000000" w:themeColor="text1"/>
              </w:rPr>
              <w:t>146</w:t>
            </w:r>
            <w:r w:rsidRPr="006C06D1">
              <w:rPr>
                <w:color w:val="000000" w:themeColor="text1"/>
              </w:rPr>
              <w:t> </w:t>
            </w:r>
            <w:r w:rsidR="00B77FAF">
              <w:rPr>
                <w:color w:val="000000" w:themeColor="text1"/>
              </w:rPr>
              <w:t>595</w:t>
            </w:r>
            <w:r w:rsidRPr="006C06D1">
              <w:rPr>
                <w:color w:val="000000" w:themeColor="text1"/>
              </w:rPr>
              <w:t>,</w:t>
            </w:r>
            <w:r w:rsidR="00B77FAF">
              <w:rPr>
                <w:color w:val="000000" w:themeColor="text1"/>
              </w:rPr>
              <w:t>5</w:t>
            </w:r>
          </w:p>
        </w:tc>
      </w:tr>
      <w:tr w:rsidR="00F70DDA" w:rsidRPr="006C06D1" w:rsidTr="00F70DDA">
        <w:trPr>
          <w:cantSplit/>
          <w:trHeight w:val="243"/>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2018 г.</w:t>
            </w: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1401</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2126540М30</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510</w:t>
            </w:r>
          </w:p>
        </w:tc>
        <w:tc>
          <w:tcPr>
            <w:tcW w:w="2552" w:type="dxa"/>
            <w:gridSpan w:val="2"/>
            <w:tcBorders>
              <w:top w:val="single" w:sz="6" w:space="0" w:color="auto"/>
              <w:left w:val="single" w:sz="4" w:space="0" w:color="auto"/>
              <w:bottom w:val="single" w:sz="6" w:space="0" w:color="auto"/>
              <w:right w:val="single" w:sz="6" w:space="0" w:color="auto"/>
            </w:tcBorders>
            <w:vAlign w:val="center"/>
          </w:tcPr>
          <w:p w:rsidR="00F70DDA" w:rsidRPr="006C06D1" w:rsidRDefault="00F70DDA" w:rsidP="00F70DDA">
            <w:pPr>
              <w:jc w:val="right"/>
              <w:rPr>
                <w:color w:val="000000" w:themeColor="text1"/>
              </w:rPr>
            </w:pPr>
            <w:r w:rsidRPr="006C06D1">
              <w:rPr>
                <w:color w:val="000000" w:themeColor="text1"/>
              </w:rPr>
              <w:t>2 129 730,4</w:t>
            </w:r>
          </w:p>
        </w:tc>
      </w:tr>
      <w:tr w:rsidR="00F70DDA" w:rsidRPr="006C06D1" w:rsidTr="00F70DDA">
        <w:trPr>
          <w:cantSplit/>
          <w:trHeight w:val="243"/>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1401</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2126540М40</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510</w:t>
            </w:r>
          </w:p>
        </w:tc>
        <w:tc>
          <w:tcPr>
            <w:tcW w:w="2552" w:type="dxa"/>
            <w:gridSpan w:val="2"/>
            <w:tcBorders>
              <w:top w:val="single" w:sz="6" w:space="0" w:color="auto"/>
              <w:left w:val="single" w:sz="4" w:space="0" w:color="auto"/>
              <w:bottom w:val="single" w:sz="6" w:space="0" w:color="auto"/>
              <w:right w:val="single" w:sz="6" w:space="0" w:color="auto"/>
            </w:tcBorders>
            <w:vAlign w:val="center"/>
          </w:tcPr>
          <w:p w:rsidR="00F70DDA" w:rsidRPr="006C06D1" w:rsidRDefault="00F70DDA" w:rsidP="00F70DDA">
            <w:pPr>
              <w:jc w:val="right"/>
              <w:rPr>
                <w:color w:val="000000" w:themeColor="text1"/>
              </w:rPr>
            </w:pPr>
            <w:r w:rsidRPr="006C06D1">
              <w:rPr>
                <w:color w:val="000000" w:themeColor="text1"/>
              </w:rPr>
              <w:t>855 570,0</w:t>
            </w:r>
          </w:p>
        </w:tc>
      </w:tr>
      <w:tr w:rsidR="00F70DDA" w:rsidRPr="006C06D1" w:rsidTr="00F70DDA">
        <w:trPr>
          <w:cantSplit/>
          <w:trHeight w:val="243"/>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1402</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2126540М50</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510</w:t>
            </w:r>
          </w:p>
        </w:tc>
        <w:tc>
          <w:tcPr>
            <w:tcW w:w="2552" w:type="dxa"/>
            <w:gridSpan w:val="2"/>
            <w:tcBorders>
              <w:top w:val="single" w:sz="6" w:space="0" w:color="auto"/>
              <w:left w:val="single" w:sz="4" w:space="0" w:color="auto"/>
              <w:bottom w:val="single" w:sz="6" w:space="0" w:color="auto"/>
              <w:right w:val="single" w:sz="6" w:space="0" w:color="auto"/>
            </w:tcBorders>
            <w:vAlign w:val="center"/>
          </w:tcPr>
          <w:p w:rsidR="00F70DDA" w:rsidRPr="006C06D1" w:rsidRDefault="00F70DDA" w:rsidP="00F70DDA">
            <w:pPr>
              <w:jc w:val="right"/>
              <w:rPr>
                <w:color w:val="000000" w:themeColor="text1"/>
              </w:rPr>
            </w:pPr>
            <w:r w:rsidRPr="006C06D1">
              <w:rPr>
                <w:color w:val="000000" w:themeColor="text1"/>
              </w:rPr>
              <w:t>249 873,7</w:t>
            </w:r>
          </w:p>
        </w:tc>
      </w:tr>
      <w:tr w:rsidR="00F70DDA" w:rsidRPr="006C06D1" w:rsidTr="00F70DDA">
        <w:trPr>
          <w:cantSplit/>
          <w:trHeight w:val="243"/>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1403</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2126540М70</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530</w:t>
            </w:r>
          </w:p>
        </w:tc>
        <w:tc>
          <w:tcPr>
            <w:tcW w:w="2552" w:type="dxa"/>
            <w:gridSpan w:val="2"/>
            <w:tcBorders>
              <w:top w:val="single" w:sz="6" w:space="0" w:color="auto"/>
              <w:left w:val="single" w:sz="4" w:space="0" w:color="auto"/>
              <w:bottom w:val="single" w:sz="6" w:space="0" w:color="auto"/>
              <w:right w:val="single" w:sz="6" w:space="0" w:color="auto"/>
            </w:tcBorders>
            <w:vAlign w:val="center"/>
          </w:tcPr>
          <w:p w:rsidR="00F70DDA" w:rsidRPr="006C06D1" w:rsidRDefault="00F70DDA" w:rsidP="00F70DDA">
            <w:pPr>
              <w:jc w:val="right"/>
              <w:rPr>
                <w:color w:val="000000" w:themeColor="text1"/>
              </w:rPr>
            </w:pPr>
            <w:r w:rsidRPr="006C06D1">
              <w:rPr>
                <w:color w:val="000000" w:themeColor="text1"/>
              </w:rPr>
              <w:t>371 982,0</w:t>
            </w:r>
          </w:p>
        </w:tc>
      </w:tr>
      <w:tr w:rsidR="00F70DDA" w:rsidRPr="006C06D1" w:rsidTr="00F70DDA">
        <w:trPr>
          <w:cantSplit/>
          <w:trHeight w:val="248"/>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всего</w:t>
            </w: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255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jc w:val="right"/>
              <w:rPr>
                <w:color w:val="000000" w:themeColor="text1"/>
              </w:rPr>
            </w:pPr>
            <w:r w:rsidRPr="006C06D1">
              <w:rPr>
                <w:color w:val="000000" w:themeColor="text1"/>
              </w:rPr>
              <w:t>3 607 156,1</w:t>
            </w:r>
          </w:p>
        </w:tc>
      </w:tr>
      <w:tr w:rsidR="00F70DDA" w:rsidRPr="006C06D1" w:rsidTr="00F70DDA">
        <w:trPr>
          <w:cantSplit/>
          <w:trHeight w:val="248"/>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2019 г.</w:t>
            </w: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1401</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2126540М30</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510</w:t>
            </w:r>
          </w:p>
        </w:tc>
        <w:tc>
          <w:tcPr>
            <w:tcW w:w="2552" w:type="dxa"/>
            <w:gridSpan w:val="2"/>
            <w:tcBorders>
              <w:top w:val="single" w:sz="6" w:space="0" w:color="auto"/>
              <w:left w:val="single" w:sz="4" w:space="0" w:color="auto"/>
              <w:bottom w:val="single" w:sz="6" w:space="0" w:color="auto"/>
              <w:right w:val="single" w:sz="6" w:space="0" w:color="auto"/>
            </w:tcBorders>
            <w:vAlign w:val="center"/>
          </w:tcPr>
          <w:p w:rsidR="00F70DDA" w:rsidRPr="006C06D1" w:rsidRDefault="00F70DDA" w:rsidP="00F70DDA">
            <w:pPr>
              <w:jc w:val="right"/>
              <w:rPr>
                <w:color w:val="000000" w:themeColor="text1"/>
              </w:rPr>
            </w:pPr>
            <w:r w:rsidRPr="006C06D1">
              <w:rPr>
                <w:color w:val="000000" w:themeColor="text1"/>
              </w:rPr>
              <w:t>2 129 730,4</w:t>
            </w:r>
          </w:p>
        </w:tc>
      </w:tr>
      <w:tr w:rsidR="00F70DDA" w:rsidRPr="006C06D1" w:rsidTr="00F70DDA">
        <w:trPr>
          <w:cantSplit/>
          <w:trHeight w:val="248"/>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1401</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2126540М40</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510</w:t>
            </w:r>
          </w:p>
        </w:tc>
        <w:tc>
          <w:tcPr>
            <w:tcW w:w="2552" w:type="dxa"/>
            <w:gridSpan w:val="2"/>
            <w:tcBorders>
              <w:top w:val="single" w:sz="6" w:space="0" w:color="auto"/>
              <w:left w:val="single" w:sz="4" w:space="0" w:color="auto"/>
              <w:bottom w:val="single" w:sz="6" w:space="0" w:color="auto"/>
              <w:right w:val="single" w:sz="6" w:space="0" w:color="auto"/>
            </w:tcBorders>
            <w:vAlign w:val="center"/>
          </w:tcPr>
          <w:p w:rsidR="00F70DDA" w:rsidRPr="006C06D1" w:rsidRDefault="00F70DDA" w:rsidP="00F70DDA">
            <w:pPr>
              <w:jc w:val="right"/>
              <w:rPr>
                <w:color w:val="000000" w:themeColor="text1"/>
              </w:rPr>
            </w:pPr>
            <w:r w:rsidRPr="006C06D1">
              <w:rPr>
                <w:color w:val="000000" w:themeColor="text1"/>
              </w:rPr>
              <w:t>855 570,0</w:t>
            </w:r>
          </w:p>
        </w:tc>
      </w:tr>
      <w:tr w:rsidR="00F70DDA" w:rsidRPr="006C06D1" w:rsidTr="00F70DDA">
        <w:trPr>
          <w:cantSplit/>
          <w:trHeight w:val="248"/>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1402</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2126540М50</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510</w:t>
            </w:r>
          </w:p>
        </w:tc>
        <w:tc>
          <w:tcPr>
            <w:tcW w:w="2552" w:type="dxa"/>
            <w:gridSpan w:val="2"/>
            <w:tcBorders>
              <w:top w:val="single" w:sz="6" w:space="0" w:color="auto"/>
              <w:left w:val="single" w:sz="4" w:space="0" w:color="auto"/>
              <w:bottom w:val="single" w:sz="6" w:space="0" w:color="auto"/>
              <w:right w:val="single" w:sz="6" w:space="0" w:color="auto"/>
            </w:tcBorders>
            <w:vAlign w:val="center"/>
          </w:tcPr>
          <w:p w:rsidR="00F70DDA" w:rsidRPr="006C06D1" w:rsidRDefault="00F70DDA" w:rsidP="00F70DDA">
            <w:pPr>
              <w:jc w:val="right"/>
              <w:rPr>
                <w:color w:val="000000" w:themeColor="text1"/>
              </w:rPr>
            </w:pPr>
            <w:r w:rsidRPr="006C06D1">
              <w:rPr>
                <w:color w:val="000000" w:themeColor="text1"/>
              </w:rPr>
              <w:t>249 873,7</w:t>
            </w:r>
          </w:p>
        </w:tc>
      </w:tr>
      <w:tr w:rsidR="00F70DDA" w:rsidRPr="006C06D1" w:rsidTr="00F70DDA">
        <w:trPr>
          <w:cantSplit/>
          <w:trHeight w:val="248"/>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1403</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2126540М70</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530</w:t>
            </w:r>
          </w:p>
        </w:tc>
        <w:tc>
          <w:tcPr>
            <w:tcW w:w="2552" w:type="dxa"/>
            <w:gridSpan w:val="2"/>
            <w:tcBorders>
              <w:top w:val="single" w:sz="6" w:space="0" w:color="auto"/>
              <w:left w:val="single" w:sz="4" w:space="0" w:color="auto"/>
              <w:bottom w:val="single" w:sz="6" w:space="0" w:color="auto"/>
              <w:right w:val="single" w:sz="6" w:space="0" w:color="auto"/>
            </w:tcBorders>
            <w:vAlign w:val="center"/>
          </w:tcPr>
          <w:p w:rsidR="00F70DDA" w:rsidRPr="006C06D1" w:rsidRDefault="00F70DDA" w:rsidP="00F70DDA">
            <w:pPr>
              <w:jc w:val="right"/>
              <w:rPr>
                <w:color w:val="000000" w:themeColor="text1"/>
              </w:rPr>
            </w:pPr>
            <w:r w:rsidRPr="006C06D1">
              <w:rPr>
                <w:color w:val="000000" w:themeColor="text1"/>
              </w:rPr>
              <w:t>371 982,0</w:t>
            </w:r>
          </w:p>
        </w:tc>
      </w:tr>
      <w:tr w:rsidR="00F70DDA" w:rsidRPr="006C06D1" w:rsidTr="00F70DDA">
        <w:trPr>
          <w:cantSplit/>
          <w:trHeight w:val="248"/>
        </w:trPr>
        <w:tc>
          <w:tcPr>
            <w:tcW w:w="3403"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всего</w:t>
            </w:r>
          </w:p>
        </w:tc>
        <w:tc>
          <w:tcPr>
            <w:tcW w:w="127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701" w:type="dxa"/>
            <w:gridSpan w:val="2"/>
            <w:tcBorders>
              <w:top w:val="single" w:sz="6" w:space="0" w:color="auto"/>
              <w:left w:val="single" w:sz="4" w:space="0" w:color="auto"/>
              <w:bottom w:val="single" w:sz="6"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1134"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х</w:t>
            </w:r>
          </w:p>
        </w:tc>
        <w:tc>
          <w:tcPr>
            <w:tcW w:w="2552" w:type="dxa"/>
            <w:gridSpan w:val="2"/>
            <w:tcBorders>
              <w:top w:val="single" w:sz="6" w:space="0" w:color="auto"/>
              <w:left w:val="single" w:sz="4" w:space="0" w:color="auto"/>
              <w:bottom w:val="single" w:sz="6" w:space="0" w:color="auto"/>
              <w:right w:val="single" w:sz="6" w:space="0" w:color="auto"/>
            </w:tcBorders>
          </w:tcPr>
          <w:p w:rsidR="00F70DDA" w:rsidRPr="006C06D1" w:rsidRDefault="00F70DDA" w:rsidP="00F70DDA">
            <w:pPr>
              <w:jc w:val="right"/>
              <w:rPr>
                <w:color w:val="000000" w:themeColor="text1"/>
              </w:rPr>
            </w:pPr>
            <w:r w:rsidRPr="006C06D1">
              <w:rPr>
                <w:color w:val="000000" w:themeColor="text1"/>
              </w:rPr>
              <w:t>3 607 156,1</w:t>
            </w:r>
          </w:p>
        </w:tc>
      </w:tr>
    </w:tbl>
    <w:p w:rsidR="00F70DDA" w:rsidRPr="006C06D1" w:rsidRDefault="00F70DDA" w:rsidP="00F70DDA">
      <w:pPr>
        <w:autoSpaceDE w:val="0"/>
        <w:autoSpaceDN w:val="0"/>
        <w:adjustRightInd w:val="0"/>
        <w:outlineLvl w:val="1"/>
      </w:pPr>
    </w:p>
    <w:p w:rsidR="00F70DDA" w:rsidRPr="006C06D1" w:rsidRDefault="00F70DDA" w:rsidP="00F70DDA">
      <w:pPr>
        <w:autoSpaceDE w:val="0"/>
        <w:autoSpaceDN w:val="0"/>
        <w:adjustRightInd w:val="0"/>
        <w:jc w:val="right"/>
        <w:outlineLvl w:val="1"/>
      </w:pPr>
    </w:p>
    <w:p w:rsidR="00F70DDA" w:rsidRPr="006C06D1" w:rsidRDefault="00F70DDA" w:rsidP="00F70DDA">
      <w:pPr>
        <w:autoSpaceDE w:val="0"/>
        <w:autoSpaceDN w:val="0"/>
        <w:adjustRightInd w:val="0"/>
        <w:jc w:val="center"/>
        <w:outlineLvl w:val="2"/>
      </w:pPr>
      <w:r w:rsidRPr="006C06D1">
        <w:t xml:space="preserve">Раздел 1. Характеристика цели ВЦП и направления работ по ее достижению </w:t>
      </w:r>
    </w:p>
    <w:p w:rsidR="00F70DDA" w:rsidRPr="006C06D1" w:rsidRDefault="00F70DDA" w:rsidP="00F70DDA">
      <w:pPr>
        <w:autoSpaceDE w:val="0"/>
        <w:autoSpaceDN w:val="0"/>
        <w:adjustRightInd w:val="0"/>
        <w:jc w:val="center"/>
        <w:outlineLvl w:val="2"/>
      </w:pPr>
    </w:p>
    <w:p w:rsidR="00F70DDA" w:rsidRPr="006C06D1" w:rsidRDefault="00F70DDA" w:rsidP="00F70DDA">
      <w:pPr>
        <w:autoSpaceDE w:val="0"/>
        <w:autoSpaceDN w:val="0"/>
        <w:adjustRightInd w:val="0"/>
        <w:ind w:firstLine="720"/>
        <w:jc w:val="both"/>
        <w:outlineLvl w:val="2"/>
      </w:pPr>
      <w:r w:rsidRPr="006C06D1">
        <w:t xml:space="preserve">Настоящая ВЦП направлена на решение задачи обеспечения равного доступа граждан к муниципальным услугам, оказываемым на территориях различных муниципальных образований Томской области, и тем самым обеспечение соблюдения прав и законных интересов граждан, гарантированных Конституцией Российской Федерации и другими нормативными правовыми актами Российской Федерации и Томской области. </w:t>
      </w:r>
    </w:p>
    <w:p w:rsidR="00F70DDA" w:rsidRPr="006C06D1" w:rsidRDefault="00F70DDA" w:rsidP="00F70DDA">
      <w:pPr>
        <w:autoSpaceDE w:val="0"/>
        <w:autoSpaceDN w:val="0"/>
        <w:adjustRightInd w:val="0"/>
        <w:ind w:firstLine="720"/>
        <w:jc w:val="both"/>
        <w:outlineLvl w:val="2"/>
      </w:pPr>
      <w:r w:rsidRPr="006C06D1">
        <w:t>Муниципальные образования Томской области имеют различный уровень доходов в зависимости от географических, демографических и иных особенностей, что не позволяет многим из них обеспечить предоставление гражданам муниципальных услуг на надлежащем уровне за счет средств местных бюджетов. В целях решения данной задачи необходимо обеспечить равные финансовые возможности муниципальных образований по решению вопросов местного значения и мониторинг исполнения местных бюджетов.</w:t>
      </w:r>
    </w:p>
    <w:p w:rsidR="00F70DDA" w:rsidRPr="006C06D1" w:rsidRDefault="00F70DDA" w:rsidP="006C06D1">
      <w:pPr>
        <w:pStyle w:val="a9"/>
        <w:ind w:left="0" w:firstLine="709"/>
        <w:jc w:val="both"/>
      </w:pPr>
      <w:r w:rsidRPr="006C06D1">
        <w:t>В рамках ВЦП в целях обеспечения равных финансовых возможностей муниципальных образований по решению вопросов местного значения  предоставляются межбюджетные трансферты местным бюджетам, а именно:</w:t>
      </w:r>
    </w:p>
    <w:p w:rsidR="00F70DDA" w:rsidRPr="006C06D1" w:rsidRDefault="00F70DDA" w:rsidP="006C06D1">
      <w:pPr>
        <w:pStyle w:val="a9"/>
        <w:ind w:left="0" w:firstLine="709"/>
        <w:jc w:val="both"/>
      </w:pPr>
      <w:r w:rsidRPr="006C06D1">
        <w:t>1) дотации на выравнивание бюджетной обеспеченности муниципальных районов (городских округов) из областного фонда финансовой поддержки муниципальных районов (городских округов);</w:t>
      </w:r>
    </w:p>
    <w:p w:rsidR="00F70DDA" w:rsidRPr="006C06D1" w:rsidRDefault="00F70DDA" w:rsidP="006C06D1">
      <w:pPr>
        <w:pStyle w:val="a9"/>
        <w:ind w:left="0" w:firstLine="709"/>
        <w:jc w:val="both"/>
      </w:pPr>
      <w:r w:rsidRPr="006C06D1">
        <w:t>2)  дотации на выравнивание бюджетной обеспеченности поселений из областного фонда финансовой поддержки поселений;</w:t>
      </w:r>
    </w:p>
    <w:p w:rsidR="00F70DDA" w:rsidRPr="006C06D1" w:rsidRDefault="00F70DDA" w:rsidP="006C06D1">
      <w:pPr>
        <w:pStyle w:val="a9"/>
        <w:ind w:left="0" w:firstLine="709"/>
        <w:jc w:val="both"/>
      </w:pPr>
      <w:r w:rsidRPr="006C06D1">
        <w:t>3) субвенции бюджетам муниципальных районов Томской области на исполнение отдельных государственных полномочий по расчету и предоставлению дотаций бюджетам поселений Томской области;</w:t>
      </w:r>
    </w:p>
    <w:p w:rsidR="00F70DDA" w:rsidRPr="006C06D1" w:rsidRDefault="00F70DDA" w:rsidP="006C06D1">
      <w:pPr>
        <w:pStyle w:val="a9"/>
        <w:ind w:left="0" w:firstLine="709"/>
        <w:jc w:val="both"/>
      </w:pPr>
      <w:r w:rsidRPr="006C06D1">
        <w:t>4)   дотации на поддержку мер по обеспечению сбалансированности местных бюджетов.</w:t>
      </w:r>
    </w:p>
    <w:p w:rsidR="00F70DDA" w:rsidRPr="006C06D1" w:rsidRDefault="00F70DDA" w:rsidP="00F70DDA">
      <w:pPr>
        <w:pStyle w:val="ae"/>
        <w:tabs>
          <w:tab w:val="left" w:pos="993"/>
          <w:tab w:val="left" w:pos="1418"/>
        </w:tabs>
        <w:ind w:left="0" w:firstLine="709"/>
        <w:jc w:val="both"/>
        <w:rPr>
          <w:color w:val="000000"/>
        </w:rPr>
      </w:pPr>
      <w:r w:rsidRPr="006C06D1">
        <w:rPr>
          <w:color w:val="000000"/>
        </w:rPr>
        <w:t>С целью более эффективного выравнивания бюджетной обеспеченности муниципальных образований Томской области объемы дотаций на выравнивание бюджетной обеспеченности муниципальных районов (городских округов), дотаций на выравнивание бюджетной обеспеченности поселений  определены исходя из необходимости достижения установленных в законе об областном бюджете на очередной финансовый год и на плановый период критериев:</w:t>
      </w:r>
    </w:p>
    <w:p w:rsidR="00F70DDA" w:rsidRPr="006C06D1" w:rsidRDefault="00F70DDA" w:rsidP="006C06D1">
      <w:pPr>
        <w:pStyle w:val="a9"/>
        <w:ind w:left="0" w:firstLine="709"/>
        <w:jc w:val="both"/>
      </w:pPr>
      <w:r w:rsidRPr="006C06D1">
        <w:lastRenderedPageBreak/>
        <w:t>1) критерия выравнивания финансовых возможностей поселений – по дотациям  на выравнивание бюджетной обеспеченности поселений, определяемых исходя из численности населения городских округов в расчете на 1 жителя;</w:t>
      </w:r>
    </w:p>
    <w:p w:rsidR="00F70DDA" w:rsidRPr="006C06D1" w:rsidRDefault="00F70DDA" w:rsidP="006C06D1">
      <w:pPr>
        <w:pStyle w:val="a9"/>
        <w:ind w:left="0" w:firstLine="709"/>
        <w:jc w:val="both"/>
      </w:pPr>
      <w:r w:rsidRPr="006C06D1">
        <w:t>2)   критерия выравнивания расчетной бюджетной обеспеченности муниципальных районов (городских округов) – по дотациям на выравнивание бюджетной обеспеченности муниципальных районов (городских округов), гарантирующих поддержание уровня бюджетной обеспеченности муниципальных районов (городских округов) в размере не менее 90% от бюджетной обеспеченности муниципального образования с наивысшим уровнем бюджетной обеспеченности.</w:t>
      </w:r>
    </w:p>
    <w:p w:rsidR="00F70DDA" w:rsidRPr="006C06D1" w:rsidRDefault="00F70DDA" w:rsidP="006C06D1">
      <w:pPr>
        <w:pStyle w:val="a9"/>
        <w:ind w:left="0" w:firstLine="709"/>
        <w:jc w:val="both"/>
      </w:pPr>
      <w:r w:rsidRPr="006C06D1">
        <w:t>Распределение дотаций на поддержку мер по обеспечению сбалансированности будет осуществляться:</w:t>
      </w:r>
    </w:p>
    <w:p w:rsidR="00F70DDA" w:rsidRPr="006C06D1" w:rsidRDefault="00F70DDA" w:rsidP="006C06D1">
      <w:pPr>
        <w:pStyle w:val="a9"/>
        <w:numPr>
          <w:ilvl w:val="0"/>
          <w:numId w:val="3"/>
        </w:numPr>
        <w:tabs>
          <w:tab w:val="left" w:pos="851"/>
          <w:tab w:val="left" w:pos="1134"/>
        </w:tabs>
        <w:spacing w:after="0"/>
        <w:ind w:left="0" w:firstLine="709"/>
        <w:jc w:val="both"/>
      </w:pPr>
      <w:r w:rsidRPr="006C06D1">
        <w:t xml:space="preserve">между муниципальными образованиями, которым недостаточно средств на осуществление первоочередных расходов, выравнивание бюджетной обеспеченности которых не может быть осуществлено по методике; </w:t>
      </w:r>
    </w:p>
    <w:p w:rsidR="00F70DDA" w:rsidRPr="006C06D1" w:rsidRDefault="00F70DDA" w:rsidP="006C06D1">
      <w:pPr>
        <w:pStyle w:val="a9"/>
        <w:numPr>
          <w:ilvl w:val="0"/>
          <w:numId w:val="3"/>
        </w:numPr>
        <w:tabs>
          <w:tab w:val="left" w:pos="851"/>
          <w:tab w:val="left" w:pos="1134"/>
        </w:tabs>
        <w:spacing w:after="0"/>
        <w:ind w:left="0" w:firstLine="709"/>
        <w:jc w:val="both"/>
      </w:pPr>
      <w:r w:rsidRPr="006C06D1">
        <w:t>на компенсацию выпадающих доходов местных бюджетов в связи с разграничением полномочий по дошкольному образованию;</w:t>
      </w:r>
    </w:p>
    <w:p w:rsidR="00F70DDA" w:rsidRPr="006C06D1" w:rsidRDefault="00F70DDA" w:rsidP="006C06D1">
      <w:pPr>
        <w:pStyle w:val="a9"/>
        <w:numPr>
          <w:ilvl w:val="0"/>
          <w:numId w:val="3"/>
        </w:numPr>
        <w:tabs>
          <w:tab w:val="left" w:pos="851"/>
          <w:tab w:val="left" w:pos="1134"/>
        </w:tabs>
        <w:spacing w:after="0"/>
        <w:ind w:left="0" w:firstLine="709"/>
        <w:jc w:val="both"/>
      </w:pPr>
      <w:r w:rsidRPr="006C06D1">
        <w:t xml:space="preserve">по итогам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и Соглашений о мерах по оздоровлению муниципальных финансов и условиях оказания финансовой помощи. </w:t>
      </w:r>
    </w:p>
    <w:p w:rsidR="00F70DDA" w:rsidRPr="006C06D1" w:rsidRDefault="00F70DDA" w:rsidP="006C06D1">
      <w:pPr>
        <w:pStyle w:val="a9"/>
        <w:ind w:left="0" w:firstLine="709"/>
        <w:jc w:val="both"/>
        <w:rPr>
          <w:color w:val="000000" w:themeColor="text1"/>
        </w:rPr>
      </w:pPr>
      <w:r w:rsidRPr="006C06D1">
        <w:rPr>
          <w:color w:val="000000" w:themeColor="text1"/>
        </w:rPr>
        <w:t>По итогам 2015 года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(городских округов) от утвержденного критерия составил 90%.</w:t>
      </w:r>
    </w:p>
    <w:p w:rsidR="00F70DDA" w:rsidRPr="006C06D1" w:rsidRDefault="00F70DDA" w:rsidP="00F70DDA">
      <w:pPr>
        <w:pStyle w:val="a9"/>
      </w:pPr>
    </w:p>
    <w:p w:rsidR="00F70DDA" w:rsidRPr="006C06D1" w:rsidRDefault="00F70DDA" w:rsidP="00F70DDA">
      <w:pPr>
        <w:pStyle w:val="a9"/>
        <w:ind w:firstLine="567"/>
        <w:jc w:val="center"/>
      </w:pPr>
      <w:r w:rsidRPr="006C06D1">
        <w:t>Раздел 2. Описание методик расчета показателей непосредственного результата (мероприятий ВЦП)</w:t>
      </w:r>
    </w:p>
    <w:p w:rsidR="00F70DDA" w:rsidRPr="006C06D1" w:rsidRDefault="00F70DDA" w:rsidP="00F70DDA">
      <w:pPr>
        <w:autoSpaceDE w:val="0"/>
        <w:autoSpaceDN w:val="0"/>
        <w:adjustRightInd w:val="0"/>
        <w:outlineLvl w:val="2"/>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2127"/>
        <w:gridCol w:w="1276"/>
        <w:gridCol w:w="1701"/>
        <w:gridCol w:w="3827"/>
        <w:gridCol w:w="1559"/>
      </w:tblGrid>
      <w:tr w:rsidR="00F70DDA" w:rsidRPr="006C06D1" w:rsidTr="00F70DDA">
        <w:tc>
          <w:tcPr>
            <w:tcW w:w="2127" w:type="dxa"/>
          </w:tcPr>
          <w:p w:rsidR="00F70DDA" w:rsidRPr="006C06D1" w:rsidRDefault="00F70DDA" w:rsidP="00F70DDA">
            <w:pPr>
              <w:autoSpaceDE w:val="0"/>
              <w:autoSpaceDN w:val="0"/>
              <w:adjustRightInd w:val="0"/>
              <w:outlineLvl w:val="2"/>
            </w:pPr>
            <w:r w:rsidRPr="006C06D1">
              <w:rPr>
                <w:sz w:val="22"/>
                <w:szCs w:val="22"/>
              </w:rPr>
              <w:t>Наименование показателя</w:t>
            </w:r>
          </w:p>
        </w:tc>
        <w:tc>
          <w:tcPr>
            <w:tcW w:w="1276" w:type="dxa"/>
          </w:tcPr>
          <w:p w:rsidR="00F70DDA" w:rsidRPr="006C06D1" w:rsidRDefault="00F70DDA" w:rsidP="00F70DDA">
            <w:pPr>
              <w:autoSpaceDE w:val="0"/>
              <w:autoSpaceDN w:val="0"/>
              <w:adjustRightInd w:val="0"/>
              <w:jc w:val="center"/>
              <w:outlineLvl w:val="2"/>
            </w:pPr>
            <w:r w:rsidRPr="006C06D1">
              <w:rPr>
                <w:sz w:val="22"/>
                <w:szCs w:val="22"/>
                <w:lang w:val="en-US"/>
              </w:rPr>
              <w:t xml:space="preserve">Единица изменения показателя </w:t>
            </w:r>
          </w:p>
        </w:tc>
        <w:tc>
          <w:tcPr>
            <w:tcW w:w="1701" w:type="dxa"/>
          </w:tcPr>
          <w:p w:rsidR="00F70DDA" w:rsidRPr="006C06D1" w:rsidRDefault="00F70DDA" w:rsidP="00F70DDA">
            <w:pPr>
              <w:autoSpaceDE w:val="0"/>
              <w:autoSpaceDN w:val="0"/>
              <w:adjustRightInd w:val="0"/>
              <w:jc w:val="center"/>
              <w:outlineLvl w:val="2"/>
            </w:pPr>
            <w:r w:rsidRPr="006C06D1">
              <w:rPr>
                <w:sz w:val="22"/>
                <w:szCs w:val="22"/>
              </w:rPr>
              <w:t>Положительная динамика</w:t>
            </w:r>
          </w:p>
          <w:p w:rsidR="00F70DDA" w:rsidRPr="006C06D1" w:rsidRDefault="00F70DDA" w:rsidP="00F70DDA">
            <w:pPr>
              <w:autoSpaceDE w:val="0"/>
              <w:autoSpaceDN w:val="0"/>
              <w:adjustRightInd w:val="0"/>
              <w:jc w:val="center"/>
              <w:outlineLvl w:val="2"/>
            </w:pPr>
            <w:r w:rsidRPr="006C06D1">
              <w:rPr>
                <w:sz w:val="22"/>
                <w:szCs w:val="22"/>
              </w:rPr>
              <w:t>(рост/снижение/ стабильность)</w:t>
            </w:r>
          </w:p>
        </w:tc>
        <w:tc>
          <w:tcPr>
            <w:tcW w:w="3827" w:type="dxa"/>
          </w:tcPr>
          <w:p w:rsidR="00F70DDA" w:rsidRPr="006C06D1" w:rsidRDefault="00F70DDA" w:rsidP="00F70DDA">
            <w:pPr>
              <w:autoSpaceDE w:val="0"/>
              <w:autoSpaceDN w:val="0"/>
              <w:adjustRightInd w:val="0"/>
              <w:jc w:val="center"/>
              <w:outlineLvl w:val="2"/>
            </w:pPr>
            <w:r w:rsidRPr="006C06D1">
              <w:rPr>
                <w:sz w:val="22"/>
                <w:szCs w:val="22"/>
              </w:rPr>
              <w:t>Методика расчета показателя</w:t>
            </w:r>
          </w:p>
        </w:tc>
        <w:tc>
          <w:tcPr>
            <w:tcW w:w="1559" w:type="dxa"/>
          </w:tcPr>
          <w:p w:rsidR="00F70DDA" w:rsidRPr="006C06D1" w:rsidRDefault="00F70DDA" w:rsidP="00F70DDA">
            <w:pPr>
              <w:autoSpaceDE w:val="0"/>
              <w:autoSpaceDN w:val="0"/>
              <w:adjustRightInd w:val="0"/>
              <w:jc w:val="center"/>
              <w:outlineLvl w:val="2"/>
            </w:pPr>
            <w:r w:rsidRPr="006C06D1">
              <w:rPr>
                <w:sz w:val="22"/>
                <w:szCs w:val="22"/>
              </w:rPr>
              <w:t>Исходная информация для расчета показателя</w:t>
            </w:r>
          </w:p>
        </w:tc>
      </w:tr>
      <w:tr w:rsidR="00F70DDA" w:rsidRPr="006C06D1" w:rsidTr="00F70DDA">
        <w:trPr>
          <w:trHeight w:val="3678"/>
        </w:trPr>
        <w:tc>
          <w:tcPr>
            <w:tcW w:w="2127" w:type="dxa"/>
          </w:tcPr>
          <w:p w:rsidR="00F70DDA" w:rsidRPr="006C06D1" w:rsidRDefault="00F70DDA" w:rsidP="00A21CEF">
            <w:pPr>
              <w:pStyle w:val="ConsPlusCell"/>
              <w:numPr>
                <w:ilvl w:val="0"/>
                <w:numId w:val="17"/>
              </w:numPr>
              <w:tabs>
                <w:tab w:val="left" w:pos="460"/>
              </w:tabs>
              <w:ind w:left="34" w:firstLine="142"/>
              <w:jc w:val="both"/>
              <w:rPr>
                <w:rFonts w:ascii="Times New Roman" w:hAnsi="Times New Roman" w:cs="Times New Roman"/>
                <w:sz w:val="24"/>
                <w:szCs w:val="24"/>
              </w:rPr>
            </w:pPr>
            <w:r w:rsidRPr="006C06D1">
              <w:rPr>
                <w:rFonts w:ascii="Times New Roman" w:hAnsi="Times New Roman" w:cs="Times New Roman"/>
                <w:sz w:val="24"/>
                <w:szCs w:val="24"/>
              </w:rPr>
              <w:t>Количество муниципальных образований, участвующих в распределении фонда финансовой поддержки муниципальных районов (городских округов)</w:t>
            </w:r>
          </w:p>
          <w:p w:rsidR="00F70DDA" w:rsidRPr="006C06D1" w:rsidRDefault="00F70DDA" w:rsidP="00F70DDA">
            <w:pPr>
              <w:pStyle w:val="ConsPlusCell"/>
              <w:tabs>
                <w:tab w:val="left" w:pos="460"/>
              </w:tabs>
              <w:ind w:left="34" w:firstLine="142"/>
              <w:rPr>
                <w:rFonts w:ascii="Times New Roman" w:hAnsi="Times New Roman" w:cs="Times New Roman"/>
                <w:sz w:val="24"/>
                <w:szCs w:val="24"/>
              </w:rPr>
            </w:pPr>
          </w:p>
        </w:tc>
        <w:tc>
          <w:tcPr>
            <w:tcW w:w="1276" w:type="dxa"/>
          </w:tcPr>
          <w:p w:rsidR="00F70DDA" w:rsidRPr="006C06D1" w:rsidRDefault="00F70DDA" w:rsidP="00F70DDA">
            <w:pPr>
              <w:autoSpaceDE w:val="0"/>
              <w:autoSpaceDN w:val="0"/>
              <w:adjustRightInd w:val="0"/>
              <w:jc w:val="center"/>
              <w:outlineLvl w:val="2"/>
            </w:pPr>
            <w:r w:rsidRPr="006C06D1">
              <w:t>Единиц (ед.)</w:t>
            </w:r>
          </w:p>
        </w:tc>
        <w:tc>
          <w:tcPr>
            <w:tcW w:w="1701" w:type="dxa"/>
          </w:tcPr>
          <w:p w:rsidR="00F70DDA" w:rsidRPr="006C06D1" w:rsidRDefault="00F70DDA" w:rsidP="00F70DDA">
            <w:pPr>
              <w:autoSpaceDE w:val="0"/>
              <w:autoSpaceDN w:val="0"/>
              <w:adjustRightInd w:val="0"/>
              <w:jc w:val="center"/>
              <w:outlineLvl w:val="2"/>
            </w:pPr>
            <w:r w:rsidRPr="006C06D1">
              <w:t>стабильность</w:t>
            </w:r>
          </w:p>
        </w:tc>
        <w:tc>
          <w:tcPr>
            <w:tcW w:w="3827" w:type="dxa"/>
          </w:tcPr>
          <w:p w:rsidR="00F70DDA" w:rsidRPr="006C06D1" w:rsidRDefault="00F70DDA" w:rsidP="00F70DDA">
            <w:pPr>
              <w:adjustRightInd w:val="0"/>
              <w:jc w:val="both"/>
            </w:pPr>
            <w:r w:rsidRPr="006C06D1">
              <w:t>В соответствии с Методикой расчета и распределения дотаций на выравнивание бюджетной обеспеченности муниципальных районов (городских округов) из областного фонда финансовой поддержки муниципальных районов (городских округов), утвержденной приложением 2 к Закону Томской области от 13 августа 2007 года № 170-ОЗ «О межбюджетных отношениях в Томской области»</w:t>
            </w:r>
          </w:p>
        </w:tc>
        <w:tc>
          <w:tcPr>
            <w:tcW w:w="1559" w:type="dxa"/>
          </w:tcPr>
          <w:p w:rsidR="00F70DDA" w:rsidRPr="006C06D1" w:rsidRDefault="00F70DDA" w:rsidP="00F70DDA">
            <w:pPr>
              <w:rPr>
                <w:rFonts w:eastAsia="Arial Unicode MS"/>
                <w:iCs/>
              </w:rPr>
            </w:pPr>
            <w:r w:rsidRPr="006C06D1">
              <w:rPr>
                <w:rFonts w:eastAsia="Arial Unicode MS"/>
                <w:iCs/>
              </w:rPr>
              <w:t xml:space="preserve">Статистическая и ведомственная информация </w:t>
            </w:r>
          </w:p>
        </w:tc>
      </w:tr>
      <w:tr w:rsidR="00F70DDA" w:rsidRPr="006C06D1" w:rsidTr="00F70DDA">
        <w:trPr>
          <w:trHeight w:val="3763"/>
        </w:trPr>
        <w:tc>
          <w:tcPr>
            <w:tcW w:w="2127" w:type="dxa"/>
          </w:tcPr>
          <w:p w:rsidR="00F70DDA" w:rsidRPr="006C06D1" w:rsidRDefault="00F70DDA" w:rsidP="00A21CEF">
            <w:pPr>
              <w:pStyle w:val="ConsPlusCell"/>
              <w:numPr>
                <w:ilvl w:val="0"/>
                <w:numId w:val="17"/>
              </w:numPr>
              <w:tabs>
                <w:tab w:val="left" w:pos="460"/>
              </w:tabs>
              <w:ind w:left="34" w:firstLine="142"/>
              <w:rPr>
                <w:rFonts w:ascii="Times New Roman" w:hAnsi="Times New Roman" w:cs="Times New Roman"/>
                <w:sz w:val="24"/>
                <w:szCs w:val="24"/>
              </w:rPr>
            </w:pPr>
            <w:r w:rsidRPr="006C06D1">
              <w:rPr>
                <w:rFonts w:ascii="Times New Roman" w:hAnsi="Times New Roman" w:cs="Times New Roman"/>
                <w:sz w:val="24"/>
                <w:szCs w:val="24"/>
              </w:rPr>
              <w:lastRenderedPageBreak/>
              <w:t>Количество муниципальных образований, участвующих в расчете и распределении дотаций на выравнивание бюджетной обеспеченности поселений из областного фонда финансовой поддержки поселений</w:t>
            </w:r>
          </w:p>
        </w:tc>
        <w:tc>
          <w:tcPr>
            <w:tcW w:w="1276" w:type="dxa"/>
          </w:tcPr>
          <w:p w:rsidR="00F77CBA" w:rsidRPr="006C06D1" w:rsidRDefault="00F70DDA" w:rsidP="00F70DDA">
            <w:pPr>
              <w:autoSpaceDE w:val="0"/>
              <w:autoSpaceDN w:val="0"/>
              <w:adjustRightInd w:val="0"/>
              <w:jc w:val="center"/>
              <w:outlineLvl w:val="2"/>
            </w:pPr>
            <w:r w:rsidRPr="006C06D1">
              <w:t>Единиц (ед.)</w:t>
            </w:r>
          </w:p>
          <w:p w:rsidR="00F77CBA" w:rsidRPr="006C06D1" w:rsidRDefault="00F77CBA" w:rsidP="00F77CBA"/>
          <w:p w:rsidR="00F77CBA" w:rsidRPr="006C06D1" w:rsidRDefault="00F77CBA" w:rsidP="00F77CBA"/>
          <w:p w:rsidR="00F77CBA" w:rsidRPr="006C06D1" w:rsidRDefault="00F77CBA" w:rsidP="00F77CBA"/>
          <w:p w:rsidR="00F70DDA" w:rsidRPr="006C06D1" w:rsidRDefault="00F77CBA" w:rsidP="00F77CBA">
            <w:pPr>
              <w:tabs>
                <w:tab w:val="left" w:pos="873"/>
              </w:tabs>
            </w:pPr>
            <w:r w:rsidRPr="006C06D1">
              <w:tab/>
            </w:r>
          </w:p>
        </w:tc>
        <w:tc>
          <w:tcPr>
            <w:tcW w:w="1701" w:type="dxa"/>
          </w:tcPr>
          <w:p w:rsidR="00F70DDA" w:rsidRPr="006C06D1" w:rsidRDefault="00F70DDA" w:rsidP="00F70DDA">
            <w:pPr>
              <w:autoSpaceDE w:val="0"/>
              <w:autoSpaceDN w:val="0"/>
              <w:adjustRightInd w:val="0"/>
              <w:jc w:val="center"/>
              <w:outlineLvl w:val="2"/>
            </w:pPr>
            <w:r w:rsidRPr="006C06D1">
              <w:t>стабильность</w:t>
            </w:r>
          </w:p>
        </w:tc>
        <w:tc>
          <w:tcPr>
            <w:tcW w:w="3827" w:type="dxa"/>
          </w:tcPr>
          <w:p w:rsidR="00F70DDA" w:rsidRPr="006C06D1" w:rsidRDefault="00F70DDA" w:rsidP="00F70DDA">
            <w:pPr>
              <w:adjustRightInd w:val="0"/>
              <w:jc w:val="both"/>
            </w:pPr>
            <w:r w:rsidRPr="006C06D1">
              <w:t xml:space="preserve">В соответствии с Методикой расчета и распределения дотаций на выравнивание бюджетной обеспеченности поселений из областного фонда финансовой поддержки поселений, утвержденной приложением 1 к Закону Томской области от 13 августа 2007 года № 170-ОЗ «О межбюджетных отношениях в Томской области» </w:t>
            </w:r>
          </w:p>
        </w:tc>
        <w:tc>
          <w:tcPr>
            <w:tcW w:w="1559" w:type="dxa"/>
          </w:tcPr>
          <w:p w:rsidR="00F70DDA" w:rsidRPr="006C06D1" w:rsidRDefault="00F70DDA" w:rsidP="00F70DDA">
            <w:pPr>
              <w:jc w:val="both"/>
              <w:rPr>
                <w:rFonts w:eastAsia="Arial Unicode MS"/>
                <w:iCs/>
              </w:rPr>
            </w:pPr>
            <w:r w:rsidRPr="006C06D1">
              <w:rPr>
                <w:rFonts w:eastAsia="Arial Unicode MS"/>
                <w:iCs/>
              </w:rPr>
              <w:t xml:space="preserve">Статистическая и ведомственная информация </w:t>
            </w:r>
          </w:p>
        </w:tc>
      </w:tr>
      <w:tr w:rsidR="00F70DDA" w:rsidRPr="006C06D1" w:rsidTr="00F70DDA">
        <w:trPr>
          <w:trHeight w:val="1693"/>
        </w:trPr>
        <w:tc>
          <w:tcPr>
            <w:tcW w:w="2127" w:type="dxa"/>
          </w:tcPr>
          <w:p w:rsidR="00F70DDA" w:rsidRPr="006C06D1" w:rsidRDefault="00F70DDA" w:rsidP="00A21CEF">
            <w:pPr>
              <w:pStyle w:val="ConsPlusCell"/>
              <w:numPr>
                <w:ilvl w:val="0"/>
                <w:numId w:val="17"/>
              </w:numPr>
              <w:tabs>
                <w:tab w:val="left" w:pos="460"/>
              </w:tabs>
              <w:ind w:left="34" w:firstLine="142"/>
              <w:jc w:val="both"/>
              <w:rPr>
                <w:rFonts w:ascii="Times New Roman" w:hAnsi="Times New Roman" w:cs="Times New Roman"/>
                <w:sz w:val="24"/>
                <w:szCs w:val="24"/>
              </w:rPr>
            </w:pPr>
            <w:r w:rsidRPr="006C06D1">
              <w:rPr>
                <w:rFonts w:ascii="Times New Roman" w:hAnsi="Times New Roman" w:cs="Times New Roman"/>
                <w:sz w:val="24"/>
                <w:szCs w:val="24"/>
              </w:rPr>
              <w:t>Количество муниципальных  образований, участвующих в расчете и распределении субвенций бюджетам муниципальных районов на исполнение государственных полномочий по расчету и предоставлению дотаций бюджетам поселений</w:t>
            </w:r>
          </w:p>
        </w:tc>
        <w:tc>
          <w:tcPr>
            <w:tcW w:w="1276" w:type="dxa"/>
          </w:tcPr>
          <w:p w:rsidR="00F70DDA" w:rsidRPr="006C06D1" w:rsidRDefault="00F70DDA" w:rsidP="00F70DDA">
            <w:pPr>
              <w:autoSpaceDE w:val="0"/>
              <w:autoSpaceDN w:val="0"/>
              <w:adjustRightInd w:val="0"/>
              <w:jc w:val="center"/>
              <w:outlineLvl w:val="2"/>
            </w:pPr>
            <w:r w:rsidRPr="006C06D1">
              <w:t>Единиц (ед.)</w:t>
            </w:r>
          </w:p>
        </w:tc>
        <w:tc>
          <w:tcPr>
            <w:tcW w:w="1701" w:type="dxa"/>
          </w:tcPr>
          <w:p w:rsidR="00F70DDA" w:rsidRPr="006C06D1" w:rsidRDefault="00F70DDA" w:rsidP="00F70DDA">
            <w:pPr>
              <w:autoSpaceDE w:val="0"/>
              <w:autoSpaceDN w:val="0"/>
              <w:adjustRightInd w:val="0"/>
              <w:jc w:val="center"/>
              <w:outlineLvl w:val="2"/>
            </w:pPr>
            <w:r w:rsidRPr="006C06D1">
              <w:t>стабильность</w:t>
            </w:r>
          </w:p>
        </w:tc>
        <w:tc>
          <w:tcPr>
            <w:tcW w:w="3827" w:type="dxa"/>
          </w:tcPr>
          <w:p w:rsidR="00F70DDA" w:rsidRPr="006C06D1" w:rsidRDefault="00F70DDA" w:rsidP="00F70DDA">
            <w:pPr>
              <w:adjustRightInd w:val="0"/>
              <w:jc w:val="both"/>
            </w:pPr>
            <w:r w:rsidRPr="006C06D1">
              <w:t xml:space="preserve">В соответствии с Методикой расчета и распределения субвенций из областного бюджета бюджетам муниципальных районов на исполнение государственных полномочий по расчету и предоставлению дотаций бюджетам городских, сельских поселений, утвержденной приложением 1 к Закону Томской области от 14 октября 2005 года № 191-ОЗ «О наделении органов местного самоуправления отдельными государственными полномочиями по расчету и предоставлению дотаций бюджетам городских, сельских поселений Томской области за счет средств областного бюджета» </w:t>
            </w:r>
          </w:p>
        </w:tc>
        <w:tc>
          <w:tcPr>
            <w:tcW w:w="1559" w:type="dxa"/>
          </w:tcPr>
          <w:p w:rsidR="00F70DDA" w:rsidRPr="006C06D1" w:rsidRDefault="00F70DDA" w:rsidP="00F70DDA">
            <w:pPr>
              <w:jc w:val="both"/>
              <w:rPr>
                <w:rFonts w:eastAsia="Arial Unicode MS"/>
                <w:iCs/>
              </w:rPr>
            </w:pPr>
            <w:r w:rsidRPr="006C06D1">
              <w:rPr>
                <w:rFonts w:eastAsia="Arial Unicode MS"/>
                <w:iCs/>
              </w:rPr>
              <w:t>Статистическая и ведомственная информация</w:t>
            </w:r>
          </w:p>
        </w:tc>
      </w:tr>
      <w:tr w:rsidR="00F70DDA" w:rsidRPr="006C06D1" w:rsidTr="00F70DDA">
        <w:trPr>
          <w:trHeight w:val="3106"/>
        </w:trPr>
        <w:tc>
          <w:tcPr>
            <w:tcW w:w="2127" w:type="dxa"/>
          </w:tcPr>
          <w:p w:rsidR="00F70DDA" w:rsidRPr="006C06D1" w:rsidRDefault="00F70DDA" w:rsidP="00A21CEF">
            <w:pPr>
              <w:pStyle w:val="ConsPlusCell"/>
              <w:numPr>
                <w:ilvl w:val="0"/>
                <w:numId w:val="17"/>
              </w:numPr>
              <w:tabs>
                <w:tab w:val="left" w:pos="460"/>
              </w:tabs>
              <w:ind w:left="34" w:firstLine="142"/>
              <w:jc w:val="both"/>
              <w:rPr>
                <w:rFonts w:ascii="Times New Roman" w:hAnsi="Times New Roman" w:cs="Times New Roman"/>
                <w:sz w:val="24"/>
                <w:szCs w:val="24"/>
              </w:rPr>
            </w:pPr>
            <w:r w:rsidRPr="006C06D1">
              <w:rPr>
                <w:rFonts w:ascii="Times New Roman" w:hAnsi="Times New Roman" w:cs="Times New Roman"/>
                <w:sz w:val="24"/>
                <w:szCs w:val="24"/>
              </w:rPr>
              <w:t>Количество муниципальных  образований, участвующих в распределении дотаций на поддержку мер по обеспечению сбалансированности местных бюджетов</w:t>
            </w:r>
          </w:p>
        </w:tc>
        <w:tc>
          <w:tcPr>
            <w:tcW w:w="1276" w:type="dxa"/>
          </w:tcPr>
          <w:p w:rsidR="00F70DDA" w:rsidRPr="006C06D1" w:rsidRDefault="00F70DDA" w:rsidP="00F70DDA">
            <w:pPr>
              <w:autoSpaceDE w:val="0"/>
              <w:autoSpaceDN w:val="0"/>
              <w:adjustRightInd w:val="0"/>
              <w:jc w:val="center"/>
              <w:outlineLvl w:val="2"/>
            </w:pPr>
            <w:r w:rsidRPr="006C06D1">
              <w:t>Единиц (ед.)</w:t>
            </w:r>
          </w:p>
        </w:tc>
        <w:tc>
          <w:tcPr>
            <w:tcW w:w="1701" w:type="dxa"/>
          </w:tcPr>
          <w:p w:rsidR="00F70DDA" w:rsidRPr="006C06D1" w:rsidRDefault="00F70DDA" w:rsidP="00F70DDA">
            <w:pPr>
              <w:autoSpaceDE w:val="0"/>
              <w:autoSpaceDN w:val="0"/>
              <w:adjustRightInd w:val="0"/>
              <w:jc w:val="center"/>
              <w:outlineLvl w:val="2"/>
            </w:pPr>
            <w:r w:rsidRPr="006C06D1">
              <w:t>снижение</w:t>
            </w:r>
          </w:p>
        </w:tc>
        <w:tc>
          <w:tcPr>
            <w:tcW w:w="3827" w:type="dxa"/>
          </w:tcPr>
          <w:p w:rsidR="00F70DDA" w:rsidRPr="006C06D1" w:rsidRDefault="00F70DDA" w:rsidP="00F70DDA">
            <w:pPr>
              <w:adjustRightInd w:val="0"/>
              <w:jc w:val="both"/>
            </w:pPr>
            <w:r w:rsidRPr="006C06D1">
              <w:t>Методика расчета не требуется в соответствии с федеральным законодательством</w:t>
            </w:r>
          </w:p>
        </w:tc>
        <w:tc>
          <w:tcPr>
            <w:tcW w:w="1559" w:type="dxa"/>
          </w:tcPr>
          <w:p w:rsidR="00F70DDA" w:rsidRPr="006C06D1" w:rsidRDefault="00F70DDA" w:rsidP="00F70DDA">
            <w:r w:rsidRPr="006C06D1">
              <w:rPr>
                <w:rFonts w:eastAsia="Arial Unicode MS"/>
                <w:iCs/>
              </w:rPr>
              <w:t>Статистическая и ведомственная информация</w:t>
            </w:r>
          </w:p>
        </w:tc>
      </w:tr>
    </w:tbl>
    <w:p w:rsidR="00F70DDA" w:rsidRPr="006C06D1" w:rsidRDefault="00F70DDA" w:rsidP="00F70DDA">
      <w:pPr>
        <w:autoSpaceDE w:val="0"/>
        <w:autoSpaceDN w:val="0"/>
        <w:adjustRightInd w:val="0"/>
        <w:outlineLvl w:val="2"/>
      </w:pPr>
    </w:p>
    <w:p w:rsidR="006C06D1" w:rsidRPr="006C06D1" w:rsidRDefault="006C06D1" w:rsidP="00F70DDA">
      <w:pPr>
        <w:autoSpaceDE w:val="0"/>
        <w:autoSpaceDN w:val="0"/>
        <w:adjustRightInd w:val="0"/>
        <w:jc w:val="center"/>
        <w:outlineLvl w:val="2"/>
      </w:pPr>
    </w:p>
    <w:p w:rsidR="006C06D1" w:rsidRPr="006C06D1" w:rsidRDefault="006C06D1" w:rsidP="00F70DDA">
      <w:pPr>
        <w:autoSpaceDE w:val="0"/>
        <w:autoSpaceDN w:val="0"/>
        <w:adjustRightInd w:val="0"/>
        <w:jc w:val="center"/>
        <w:outlineLvl w:val="2"/>
      </w:pPr>
    </w:p>
    <w:p w:rsidR="006C06D1" w:rsidRPr="006C06D1" w:rsidRDefault="006C06D1" w:rsidP="00F70DDA">
      <w:pPr>
        <w:autoSpaceDE w:val="0"/>
        <w:autoSpaceDN w:val="0"/>
        <w:adjustRightInd w:val="0"/>
        <w:jc w:val="center"/>
        <w:outlineLvl w:val="2"/>
      </w:pPr>
    </w:p>
    <w:p w:rsidR="006C06D1" w:rsidRPr="006C06D1" w:rsidRDefault="006C06D1" w:rsidP="00F70DDA">
      <w:pPr>
        <w:autoSpaceDE w:val="0"/>
        <w:autoSpaceDN w:val="0"/>
        <w:adjustRightInd w:val="0"/>
        <w:jc w:val="center"/>
        <w:outlineLvl w:val="2"/>
      </w:pPr>
    </w:p>
    <w:p w:rsidR="00F70DDA" w:rsidRPr="006C06D1" w:rsidRDefault="00F70DDA" w:rsidP="00F70DDA">
      <w:pPr>
        <w:autoSpaceDE w:val="0"/>
        <w:autoSpaceDN w:val="0"/>
        <w:adjustRightInd w:val="0"/>
        <w:jc w:val="center"/>
        <w:outlineLvl w:val="2"/>
      </w:pPr>
      <w:r w:rsidRPr="006C06D1">
        <w:lastRenderedPageBreak/>
        <w:t>Раздел 3. Порядок управления ВЦП</w:t>
      </w:r>
    </w:p>
    <w:p w:rsidR="00F70DDA" w:rsidRPr="006C06D1" w:rsidRDefault="00F70DDA" w:rsidP="00F70DDA">
      <w:pPr>
        <w:autoSpaceDE w:val="0"/>
        <w:autoSpaceDN w:val="0"/>
        <w:adjustRightInd w:val="0"/>
        <w:outlineLvl w:val="2"/>
      </w:pPr>
    </w:p>
    <w:tbl>
      <w:tblPr>
        <w:tblW w:w="10348" w:type="dxa"/>
        <w:tblInd w:w="-72" w:type="dxa"/>
        <w:tblLayout w:type="fixed"/>
        <w:tblCellMar>
          <w:left w:w="70" w:type="dxa"/>
          <w:right w:w="70" w:type="dxa"/>
        </w:tblCellMar>
        <w:tblLook w:val="0000"/>
      </w:tblPr>
      <w:tblGrid>
        <w:gridCol w:w="3403"/>
        <w:gridCol w:w="6945"/>
      </w:tblGrid>
      <w:tr w:rsidR="00F70DDA" w:rsidRPr="006C06D1" w:rsidTr="00F70DDA">
        <w:trPr>
          <w:trHeight w:val="763"/>
        </w:trPr>
        <w:tc>
          <w:tcPr>
            <w:tcW w:w="340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 xml:space="preserve">Ответственный за  реализацию ВЦП </w:t>
            </w:r>
          </w:p>
        </w:tc>
        <w:tc>
          <w:tcPr>
            <w:tcW w:w="6945" w:type="dxa"/>
            <w:tcBorders>
              <w:top w:val="single" w:sz="6" w:space="0" w:color="auto"/>
              <w:left w:val="single" w:sz="6" w:space="0" w:color="auto"/>
              <w:bottom w:val="single" w:sz="6" w:space="0" w:color="auto"/>
              <w:right w:val="single" w:sz="6" w:space="0" w:color="auto"/>
            </w:tcBorders>
          </w:tcPr>
          <w:p w:rsidR="00F70DDA" w:rsidRPr="006C06D1" w:rsidRDefault="00CE5E20" w:rsidP="00F70DDA">
            <w:pPr>
              <w:autoSpaceDE w:val="0"/>
              <w:autoSpaceDN w:val="0"/>
              <w:adjustRightInd w:val="0"/>
            </w:pPr>
            <w:r w:rsidRPr="006C06D1">
              <w:t xml:space="preserve">Фролова Юлия Вадимовна </w:t>
            </w:r>
            <w:r w:rsidR="00F70DDA" w:rsidRPr="006C06D1">
              <w:t>– первый заместитель начальника Департамента финансов Томской области</w:t>
            </w:r>
          </w:p>
        </w:tc>
      </w:tr>
      <w:tr w:rsidR="00F70DDA" w:rsidRPr="006C06D1" w:rsidTr="00F70DDA">
        <w:trPr>
          <w:trHeight w:val="480"/>
        </w:trPr>
        <w:tc>
          <w:tcPr>
            <w:tcW w:w="340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 xml:space="preserve">Порядок организации работы по реализации ВЦП                     </w:t>
            </w:r>
          </w:p>
        </w:tc>
        <w:tc>
          <w:tcPr>
            <w:tcW w:w="6945"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jc w:val="both"/>
            </w:pPr>
            <w:r w:rsidRPr="006C06D1">
              <w:t>Работа по реализации мероприятий ВЦП осуществляется в соответствии с Бюджетным кодексом Российской Федерации, Законами Томской области от 13 августа 2007 года № 170-ОЗ «О межбюджетных отношениях в Томской области», от 14 октября  2005 года № 191-ОЗ «О наделении органов местного самоуправления отдельными государственными полномочиями по расчету и предоставлению дотаций бюджетам городских, сельских поселений Томской области за счет средств областного бюджета» и от 11 октября 2007 года № 231-ОЗ «О бюджетном процессе в Томской области»</w:t>
            </w:r>
          </w:p>
        </w:tc>
      </w:tr>
      <w:tr w:rsidR="00F70DDA" w:rsidRPr="006C06D1" w:rsidTr="00F70DDA">
        <w:trPr>
          <w:trHeight w:val="413"/>
        </w:trPr>
        <w:tc>
          <w:tcPr>
            <w:tcW w:w="340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Ответственный за ежеквартальный и ежегодный мониторинг ВЦП</w:t>
            </w:r>
          </w:p>
          <w:p w:rsidR="00F70DDA" w:rsidRPr="006C06D1" w:rsidRDefault="00F70DDA" w:rsidP="00F70DDA">
            <w:pPr>
              <w:autoSpaceDE w:val="0"/>
              <w:autoSpaceDN w:val="0"/>
              <w:adjustRightInd w:val="0"/>
            </w:pPr>
          </w:p>
        </w:tc>
        <w:tc>
          <w:tcPr>
            <w:tcW w:w="6945" w:type="dxa"/>
            <w:tcBorders>
              <w:top w:val="single" w:sz="6" w:space="0" w:color="auto"/>
              <w:left w:val="single" w:sz="6" w:space="0" w:color="auto"/>
              <w:bottom w:val="single" w:sz="6" w:space="0" w:color="auto"/>
              <w:right w:val="single" w:sz="6" w:space="0" w:color="auto"/>
            </w:tcBorders>
          </w:tcPr>
          <w:p w:rsidR="00F70DDA" w:rsidRPr="006C06D1" w:rsidRDefault="002E00AF" w:rsidP="00F70DDA">
            <w:pPr>
              <w:autoSpaceDE w:val="0"/>
              <w:autoSpaceDN w:val="0"/>
              <w:adjustRightInd w:val="0"/>
              <w:jc w:val="both"/>
            </w:pPr>
            <w:r w:rsidRPr="006C06D1">
              <w:t>Овчинникова Елена Владимировна</w:t>
            </w:r>
            <w:r w:rsidR="00F70DDA" w:rsidRPr="006C06D1">
              <w:t xml:space="preserve"> – председатель бюджетного комитета Департамента финансов Томской области </w:t>
            </w:r>
          </w:p>
          <w:p w:rsidR="00F70DDA" w:rsidRPr="006C06D1" w:rsidRDefault="002E00AF" w:rsidP="00F70DDA">
            <w:pPr>
              <w:autoSpaceDE w:val="0"/>
              <w:autoSpaceDN w:val="0"/>
              <w:adjustRightInd w:val="0"/>
            </w:pPr>
            <w:r w:rsidRPr="006C06D1">
              <w:t>Сидонская Яна Викторовна</w:t>
            </w:r>
            <w:r w:rsidR="00F70DDA" w:rsidRPr="006C06D1">
              <w:t xml:space="preserve"> – </w:t>
            </w:r>
            <w:r w:rsidR="002919A7" w:rsidRPr="006C06D1">
              <w:t>заместитель начальника  Департамента финансов Томской области - председатель комитета экономического анализа и развития финансового рынка</w:t>
            </w:r>
          </w:p>
        </w:tc>
      </w:tr>
    </w:tbl>
    <w:p w:rsidR="00F70DDA" w:rsidRPr="006C06D1" w:rsidRDefault="00F70DDA" w:rsidP="00F70DDA">
      <w:pPr>
        <w:autoSpaceDE w:val="0"/>
        <w:autoSpaceDN w:val="0"/>
        <w:adjustRightInd w:val="0"/>
        <w:jc w:val="center"/>
        <w:outlineLvl w:val="2"/>
      </w:pPr>
    </w:p>
    <w:p w:rsidR="00F70DDA" w:rsidRPr="006C06D1" w:rsidRDefault="00F70DDA" w:rsidP="00F70DDA">
      <w:pPr>
        <w:autoSpaceDE w:val="0"/>
        <w:autoSpaceDN w:val="0"/>
        <w:adjustRightInd w:val="0"/>
        <w:jc w:val="center"/>
        <w:outlineLvl w:val="2"/>
      </w:pPr>
    </w:p>
    <w:p w:rsidR="00F70DDA" w:rsidRPr="006C06D1" w:rsidRDefault="00F70DDA" w:rsidP="00F70DDA">
      <w:pPr>
        <w:autoSpaceDE w:val="0"/>
        <w:autoSpaceDN w:val="0"/>
        <w:adjustRightInd w:val="0"/>
        <w:jc w:val="center"/>
        <w:outlineLvl w:val="2"/>
      </w:pPr>
      <w:r w:rsidRPr="006C06D1">
        <w:t>Раздел 4. Оценка рисков реализации ВЦП</w:t>
      </w:r>
    </w:p>
    <w:p w:rsidR="00F70DDA" w:rsidRPr="006C06D1" w:rsidRDefault="00F70DDA" w:rsidP="00F70DDA">
      <w:pPr>
        <w:autoSpaceDE w:val="0"/>
        <w:autoSpaceDN w:val="0"/>
        <w:adjustRightInd w:val="0"/>
        <w:outlineLvl w:val="2"/>
      </w:pPr>
    </w:p>
    <w:tbl>
      <w:tblPr>
        <w:tblW w:w="10348" w:type="dxa"/>
        <w:tblInd w:w="-72" w:type="dxa"/>
        <w:tblLayout w:type="fixed"/>
        <w:tblCellMar>
          <w:left w:w="70" w:type="dxa"/>
          <w:right w:w="70" w:type="dxa"/>
        </w:tblCellMar>
        <w:tblLook w:val="0000"/>
      </w:tblPr>
      <w:tblGrid>
        <w:gridCol w:w="4395"/>
        <w:gridCol w:w="5953"/>
      </w:tblGrid>
      <w:tr w:rsidR="00F70DDA" w:rsidRPr="006C06D1" w:rsidTr="00F70DDA">
        <w:trPr>
          <w:trHeight w:val="360"/>
        </w:trPr>
        <w:tc>
          <w:tcPr>
            <w:tcW w:w="4395"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Описание рисков</w:t>
            </w:r>
          </w:p>
        </w:tc>
        <w:tc>
          <w:tcPr>
            <w:tcW w:w="595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 xml:space="preserve">Оценка возможного влияния рисков на реализацию ВЦП </w:t>
            </w:r>
          </w:p>
        </w:tc>
      </w:tr>
      <w:tr w:rsidR="00F70DDA" w:rsidRPr="006C06D1" w:rsidTr="00F70DDA">
        <w:trPr>
          <w:trHeight w:val="1440"/>
        </w:trPr>
        <w:tc>
          <w:tcPr>
            <w:tcW w:w="4395" w:type="dxa"/>
            <w:tcBorders>
              <w:top w:val="single" w:sz="6" w:space="0" w:color="auto"/>
              <w:left w:val="single" w:sz="6" w:space="0" w:color="auto"/>
              <w:right w:val="single" w:sz="6" w:space="0" w:color="auto"/>
            </w:tcBorders>
          </w:tcPr>
          <w:p w:rsidR="00F70DDA" w:rsidRPr="006C06D1" w:rsidRDefault="00F70DDA" w:rsidP="00A21CEF">
            <w:pPr>
              <w:pStyle w:val="ae"/>
              <w:numPr>
                <w:ilvl w:val="0"/>
                <w:numId w:val="18"/>
              </w:numPr>
              <w:tabs>
                <w:tab w:val="left" w:pos="356"/>
              </w:tabs>
              <w:autoSpaceDE w:val="0"/>
              <w:autoSpaceDN w:val="0"/>
              <w:adjustRightInd w:val="0"/>
              <w:ind w:left="72" w:firstLine="4"/>
              <w:contextualSpacing/>
              <w:jc w:val="both"/>
            </w:pPr>
            <w:r w:rsidRPr="006C06D1">
              <w:t>Изменение федерального законодательства, регулирующего межбюджетные отношения, в том числе распределение доходных источников между уровнями бюджетной системы</w:t>
            </w:r>
          </w:p>
        </w:tc>
        <w:tc>
          <w:tcPr>
            <w:tcW w:w="5953" w:type="dxa"/>
            <w:tcBorders>
              <w:top w:val="single" w:sz="6" w:space="0" w:color="auto"/>
              <w:left w:val="single" w:sz="6" w:space="0" w:color="auto"/>
              <w:right w:val="single" w:sz="6" w:space="0" w:color="auto"/>
            </w:tcBorders>
          </w:tcPr>
          <w:p w:rsidR="00F70DDA" w:rsidRPr="006C06D1" w:rsidRDefault="00F70DDA" w:rsidP="00F70DDA">
            <w:pPr>
              <w:autoSpaceDE w:val="0"/>
              <w:autoSpaceDN w:val="0"/>
              <w:adjustRightInd w:val="0"/>
              <w:jc w:val="both"/>
            </w:pPr>
            <w:r w:rsidRPr="006C06D1">
              <w:t>Необходимость пересмотра объемов бюджетных ассигнований на реализацию мероприятий ВЦП, невыполнение мероприятий либо показателей реализации мероприятий ВЦП</w:t>
            </w:r>
          </w:p>
        </w:tc>
      </w:tr>
      <w:tr w:rsidR="00F70DDA" w:rsidRPr="006C06D1" w:rsidTr="00F70DDA">
        <w:trPr>
          <w:trHeight w:val="600"/>
        </w:trPr>
        <w:tc>
          <w:tcPr>
            <w:tcW w:w="4395" w:type="dxa"/>
            <w:tcBorders>
              <w:top w:val="single" w:sz="6" w:space="0" w:color="auto"/>
              <w:left w:val="single" w:sz="6" w:space="0" w:color="auto"/>
              <w:bottom w:val="single" w:sz="6" w:space="0" w:color="auto"/>
              <w:right w:val="single" w:sz="6" w:space="0" w:color="auto"/>
            </w:tcBorders>
          </w:tcPr>
          <w:p w:rsidR="00F70DDA" w:rsidRPr="006C06D1" w:rsidRDefault="00F70DDA" w:rsidP="00A21CEF">
            <w:pPr>
              <w:pStyle w:val="ae"/>
              <w:numPr>
                <w:ilvl w:val="0"/>
                <w:numId w:val="18"/>
              </w:numPr>
              <w:tabs>
                <w:tab w:val="left" w:pos="356"/>
              </w:tabs>
              <w:autoSpaceDE w:val="0"/>
              <w:autoSpaceDN w:val="0"/>
              <w:adjustRightInd w:val="0"/>
              <w:ind w:left="72" w:firstLine="4"/>
              <w:contextualSpacing/>
            </w:pPr>
            <w:r w:rsidRPr="006C06D1">
              <w:t>Ухудшение экономической ситуации в регионе</w:t>
            </w:r>
          </w:p>
        </w:tc>
        <w:tc>
          <w:tcPr>
            <w:tcW w:w="595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Невыполнение мероприятий либо показателей реализации мероприятий ВЦП</w:t>
            </w:r>
          </w:p>
        </w:tc>
      </w:tr>
      <w:tr w:rsidR="00F70DDA" w:rsidRPr="006C06D1" w:rsidTr="00F70DDA">
        <w:trPr>
          <w:trHeight w:val="600"/>
        </w:trPr>
        <w:tc>
          <w:tcPr>
            <w:tcW w:w="4395"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Возможные косвенные последствия реализации ВЦП, носящие отрицательный характер</w:t>
            </w:r>
          </w:p>
        </w:tc>
        <w:tc>
          <w:tcPr>
            <w:tcW w:w="5953"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autoSpaceDE w:val="0"/>
              <w:autoSpaceDN w:val="0"/>
              <w:adjustRightInd w:val="0"/>
            </w:pPr>
            <w:r w:rsidRPr="006C06D1">
              <w:t>Не выявлено</w:t>
            </w:r>
          </w:p>
        </w:tc>
      </w:tr>
    </w:tbl>
    <w:p w:rsidR="00F70DDA" w:rsidRPr="006C06D1" w:rsidRDefault="00F70DDA" w:rsidP="00F70DDA">
      <w:pPr>
        <w:autoSpaceDE w:val="0"/>
        <w:autoSpaceDN w:val="0"/>
        <w:adjustRightInd w:val="0"/>
        <w:outlineLvl w:val="2"/>
      </w:pPr>
    </w:p>
    <w:p w:rsidR="00F70DDA" w:rsidRPr="006C06D1" w:rsidRDefault="00F70DDA" w:rsidP="00F70DDA"/>
    <w:p w:rsidR="00F70DDA" w:rsidRPr="006C06D1" w:rsidRDefault="00F70DDA" w:rsidP="00F70DDA"/>
    <w:p w:rsidR="00F70DDA" w:rsidRPr="006C06D1" w:rsidRDefault="00F70DDA" w:rsidP="00F70DDA"/>
    <w:p w:rsidR="00F70DDA" w:rsidRPr="006C06D1" w:rsidRDefault="00F70DDA" w:rsidP="00F70DDA">
      <w:pPr>
        <w:autoSpaceDE w:val="0"/>
        <w:autoSpaceDN w:val="0"/>
        <w:adjustRightInd w:val="0"/>
        <w:jc w:val="right"/>
        <w:outlineLvl w:val="1"/>
        <w:sectPr w:rsidR="00F70DDA" w:rsidRPr="006C06D1" w:rsidSect="00F77CBA">
          <w:footnotePr>
            <w:numFmt w:val="chicago"/>
            <w:numRestart w:val="eachPage"/>
          </w:footnotePr>
          <w:pgSz w:w="11906" w:h="16838" w:code="9"/>
          <w:pgMar w:top="709" w:right="567" w:bottom="1134" w:left="1134" w:header="709" w:footer="709" w:gutter="0"/>
          <w:cols w:space="708"/>
          <w:docGrid w:linePitch="360"/>
        </w:sectPr>
      </w:pPr>
    </w:p>
    <w:p w:rsidR="00F70DDA" w:rsidRPr="006C06D1" w:rsidRDefault="00F70DDA" w:rsidP="00F70DDA">
      <w:pPr>
        <w:autoSpaceDE w:val="0"/>
        <w:autoSpaceDN w:val="0"/>
        <w:adjustRightInd w:val="0"/>
        <w:jc w:val="center"/>
        <w:outlineLvl w:val="1"/>
      </w:pPr>
    </w:p>
    <w:p w:rsidR="00F70DDA" w:rsidRPr="006C06D1" w:rsidRDefault="00F70DDA" w:rsidP="00F70DDA">
      <w:pPr>
        <w:autoSpaceDE w:val="0"/>
        <w:autoSpaceDN w:val="0"/>
        <w:adjustRightInd w:val="0"/>
        <w:jc w:val="center"/>
        <w:outlineLvl w:val="1"/>
      </w:pPr>
      <w:r w:rsidRPr="006C06D1">
        <w:t>Раздел 5.</w:t>
      </w:r>
      <w:r w:rsidRPr="006C06D1">
        <w:rPr>
          <w:lang w:val="en-US"/>
        </w:rPr>
        <w:t xml:space="preserve"> </w:t>
      </w:r>
      <w:r w:rsidRPr="006C06D1">
        <w:t>Мероприятия ВЦП</w:t>
      </w:r>
    </w:p>
    <w:p w:rsidR="00F70DDA" w:rsidRPr="006C06D1" w:rsidRDefault="00F70DDA" w:rsidP="00F70DDA">
      <w:pPr>
        <w:autoSpaceDE w:val="0"/>
        <w:autoSpaceDN w:val="0"/>
        <w:adjustRightInd w:val="0"/>
        <w:outlineLvl w:val="1"/>
      </w:pPr>
    </w:p>
    <w:tbl>
      <w:tblPr>
        <w:tblW w:w="15735" w:type="dxa"/>
        <w:tblInd w:w="-356" w:type="dxa"/>
        <w:tblLayout w:type="fixed"/>
        <w:tblCellMar>
          <w:left w:w="70" w:type="dxa"/>
          <w:right w:w="70" w:type="dxa"/>
        </w:tblCellMar>
        <w:tblLook w:val="0000"/>
      </w:tblPr>
      <w:tblGrid>
        <w:gridCol w:w="426"/>
        <w:gridCol w:w="1560"/>
        <w:gridCol w:w="2551"/>
        <w:gridCol w:w="851"/>
        <w:gridCol w:w="850"/>
        <w:gridCol w:w="1276"/>
        <w:gridCol w:w="1276"/>
        <w:gridCol w:w="992"/>
        <w:gridCol w:w="992"/>
        <w:gridCol w:w="992"/>
        <w:gridCol w:w="1560"/>
        <w:gridCol w:w="850"/>
        <w:gridCol w:w="567"/>
        <w:gridCol w:w="567"/>
        <w:gridCol w:w="425"/>
      </w:tblGrid>
      <w:tr w:rsidR="00F70DDA" w:rsidRPr="006C06D1" w:rsidTr="00F70DDA">
        <w:trPr>
          <w:trHeight w:val="556"/>
        </w:trPr>
        <w:tc>
          <w:tcPr>
            <w:tcW w:w="426"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w:t>
            </w:r>
            <w:r w:rsidRPr="006C06D1">
              <w:rPr>
                <w:rFonts w:ascii="Times New Roman" w:hAnsi="Times New Roman" w:cs="Times New Roman"/>
              </w:rPr>
              <w:br/>
              <w:t>п/п</w:t>
            </w:r>
          </w:p>
        </w:tc>
        <w:tc>
          <w:tcPr>
            <w:tcW w:w="1560"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Наименование  мероприятия</w:t>
            </w:r>
          </w:p>
        </w:tc>
        <w:tc>
          <w:tcPr>
            <w:tcW w:w="2551"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 xml:space="preserve">Содержание </w:t>
            </w:r>
            <w:r w:rsidRPr="006C06D1">
              <w:rPr>
                <w:rFonts w:ascii="Times New Roman" w:hAnsi="Times New Roman" w:cs="Times New Roman"/>
              </w:rPr>
              <w:br/>
              <w:t xml:space="preserve">мероприятия </w:t>
            </w:r>
          </w:p>
        </w:tc>
        <w:tc>
          <w:tcPr>
            <w:tcW w:w="1701" w:type="dxa"/>
            <w:gridSpan w:val="2"/>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Срок   </w:t>
            </w:r>
            <w:r w:rsidRPr="006C06D1">
              <w:rPr>
                <w:rFonts w:ascii="Times New Roman" w:hAnsi="Times New Roman" w:cs="Times New Roman"/>
              </w:rPr>
              <w:br/>
              <w:t>реализации</w:t>
            </w:r>
            <w:r w:rsidRPr="006C06D1">
              <w:rPr>
                <w:rFonts w:ascii="Times New Roman" w:hAnsi="Times New Roman" w:cs="Times New Roman"/>
              </w:rPr>
              <w:br/>
              <w:t>мероприятия</w:t>
            </w:r>
          </w:p>
        </w:tc>
        <w:tc>
          <w:tcPr>
            <w:tcW w:w="1276"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r>
            <w:r w:rsidRPr="006C06D1">
              <w:rPr>
                <w:rFonts w:ascii="Times New Roman" w:hAnsi="Times New Roman" w:cs="Times New Roman"/>
              </w:rPr>
              <w:br/>
              <w:t xml:space="preserve">Исполнитель     </w:t>
            </w:r>
            <w:r w:rsidRPr="006C06D1">
              <w:rPr>
                <w:rFonts w:ascii="Times New Roman" w:hAnsi="Times New Roman" w:cs="Times New Roman"/>
              </w:rPr>
              <w:br/>
              <w:t>мероприятия</w:t>
            </w:r>
          </w:p>
        </w:tc>
        <w:tc>
          <w:tcPr>
            <w:tcW w:w="1276"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Код</w:t>
            </w: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классификации расходов бюджетов (раздел, подраздел, целевая статья, вид расходов)</w:t>
            </w:r>
          </w:p>
        </w:tc>
        <w:tc>
          <w:tcPr>
            <w:tcW w:w="2976" w:type="dxa"/>
            <w:gridSpan w:val="3"/>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Расходы на мероприятие  </w:t>
            </w:r>
            <w:r w:rsidRPr="006C06D1">
              <w:rPr>
                <w:rFonts w:ascii="Times New Roman" w:hAnsi="Times New Roman" w:cs="Times New Roman"/>
              </w:rPr>
              <w:br/>
              <w:t>(тыс. руб.)</w:t>
            </w:r>
          </w:p>
        </w:tc>
        <w:tc>
          <w:tcPr>
            <w:tcW w:w="3969" w:type="dxa"/>
            <w:gridSpan w:val="5"/>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Показатели непосредственного результата </w:t>
            </w: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(показатели реализации мероприятия)</w:t>
            </w:r>
          </w:p>
        </w:tc>
      </w:tr>
      <w:tr w:rsidR="00F70DDA" w:rsidRPr="006C06D1" w:rsidTr="00F70DDA">
        <w:trPr>
          <w:trHeight w:val="717"/>
        </w:trPr>
        <w:tc>
          <w:tcPr>
            <w:tcW w:w="426"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560"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2551"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 xml:space="preserve">с   </w:t>
            </w:r>
            <w:r w:rsidRPr="006C06D1">
              <w:rPr>
                <w:rFonts w:ascii="Times New Roman" w:hAnsi="Times New Roman" w:cs="Times New Roman"/>
              </w:rPr>
              <w:br/>
              <w:t>(месяц/</w:t>
            </w:r>
            <w:r w:rsidRPr="006C06D1">
              <w:rPr>
                <w:rFonts w:ascii="Times New Roman" w:hAnsi="Times New Roman" w:cs="Times New Roman"/>
              </w:rPr>
              <w:br/>
              <w:t>год)</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 xml:space="preserve">по    </w:t>
            </w:r>
            <w:r w:rsidRPr="006C06D1">
              <w:rPr>
                <w:rFonts w:ascii="Times New Roman" w:hAnsi="Times New Roman" w:cs="Times New Roman"/>
              </w:rPr>
              <w:br/>
              <w:t xml:space="preserve">(месяц/  </w:t>
            </w:r>
            <w:r w:rsidRPr="006C06D1">
              <w:rPr>
                <w:rFonts w:ascii="Times New Roman" w:hAnsi="Times New Roman" w:cs="Times New Roman"/>
              </w:rPr>
              <w:br/>
              <w:t>год)</w:t>
            </w:r>
          </w:p>
        </w:tc>
        <w:tc>
          <w:tcPr>
            <w:tcW w:w="1276"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2017 год  </w:t>
            </w:r>
            <w:r w:rsidRPr="006C06D1">
              <w:rPr>
                <w:rFonts w:ascii="Times New Roman" w:hAnsi="Times New Roman" w:cs="Times New Roman"/>
              </w:rPr>
              <w:br/>
            </w:r>
          </w:p>
        </w:tc>
        <w:tc>
          <w:tcPr>
            <w:tcW w:w="99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2018 </w:t>
            </w:r>
            <w:r w:rsidRPr="006C06D1">
              <w:rPr>
                <w:rFonts w:ascii="Times New Roman" w:hAnsi="Times New Roman" w:cs="Times New Roman"/>
              </w:rPr>
              <w:br/>
              <w:t xml:space="preserve">год </w:t>
            </w:r>
            <w:r w:rsidRPr="006C06D1">
              <w:rPr>
                <w:rFonts w:ascii="Times New Roman" w:hAnsi="Times New Roman" w:cs="Times New Roman"/>
              </w:rPr>
              <w:br/>
              <w:t xml:space="preserve">  </w:t>
            </w:r>
            <w:r w:rsidRPr="006C06D1">
              <w:rPr>
                <w:rFonts w:ascii="Times New Roman" w:hAnsi="Times New Roman" w:cs="Times New Roman"/>
              </w:rPr>
              <w:br/>
            </w:r>
          </w:p>
        </w:tc>
        <w:tc>
          <w:tcPr>
            <w:tcW w:w="99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2019</w:t>
            </w:r>
            <w:r w:rsidRPr="006C06D1">
              <w:rPr>
                <w:rFonts w:ascii="Times New Roman" w:hAnsi="Times New Roman" w:cs="Times New Roman"/>
              </w:rPr>
              <w:br/>
              <w:t xml:space="preserve">год </w:t>
            </w:r>
            <w:r w:rsidRPr="006C06D1">
              <w:rPr>
                <w:rFonts w:ascii="Times New Roman" w:hAnsi="Times New Roman" w:cs="Times New Roman"/>
              </w:rPr>
              <w:br/>
              <w:t xml:space="preserve">   </w:t>
            </w:r>
            <w:r w:rsidRPr="006C06D1">
              <w:rPr>
                <w:rFonts w:ascii="Times New Roman" w:hAnsi="Times New Roman" w:cs="Times New Roman"/>
              </w:rPr>
              <w:br/>
            </w:r>
          </w:p>
        </w:tc>
        <w:tc>
          <w:tcPr>
            <w:tcW w:w="156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наименование  показателя</w:t>
            </w:r>
          </w:p>
          <w:p w:rsidR="00F70DDA" w:rsidRPr="006C06D1" w:rsidRDefault="00F70DDA" w:rsidP="00F70DDA">
            <w:pPr>
              <w:pStyle w:val="ConsPlusCell"/>
              <w:jc w:val="center"/>
              <w:rPr>
                <w:rFonts w:ascii="Times New Roman" w:hAnsi="Times New Roman" w:cs="Times New Roman"/>
              </w:rPr>
            </w:pP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единица измере-ния показателя</w:t>
            </w:r>
          </w:p>
        </w:tc>
        <w:tc>
          <w:tcPr>
            <w:tcW w:w="56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lang w:val="en-US"/>
              </w:rPr>
              <w:t>201</w:t>
            </w:r>
            <w:r w:rsidRPr="006C06D1">
              <w:rPr>
                <w:rFonts w:ascii="Times New Roman" w:hAnsi="Times New Roman" w:cs="Times New Roman"/>
              </w:rPr>
              <w:t xml:space="preserve">7 </w:t>
            </w:r>
            <w:r w:rsidRPr="006C06D1">
              <w:rPr>
                <w:rFonts w:ascii="Times New Roman" w:hAnsi="Times New Roman" w:cs="Times New Roman"/>
              </w:rPr>
              <w:br/>
              <w:t xml:space="preserve">год   </w:t>
            </w:r>
            <w:r w:rsidRPr="006C06D1">
              <w:rPr>
                <w:rFonts w:ascii="Times New Roman" w:hAnsi="Times New Roman" w:cs="Times New Roman"/>
              </w:rPr>
              <w:br/>
            </w:r>
          </w:p>
        </w:tc>
        <w:tc>
          <w:tcPr>
            <w:tcW w:w="56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lang w:val="en-US"/>
              </w:rPr>
              <w:t>201</w:t>
            </w:r>
            <w:r w:rsidRPr="006C06D1">
              <w:rPr>
                <w:rFonts w:ascii="Times New Roman" w:hAnsi="Times New Roman" w:cs="Times New Roman"/>
              </w:rPr>
              <w:t>8</w:t>
            </w:r>
            <w:r w:rsidRPr="006C06D1">
              <w:rPr>
                <w:rFonts w:ascii="Times New Roman" w:hAnsi="Times New Roman" w:cs="Times New Roman"/>
              </w:rPr>
              <w:br/>
              <w:t>год</w:t>
            </w:r>
            <w:r w:rsidRPr="006C06D1">
              <w:rPr>
                <w:rFonts w:ascii="Times New Roman" w:hAnsi="Times New Roman" w:cs="Times New Roman"/>
              </w:rPr>
              <w:br/>
            </w:r>
          </w:p>
        </w:tc>
        <w:tc>
          <w:tcPr>
            <w:tcW w:w="425"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lang w:val="en-US"/>
              </w:rPr>
              <w:t>201</w:t>
            </w:r>
            <w:r w:rsidRPr="006C06D1">
              <w:rPr>
                <w:rFonts w:ascii="Times New Roman" w:hAnsi="Times New Roman" w:cs="Times New Roman"/>
              </w:rPr>
              <w:t>9</w:t>
            </w:r>
            <w:r w:rsidRPr="006C06D1">
              <w:rPr>
                <w:rFonts w:ascii="Times New Roman" w:hAnsi="Times New Roman" w:cs="Times New Roman"/>
              </w:rPr>
              <w:br/>
              <w:t>год</w:t>
            </w:r>
            <w:r w:rsidRPr="006C06D1">
              <w:rPr>
                <w:rFonts w:ascii="Times New Roman" w:hAnsi="Times New Roman" w:cs="Times New Roman"/>
              </w:rPr>
              <w:br/>
            </w:r>
          </w:p>
        </w:tc>
      </w:tr>
      <w:tr w:rsidR="00F70DDA" w:rsidRPr="006C06D1" w:rsidTr="00F70DDA">
        <w:trPr>
          <w:trHeight w:val="140"/>
        </w:trPr>
        <w:tc>
          <w:tcPr>
            <w:tcW w:w="426"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1.</w:t>
            </w:r>
          </w:p>
        </w:tc>
        <w:tc>
          <w:tcPr>
            <w:tcW w:w="1560"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Предоставление  дотаций  на выравнивание бюджетной обеспеченности муниципальных районов (городских округов)</w:t>
            </w:r>
          </w:p>
        </w:tc>
        <w:tc>
          <w:tcPr>
            <w:tcW w:w="2551"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autoSpaceDE w:val="0"/>
              <w:autoSpaceDN w:val="0"/>
              <w:adjustRightInd w:val="0"/>
              <w:rPr>
                <w:sz w:val="20"/>
                <w:szCs w:val="20"/>
              </w:rPr>
            </w:pPr>
            <w:r w:rsidRPr="006C06D1">
              <w:rPr>
                <w:sz w:val="20"/>
                <w:szCs w:val="20"/>
              </w:rPr>
              <w:t>1</w:t>
            </w:r>
            <w:r w:rsidRPr="006C06D1">
              <w:t>.</w:t>
            </w:r>
            <w:r w:rsidRPr="006C06D1">
              <w:rPr>
                <w:sz w:val="28"/>
                <w:szCs w:val="28"/>
              </w:rPr>
              <w:t xml:space="preserve"> </w:t>
            </w:r>
            <w:r w:rsidRPr="006C06D1">
              <w:rPr>
                <w:sz w:val="20"/>
                <w:szCs w:val="20"/>
              </w:rPr>
              <w:t>Определение объема дотаций  на очередной финансовый год и плановый период исходя из необходимости достижения критерия выравнивания расчетной бюджетной обеспеченности муниципальных районов (городских округов), установленного законом Томской области об областном бюджете на очередной финансовый год и на плановый период.</w:t>
            </w: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2. Распределение дотаций с учетом поддержания гарантированного уровня бюджетной обеспеченности муниципальных районов (городских округов) в размере не менее 90% от бюджетной обеспеченности муниципального образования с наивысшим уровнем бюджетной обеспеченности</w:t>
            </w:r>
          </w:p>
          <w:p w:rsidR="00F70DDA" w:rsidRPr="006C06D1" w:rsidRDefault="00F70DDA" w:rsidP="00F70DDA">
            <w:pPr>
              <w:pStyle w:val="ConsPlusCell"/>
              <w:rPr>
                <w:rFonts w:ascii="Times New Roman" w:hAnsi="Times New Roman" w:cs="Times New Roman"/>
              </w:rPr>
            </w:pPr>
          </w:p>
        </w:tc>
        <w:tc>
          <w:tcPr>
            <w:tcW w:w="851"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lastRenderedPageBreak/>
              <w:t xml:space="preserve">01.2017 </w:t>
            </w:r>
          </w:p>
        </w:tc>
        <w:tc>
          <w:tcPr>
            <w:tcW w:w="850"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12.2019</w:t>
            </w:r>
          </w:p>
        </w:tc>
        <w:tc>
          <w:tcPr>
            <w:tcW w:w="1276"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Департамент финансов Томской области</w:t>
            </w:r>
          </w:p>
        </w:tc>
        <w:tc>
          <w:tcPr>
            <w:tcW w:w="1276"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1401</w:t>
            </w:r>
          </w:p>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2126540М30</w:t>
            </w:r>
          </w:p>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510</w:t>
            </w:r>
          </w:p>
        </w:tc>
        <w:tc>
          <w:tcPr>
            <w:tcW w:w="992"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2129730,4</w:t>
            </w:r>
          </w:p>
        </w:tc>
        <w:tc>
          <w:tcPr>
            <w:tcW w:w="992"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2129730,4</w:t>
            </w:r>
          </w:p>
        </w:tc>
        <w:tc>
          <w:tcPr>
            <w:tcW w:w="992"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2129730,4</w:t>
            </w:r>
          </w:p>
        </w:tc>
        <w:tc>
          <w:tcPr>
            <w:tcW w:w="1560"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jc w:val="both"/>
              <w:rPr>
                <w:rFonts w:ascii="Times New Roman" w:hAnsi="Times New Roman" w:cs="Times New Roman"/>
              </w:rPr>
            </w:pPr>
            <w:r w:rsidRPr="006C06D1">
              <w:rPr>
                <w:rFonts w:ascii="Times New Roman" w:hAnsi="Times New Roman" w:cs="Times New Roman"/>
              </w:rPr>
              <w:t>Показатель объема:</w:t>
            </w:r>
          </w:p>
          <w:p w:rsidR="00F70DDA" w:rsidRPr="006C06D1" w:rsidRDefault="00F70DDA" w:rsidP="00F70DDA">
            <w:pPr>
              <w:pStyle w:val="ConsPlusCell"/>
              <w:jc w:val="both"/>
              <w:rPr>
                <w:rFonts w:ascii="Times New Roman" w:hAnsi="Times New Roman" w:cs="Times New Roman"/>
              </w:rPr>
            </w:pPr>
            <w:r w:rsidRPr="006C06D1">
              <w:rPr>
                <w:rFonts w:ascii="Times New Roman" w:hAnsi="Times New Roman" w:cs="Times New Roman"/>
              </w:rPr>
              <w:t>количество муниципальных образований, участвующих в распределении фонда финансовой поддержки муниципальных районов     (городских округов)</w:t>
            </w: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tc>
        <w:tc>
          <w:tcPr>
            <w:tcW w:w="850"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единиц</w:t>
            </w: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tc>
        <w:tc>
          <w:tcPr>
            <w:tcW w:w="567"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19</w:t>
            </w: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tc>
        <w:tc>
          <w:tcPr>
            <w:tcW w:w="567"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19</w:t>
            </w: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tc>
        <w:tc>
          <w:tcPr>
            <w:tcW w:w="425" w:type="dxa"/>
            <w:tcBorders>
              <w:top w:val="single" w:sz="6" w:space="0" w:color="auto"/>
              <w:left w:val="single" w:sz="6" w:space="0" w:color="auto"/>
              <w:bottom w:val="single" w:sz="4"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19</w:t>
            </w: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tc>
      </w:tr>
      <w:tr w:rsidR="00F70DDA" w:rsidRPr="006C06D1" w:rsidTr="00F70DDA">
        <w:trPr>
          <w:trHeight w:val="140"/>
        </w:trPr>
        <w:tc>
          <w:tcPr>
            <w:tcW w:w="426" w:type="dxa"/>
            <w:tcBorders>
              <w:top w:val="single" w:sz="4"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lastRenderedPageBreak/>
              <w:t>2.</w:t>
            </w:r>
          </w:p>
        </w:tc>
        <w:tc>
          <w:tcPr>
            <w:tcW w:w="1560" w:type="dxa"/>
            <w:tcBorders>
              <w:top w:val="single" w:sz="4"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Предоставление дотаций на выравнивание бюджетной обеспеченности поселений из областного фонда финансовой поддержки поселений</w:t>
            </w:r>
          </w:p>
        </w:tc>
        <w:tc>
          <w:tcPr>
            <w:tcW w:w="2551" w:type="dxa"/>
            <w:tcBorders>
              <w:top w:val="single" w:sz="4"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 xml:space="preserve">1. Определение объема дотации исходя из необходимости достижения критерия </w:t>
            </w:r>
            <w:r w:rsidRPr="006C06D1">
              <w:rPr>
                <w:rFonts w:ascii="Times New Roman" w:hAnsi="Times New Roman" w:cs="Times New Roman"/>
                <w:color w:val="000000"/>
                <w:lang w:eastAsia="en-US"/>
              </w:rPr>
              <w:t>выравнивания финансовых возможностей поселений,</w:t>
            </w:r>
            <w:r w:rsidRPr="006C06D1">
              <w:rPr>
                <w:rFonts w:ascii="Times New Roman" w:hAnsi="Times New Roman" w:cs="Times New Roman"/>
              </w:rPr>
              <w:t xml:space="preserve"> установленного  законом об областном бюджете на очередной финансовый год и на плановый период.</w:t>
            </w: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 xml:space="preserve">2. Распределение дотации на выравнивание бюджетной обеспеченности </w:t>
            </w:r>
            <w:r w:rsidRPr="006C06D1">
              <w:rPr>
                <w:rFonts w:ascii="Times New Roman" w:hAnsi="Times New Roman" w:cs="Times New Roman"/>
                <w:color w:val="000000"/>
                <w:lang w:eastAsia="en-US"/>
              </w:rPr>
              <w:t>поселений</w:t>
            </w:r>
            <w:r w:rsidRPr="006C06D1">
              <w:rPr>
                <w:color w:val="000000"/>
                <w:sz w:val="26"/>
                <w:szCs w:val="26"/>
                <w:lang w:eastAsia="en-US"/>
              </w:rPr>
              <w:t xml:space="preserve"> </w:t>
            </w:r>
            <w:r w:rsidRPr="006C06D1">
              <w:rPr>
                <w:rFonts w:ascii="Times New Roman" w:hAnsi="Times New Roman" w:cs="Times New Roman"/>
                <w:color w:val="000000"/>
                <w:lang w:eastAsia="en-US"/>
              </w:rPr>
              <w:t>исходя из численности населения городских округов в расчете на 1 жителя</w:t>
            </w:r>
          </w:p>
        </w:tc>
        <w:tc>
          <w:tcPr>
            <w:tcW w:w="851" w:type="dxa"/>
            <w:tcBorders>
              <w:top w:val="single" w:sz="4"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 xml:space="preserve">01.2017 </w:t>
            </w:r>
          </w:p>
        </w:tc>
        <w:tc>
          <w:tcPr>
            <w:tcW w:w="850" w:type="dxa"/>
            <w:tcBorders>
              <w:top w:val="single" w:sz="4"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12.2019</w:t>
            </w:r>
          </w:p>
        </w:tc>
        <w:tc>
          <w:tcPr>
            <w:tcW w:w="1276" w:type="dxa"/>
            <w:tcBorders>
              <w:top w:val="single" w:sz="4"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Департамент финансов Томской области</w:t>
            </w:r>
          </w:p>
        </w:tc>
        <w:tc>
          <w:tcPr>
            <w:tcW w:w="1276" w:type="dxa"/>
            <w:tcBorders>
              <w:top w:val="single" w:sz="4"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1401 2126540М40</w:t>
            </w:r>
          </w:p>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510</w:t>
            </w:r>
          </w:p>
        </w:tc>
        <w:tc>
          <w:tcPr>
            <w:tcW w:w="992" w:type="dxa"/>
            <w:tcBorders>
              <w:top w:val="single" w:sz="4" w:space="0" w:color="auto"/>
              <w:left w:val="single" w:sz="6" w:space="0" w:color="auto"/>
              <w:right w:val="single" w:sz="6" w:space="0" w:color="auto"/>
            </w:tcBorders>
          </w:tcPr>
          <w:p w:rsidR="00F70DDA" w:rsidRPr="006C06D1" w:rsidRDefault="00F70DDA" w:rsidP="00F70DDA">
            <w:pPr>
              <w:jc w:val="center"/>
              <w:rPr>
                <w:sz w:val="20"/>
                <w:szCs w:val="20"/>
              </w:rPr>
            </w:pPr>
            <w:r w:rsidRPr="006C06D1">
              <w:rPr>
                <w:sz w:val="20"/>
                <w:szCs w:val="20"/>
              </w:rPr>
              <w:t>866 452,4</w:t>
            </w:r>
          </w:p>
        </w:tc>
        <w:tc>
          <w:tcPr>
            <w:tcW w:w="992" w:type="dxa"/>
            <w:tcBorders>
              <w:top w:val="single" w:sz="4" w:space="0" w:color="auto"/>
              <w:left w:val="single" w:sz="6" w:space="0" w:color="auto"/>
              <w:right w:val="single" w:sz="6" w:space="0" w:color="auto"/>
            </w:tcBorders>
          </w:tcPr>
          <w:p w:rsidR="00F70DDA" w:rsidRPr="006C06D1" w:rsidRDefault="00F70DDA" w:rsidP="00F70DDA">
            <w:pPr>
              <w:jc w:val="center"/>
              <w:rPr>
                <w:sz w:val="20"/>
                <w:szCs w:val="20"/>
              </w:rPr>
            </w:pPr>
            <w:r w:rsidRPr="006C06D1">
              <w:rPr>
                <w:sz w:val="20"/>
                <w:szCs w:val="20"/>
              </w:rPr>
              <w:t>855 570,0</w:t>
            </w:r>
          </w:p>
        </w:tc>
        <w:tc>
          <w:tcPr>
            <w:tcW w:w="992" w:type="dxa"/>
            <w:tcBorders>
              <w:top w:val="single" w:sz="4" w:space="0" w:color="auto"/>
              <w:left w:val="single" w:sz="6" w:space="0" w:color="auto"/>
              <w:right w:val="single" w:sz="6" w:space="0" w:color="auto"/>
            </w:tcBorders>
          </w:tcPr>
          <w:p w:rsidR="00F70DDA" w:rsidRPr="006C06D1" w:rsidRDefault="00F70DDA" w:rsidP="00F70DDA">
            <w:pPr>
              <w:jc w:val="center"/>
              <w:rPr>
                <w:sz w:val="20"/>
                <w:szCs w:val="20"/>
              </w:rPr>
            </w:pPr>
            <w:r w:rsidRPr="006C06D1">
              <w:rPr>
                <w:sz w:val="20"/>
                <w:szCs w:val="20"/>
              </w:rPr>
              <w:t>855 570,0</w:t>
            </w:r>
          </w:p>
        </w:tc>
        <w:tc>
          <w:tcPr>
            <w:tcW w:w="1560" w:type="dxa"/>
            <w:tcBorders>
              <w:top w:val="single" w:sz="4" w:space="0" w:color="auto"/>
              <w:left w:val="single" w:sz="6" w:space="0" w:color="auto"/>
              <w:right w:val="single" w:sz="6" w:space="0" w:color="auto"/>
            </w:tcBorders>
          </w:tcPr>
          <w:p w:rsidR="00F70DDA" w:rsidRPr="006C06D1" w:rsidRDefault="00F70DDA" w:rsidP="00F70DDA">
            <w:pPr>
              <w:pStyle w:val="ConsPlusCell"/>
              <w:jc w:val="both"/>
              <w:rPr>
                <w:rFonts w:ascii="Times New Roman" w:hAnsi="Times New Roman" w:cs="Times New Roman"/>
              </w:rPr>
            </w:pPr>
            <w:r w:rsidRPr="006C06D1">
              <w:rPr>
                <w:rFonts w:ascii="Times New Roman" w:hAnsi="Times New Roman" w:cs="Times New Roman"/>
              </w:rPr>
              <w:t>Показатель объема:</w:t>
            </w:r>
          </w:p>
          <w:p w:rsidR="00F70DDA" w:rsidRPr="006C06D1" w:rsidRDefault="00F70DDA" w:rsidP="00F70DDA">
            <w:pPr>
              <w:pStyle w:val="ConsPlusCell"/>
              <w:jc w:val="both"/>
              <w:rPr>
                <w:rFonts w:ascii="Times New Roman" w:hAnsi="Times New Roman" w:cs="Times New Roman"/>
              </w:rPr>
            </w:pPr>
            <w:r w:rsidRPr="006C06D1">
              <w:rPr>
                <w:rFonts w:ascii="Times New Roman" w:hAnsi="Times New Roman" w:cs="Times New Roman"/>
              </w:rPr>
              <w:t>количество муниципальных образований, участвующих в расчете и распределении дотаций на выравнивание бюджетной обеспеченности поселений из областного фонда финансовой поддержки поселений</w:t>
            </w:r>
          </w:p>
        </w:tc>
        <w:tc>
          <w:tcPr>
            <w:tcW w:w="850" w:type="dxa"/>
            <w:tcBorders>
              <w:top w:val="single" w:sz="4"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sz w:val="24"/>
                <w:szCs w:val="24"/>
              </w:rPr>
            </w:pP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единиц</w:t>
            </w:r>
          </w:p>
          <w:p w:rsidR="00F70DDA" w:rsidRPr="006C06D1" w:rsidRDefault="00F70DDA" w:rsidP="00F70DDA">
            <w:pPr>
              <w:pStyle w:val="ConsPlusCell"/>
              <w:rPr>
                <w:rFonts w:ascii="Times New Roman" w:hAnsi="Times New Roman" w:cs="Times New Roman"/>
                <w:sz w:val="24"/>
                <w:szCs w:val="24"/>
              </w:rPr>
            </w:pPr>
          </w:p>
          <w:p w:rsidR="00F70DDA" w:rsidRPr="006C06D1" w:rsidRDefault="00F70DDA" w:rsidP="00F70DDA">
            <w:pPr>
              <w:pStyle w:val="ConsPlusCell"/>
              <w:rPr>
                <w:rFonts w:ascii="Times New Roman" w:hAnsi="Times New Roman" w:cs="Times New Roman"/>
                <w:sz w:val="24"/>
                <w:szCs w:val="24"/>
              </w:rPr>
            </w:pPr>
          </w:p>
          <w:p w:rsidR="00F70DDA" w:rsidRPr="006C06D1" w:rsidRDefault="00F70DDA" w:rsidP="00F70DDA">
            <w:pPr>
              <w:pStyle w:val="ConsPlusCell"/>
              <w:rPr>
                <w:rFonts w:ascii="Times New Roman" w:hAnsi="Times New Roman" w:cs="Times New Roman"/>
                <w:sz w:val="24"/>
                <w:szCs w:val="24"/>
              </w:rPr>
            </w:pPr>
          </w:p>
          <w:p w:rsidR="00F70DDA" w:rsidRPr="006C06D1" w:rsidRDefault="00F70DDA" w:rsidP="00F70DDA">
            <w:pPr>
              <w:pStyle w:val="ConsPlusCell"/>
              <w:rPr>
                <w:rFonts w:ascii="Times New Roman" w:hAnsi="Times New Roman" w:cs="Times New Roman"/>
                <w:sz w:val="24"/>
                <w:szCs w:val="24"/>
              </w:rPr>
            </w:pPr>
          </w:p>
          <w:p w:rsidR="00F70DDA" w:rsidRPr="006C06D1" w:rsidRDefault="00F70DDA" w:rsidP="00F70DDA">
            <w:pPr>
              <w:pStyle w:val="ConsPlusCell"/>
              <w:rPr>
                <w:rFonts w:ascii="Times New Roman" w:hAnsi="Times New Roman" w:cs="Times New Roman"/>
                <w:sz w:val="24"/>
                <w:szCs w:val="24"/>
              </w:rPr>
            </w:pPr>
          </w:p>
          <w:p w:rsidR="00F70DDA" w:rsidRPr="006C06D1" w:rsidRDefault="00F70DDA" w:rsidP="00F70DDA">
            <w:pPr>
              <w:pStyle w:val="ConsPlusCell"/>
              <w:rPr>
                <w:rFonts w:ascii="Times New Roman" w:hAnsi="Times New Roman" w:cs="Times New Roman"/>
                <w:sz w:val="24"/>
                <w:szCs w:val="24"/>
              </w:rPr>
            </w:pPr>
          </w:p>
          <w:p w:rsidR="00F70DDA" w:rsidRPr="006C06D1" w:rsidRDefault="00F70DDA" w:rsidP="00F70DDA">
            <w:pPr>
              <w:pStyle w:val="ConsPlusCell"/>
              <w:rPr>
                <w:rFonts w:ascii="Times New Roman" w:hAnsi="Times New Roman" w:cs="Times New Roman"/>
                <w:sz w:val="24"/>
                <w:szCs w:val="24"/>
              </w:rPr>
            </w:pPr>
          </w:p>
          <w:p w:rsidR="00F70DDA" w:rsidRPr="006C06D1" w:rsidRDefault="00F70DDA" w:rsidP="00F70DDA">
            <w:pPr>
              <w:pStyle w:val="ConsPlusCell"/>
              <w:rPr>
                <w:rFonts w:ascii="Times New Roman" w:hAnsi="Times New Roman" w:cs="Times New Roman"/>
                <w:sz w:val="24"/>
                <w:szCs w:val="24"/>
              </w:rPr>
            </w:pPr>
          </w:p>
          <w:p w:rsidR="00F70DDA" w:rsidRPr="006C06D1" w:rsidRDefault="00F70DDA" w:rsidP="00F70DDA">
            <w:pPr>
              <w:pStyle w:val="ConsPlusCell"/>
              <w:rPr>
                <w:rFonts w:ascii="Times New Roman" w:hAnsi="Times New Roman" w:cs="Times New Roman"/>
                <w:sz w:val="24"/>
                <w:szCs w:val="24"/>
              </w:rPr>
            </w:pPr>
          </w:p>
          <w:p w:rsidR="00F70DDA" w:rsidRPr="006C06D1" w:rsidRDefault="00F70DDA" w:rsidP="00F70DDA">
            <w:pPr>
              <w:pStyle w:val="ConsPlusCell"/>
              <w:rPr>
                <w:rFonts w:ascii="Times New Roman" w:hAnsi="Times New Roman" w:cs="Times New Roman"/>
                <w:sz w:val="24"/>
                <w:szCs w:val="24"/>
              </w:rPr>
            </w:pPr>
          </w:p>
          <w:p w:rsidR="00F70DDA" w:rsidRPr="006C06D1" w:rsidRDefault="00F70DDA" w:rsidP="00F70DDA">
            <w:pPr>
              <w:pStyle w:val="ConsPlusCell"/>
              <w:rPr>
                <w:rFonts w:ascii="Times New Roman" w:hAnsi="Times New Roman" w:cs="Times New Roman"/>
                <w:sz w:val="24"/>
                <w:szCs w:val="24"/>
              </w:rPr>
            </w:pPr>
          </w:p>
          <w:p w:rsidR="00F70DDA" w:rsidRPr="006C06D1" w:rsidRDefault="00F70DDA" w:rsidP="00F70DDA">
            <w:pPr>
              <w:pStyle w:val="ConsPlusCell"/>
              <w:rPr>
                <w:rFonts w:ascii="Times New Roman" w:hAnsi="Times New Roman" w:cs="Times New Roman"/>
              </w:rPr>
            </w:pPr>
          </w:p>
        </w:tc>
        <w:tc>
          <w:tcPr>
            <w:tcW w:w="567" w:type="dxa"/>
            <w:tcBorders>
              <w:top w:val="single" w:sz="4"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4</w:t>
            </w:r>
          </w:p>
          <w:p w:rsidR="00F70DDA" w:rsidRPr="006C06D1" w:rsidRDefault="00F70DDA" w:rsidP="00F70DDA">
            <w:pPr>
              <w:pStyle w:val="ConsPlusCell"/>
              <w:jc w:val="center"/>
              <w:rPr>
                <w:rFonts w:ascii="Times New Roman" w:hAnsi="Times New Roman" w:cs="Times New Roman"/>
                <w:color w:val="000000" w:themeColor="text1"/>
              </w:rPr>
            </w:pPr>
          </w:p>
        </w:tc>
        <w:tc>
          <w:tcPr>
            <w:tcW w:w="567" w:type="dxa"/>
            <w:tcBorders>
              <w:top w:val="single" w:sz="4"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4</w:t>
            </w: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tc>
        <w:tc>
          <w:tcPr>
            <w:tcW w:w="425" w:type="dxa"/>
            <w:tcBorders>
              <w:top w:val="single" w:sz="4"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4</w:t>
            </w: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p w:rsidR="00F70DDA" w:rsidRPr="006C06D1" w:rsidRDefault="00F70DDA" w:rsidP="00F70DDA">
            <w:pPr>
              <w:pStyle w:val="ConsPlusCell"/>
              <w:jc w:val="center"/>
              <w:rPr>
                <w:rFonts w:ascii="Times New Roman" w:hAnsi="Times New Roman" w:cs="Times New Roman"/>
                <w:color w:val="000000" w:themeColor="text1"/>
              </w:rPr>
            </w:pPr>
          </w:p>
        </w:tc>
      </w:tr>
      <w:tr w:rsidR="00F70DDA" w:rsidRPr="006C06D1" w:rsidTr="00F70DDA">
        <w:trPr>
          <w:trHeight w:val="552"/>
        </w:trPr>
        <w:tc>
          <w:tcPr>
            <w:tcW w:w="42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3.</w:t>
            </w:r>
          </w:p>
        </w:tc>
        <w:tc>
          <w:tcPr>
            <w:tcW w:w="156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Предоставление субвенций из областного бюджета бюджетам муниципальных районов на исполнение государственных полномочий по расчету и предоставлению дотаций  бюджетам поселений</w:t>
            </w: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tc>
        <w:tc>
          <w:tcPr>
            <w:tcW w:w="25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Предоставление субвенции производится с учетом критерия выравнивания финансовых возможностей поселений, входящих в состав муниципальных районов, имеющих право на получение субвенций из областного бюджета на исполнение муниципальными районами отдельных государственных полномочий по расчету и предоставлению дотаций бюджетам поселений</w:t>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 xml:space="preserve">01.2017 </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12.2019</w:t>
            </w:r>
          </w:p>
        </w:tc>
        <w:tc>
          <w:tcPr>
            <w:tcW w:w="127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Департамент финансов Томской области</w:t>
            </w:r>
          </w:p>
        </w:tc>
        <w:tc>
          <w:tcPr>
            <w:tcW w:w="127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1403 2126540М70 530</w:t>
            </w:r>
          </w:p>
        </w:tc>
        <w:tc>
          <w:tcPr>
            <w:tcW w:w="99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jc w:val="center"/>
              <w:rPr>
                <w:sz w:val="20"/>
                <w:szCs w:val="20"/>
              </w:rPr>
            </w:pPr>
            <w:r w:rsidRPr="006C06D1">
              <w:rPr>
                <w:sz w:val="20"/>
                <w:szCs w:val="20"/>
              </w:rPr>
              <w:t>376713,4</w:t>
            </w:r>
          </w:p>
        </w:tc>
        <w:tc>
          <w:tcPr>
            <w:tcW w:w="99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jc w:val="center"/>
              <w:rPr>
                <w:sz w:val="20"/>
                <w:szCs w:val="20"/>
              </w:rPr>
            </w:pPr>
            <w:r w:rsidRPr="006C06D1">
              <w:rPr>
                <w:sz w:val="20"/>
                <w:szCs w:val="20"/>
              </w:rPr>
              <w:t>371982,0</w:t>
            </w:r>
          </w:p>
        </w:tc>
        <w:tc>
          <w:tcPr>
            <w:tcW w:w="99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jc w:val="center"/>
              <w:rPr>
                <w:sz w:val="20"/>
                <w:szCs w:val="20"/>
              </w:rPr>
            </w:pPr>
            <w:r w:rsidRPr="006C06D1">
              <w:rPr>
                <w:sz w:val="20"/>
                <w:szCs w:val="20"/>
              </w:rPr>
              <w:t>371982,0</w:t>
            </w:r>
          </w:p>
        </w:tc>
        <w:tc>
          <w:tcPr>
            <w:tcW w:w="156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both"/>
              <w:rPr>
                <w:rFonts w:ascii="Times New Roman" w:hAnsi="Times New Roman" w:cs="Times New Roman"/>
              </w:rPr>
            </w:pPr>
            <w:r w:rsidRPr="006C06D1">
              <w:rPr>
                <w:rFonts w:ascii="Times New Roman" w:hAnsi="Times New Roman" w:cs="Times New Roman"/>
              </w:rPr>
              <w:t>Показатель объема:</w:t>
            </w:r>
          </w:p>
          <w:p w:rsidR="00F70DDA" w:rsidRPr="006C06D1" w:rsidRDefault="00F70DDA" w:rsidP="00F70DDA">
            <w:pPr>
              <w:pStyle w:val="ConsPlusCell"/>
              <w:jc w:val="both"/>
              <w:rPr>
                <w:rFonts w:ascii="Times New Roman" w:hAnsi="Times New Roman" w:cs="Times New Roman"/>
              </w:rPr>
            </w:pPr>
            <w:r w:rsidRPr="006C06D1">
              <w:rPr>
                <w:rFonts w:ascii="Times New Roman" w:hAnsi="Times New Roman" w:cs="Times New Roman"/>
              </w:rPr>
              <w:t>количество муниципальных  образований, участвующих в расчете и распределении субвенций бюджетам муниципальных районов на исполнение государственных полномочий по расчету и предоставлению дотаций бюджетам поселений</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единиц</w:t>
            </w:r>
          </w:p>
          <w:p w:rsidR="00F70DDA" w:rsidRPr="006C06D1" w:rsidRDefault="00F70DDA" w:rsidP="00F70DDA">
            <w:pPr>
              <w:pStyle w:val="ConsPlusCell"/>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16</w:t>
            </w:r>
          </w:p>
        </w:tc>
        <w:tc>
          <w:tcPr>
            <w:tcW w:w="56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16</w:t>
            </w:r>
          </w:p>
        </w:tc>
        <w:tc>
          <w:tcPr>
            <w:tcW w:w="425"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16</w:t>
            </w:r>
          </w:p>
        </w:tc>
      </w:tr>
      <w:tr w:rsidR="00F70DDA" w:rsidRPr="006C06D1" w:rsidTr="00F70DDA">
        <w:trPr>
          <w:trHeight w:val="140"/>
        </w:trPr>
        <w:tc>
          <w:tcPr>
            <w:tcW w:w="42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4.</w:t>
            </w:r>
          </w:p>
        </w:tc>
        <w:tc>
          <w:tcPr>
            <w:tcW w:w="156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 xml:space="preserve">Предоставление </w:t>
            </w:r>
            <w:r w:rsidRPr="006C06D1">
              <w:rPr>
                <w:rFonts w:ascii="Times New Roman" w:hAnsi="Times New Roman" w:cs="Times New Roman"/>
              </w:rPr>
              <w:lastRenderedPageBreak/>
              <w:t>дотаций на поддержку мер по обеспечению сбалансированности местных бюджетов</w:t>
            </w:r>
          </w:p>
        </w:tc>
        <w:tc>
          <w:tcPr>
            <w:tcW w:w="25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shd w:val="clear" w:color="auto" w:fill="FFFFFF"/>
              <w:rPr>
                <w:sz w:val="20"/>
                <w:szCs w:val="20"/>
              </w:rPr>
            </w:pPr>
            <w:r w:rsidRPr="006C06D1">
              <w:rPr>
                <w:sz w:val="20"/>
                <w:szCs w:val="20"/>
              </w:rPr>
              <w:lastRenderedPageBreak/>
              <w:t xml:space="preserve">Определение объема </w:t>
            </w:r>
            <w:r w:rsidRPr="006C06D1">
              <w:rPr>
                <w:sz w:val="20"/>
                <w:szCs w:val="20"/>
              </w:rPr>
              <w:lastRenderedPageBreak/>
              <w:t>дотаций на сбалансированность и распределение их между муниципальными образованиями, которым недостаточно средств на осуществление первоочередных и текущих расходов бюджетных учреждений, выравнивание бюджетной обеспеченности которых не может быть осуществлено по методике, а также по итогам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муниципального образования  и Соглашений о мерах по оздоровлению муниципальных финансов и условиях оказания финансовой помощи в целях обеспечения сбалансированности местных бюджетов</w:t>
            </w: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lastRenderedPageBreak/>
              <w:t xml:space="preserve">01.2017 </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12.2019</w:t>
            </w:r>
          </w:p>
        </w:tc>
        <w:tc>
          <w:tcPr>
            <w:tcW w:w="127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t xml:space="preserve">Департамент </w:t>
            </w:r>
            <w:r w:rsidRPr="006C06D1">
              <w:rPr>
                <w:rFonts w:ascii="Times New Roman" w:hAnsi="Times New Roman" w:cs="Times New Roman"/>
                <w:color w:val="000000" w:themeColor="text1"/>
              </w:rPr>
              <w:lastRenderedPageBreak/>
              <w:t>финансов Томской области</w:t>
            </w:r>
          </w:p>
        </w:tc>
        <w:tc>
          <w:tcPr>
            <w:tcW w:w="127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color w:val="000000" w:themeColor="text1"/>
              </w:rPr>
            </w:pPr>
            <w:r w:rsidRPr="006C06D1">
              <w:rPr>
                <w:rFonts w:ascii="Times New Roman" w:hAnsi="Times New Roman" w:cs="Times New Roman"/>
                <w:color w:val="000000" w:themeColor="text1"/>
              </w:rPr>
              <w:lastRenderedPageBreak/>
              <w:t xml:space="preserve">1402 </w:t>
            </w:r>
            <w:r w:rsidRPr="006C06D1">
              <w:rPr>
                <w:rFonts w:ascii="Times New Roman" w:hAnsi="Times New Roman" w:cs="Times New Roman"/>
                <w:color w:val="000000" w:themeColor="text1"/>
              </w:rPr>
              <w:lastRenderedPageBreak/>
              <w:t>2126540М50 510</w:t>
            </w:r>
          </w:p>
        </w:tc>
        <w:tc>
          <w:tcPr>
            <w:tcW w:w="992" w:type="dxa"/>
            <w:tcBorders>
              <w:top w:val="single" w:sz="6" w:space="0" w:color="auto"/>
              <w:left w:val="single" w:sz="6" w:space="0" w:color="auto"/>
              <w:bottom w:val="single" w:sz="6" w:space="0" w:color="auto"/>
              <w:right w:val="single" w:sz="6" w:space="0" w:color="auto"/>
            </w:tcBorders>
          </w:tcPr>
          <w:p w:rsidR="00F70DDA" w:rsidRPr="006C06D1" w:rsidRDefault="00AA62D5" w:rsidP="00B77FAF">
            <w:pPr>
              <w:jc w:val="center"/>
              <w:rPr>
                <w:sz w:val="20"/>
                <w:szCs w:val="20"/>
              </w:rPr>
            </w:pPr>
            <w:r w:rsidRPr="006C06D1">
              <w:rPr>
                <w:sz w:val="20"/>
                <w:szCs w:val="20"/>
              </w:rPr>
              <w:lastRenderedPageBreak/>
              <w:t>7</w:t>
            </w:r>
            <w:r w:rsidR="00B77FAF">
              <w:rPr>
                <w:sz w:val="20"/>
                <w:szCs w:val="20"/>
              </w:rPr>
              <w:t>73699</w:t>
            </w:r>
            <w:r w:rsidR="00F70DDA" w:rsidRPr="006C06D1">
              <w:rPr>
                <w:sz w:val="20"/>
                <w:szCs w:val="20"/>
              </w:rPr>
              <w:t>,</w:t>
            </w:r>
            <w:r w:rsidR="00B77FAF">
              <w:rPr>
                <w:sz w:val="20"/>
                <w:szCs w:val="20"/>
              </w:rPr>
              <w:t>3</w:t>
            </w:r>
          </w:p>
        </w:tc>
        <w:tc>
          <w:tcPr>
            <w:tcW w:w="99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jc w:val="center"/>
              <w:rPr>
                <w:sz w:val="20"/>
                <w:szCs w:val="20"/>
              </w:rPr>
            </w:pPr>
            <w:r w:rsidRPr="006C06D1">
              <w:rPr>
                <w:sz w:val="20"/>
                <w:szCs w:val="20"/>
              </w:rPr>
              <w:t>249873,7</w:t>
            </w:r>
          </w:p>
        </w:tc>
        <w:tc>
          <w:tcPr>
            <w:tcW w:w="99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jc w:val="center"/>
              <w:rPr>
                <w:sz w:val="20"/>
                <w:szCs w:val="20"/>
              </w:rPr>
            </w:pPr>
            <w:r w:rsidRPr="006C06D1">
              <w:rPr>
                <w:sz w:val="20"/>
                <w:szCs w:val="20"/>
              </w:rPr>
              <w:t>249873,7</w:t>
            </w:r>
          </w:p>
        </w:tc>
        <w:tc>
          <w:tcPr>
            <w:tcW w:w="156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both"/>
              <w:rPr>
                <w:rFonts w:ascii="Times New Roman" w:hAnsi="Times New Roman" w:cs="Times New Roman"/>
              </w:rPr>
            </w:pPr>
            <w:r w:rsidRPr="006C06D1">
              <w:rPr>
                <w:rFonts w:ascii="Times New Roman" w:hAnsi="Times New Roman" w:cs="Times New Roman"/>
              </w:rPr>
              <w:t xml:space="preserve">Показатель </w:t>
            </w:r>
            <w:r w:rsidRPr="006C06D1">
              <w:rPr>
                <w:rFonts w:ascii="Times New Roman" w:hAnsi="Times New Roman" w:cs="Times New Roman"/>
              </w:rPr>
              <w:lastRenderedPageBreak/>
              <w:t>объема:</w:t>
            </w:r>
          </w:p>
          <w:p w:rsidR="00F70DDA" w:rsidRPr="006C06D1" w:rsidRDefault="00F70DDA" w:rsidP="00F70DDA">
            <w:pPr>
              <w:pStyle w:val="ConsPlusCell"/>
              <w:jc w:val="both"/>
              <w:rPr>
                <w:rFonts w:ascii="Times New Roman" w:hAnsi="Times New Roman" w:cs="Times New Roman"/>
              </w:rPr>
            </w:pPr>
            <w:r w:rsidRPr="006C06D1">
              <w:rPr>
                <w:rFonts w:ascii="Times New Roman" w:hAnsi="Times New Roman" w:cs="Times New Roman"/>
              </w:rPr>
              <w:t>количество муниципальных  образований, участвующих в распределении дотаций на поддержку мер по обеспечению сбалансированности местных бюджетов</w:t>
            </w:r>
          </w:p>
        </w:tc>
        <w:tc>
          <w:tcPr>
            <w:tcW w:w="85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lastRenderedPageBreak/>
              <w:t>единиц</w:t>
            </w:r>
          </w:p>
          <w:p w:rsidR="00F70DDA" w:rsidRPr="006C06D1" w:rsidRDefault="00F70DDA" w:rsidP="00F70DDA">
            <w:pPr>
              <w:pStyle w:val="ConsPlusCell"/>
              <w:rPr>
                <w:rFonts w:ascii="Times New Roman" w:hAnsi="Times New Roman" w:cs="Times New Roman"/>
              </w:rPr>
            </w:pPr>
          </w:p>
        </w:tc>
        <w:tc>
          <w:tcPr>
            <w:tcW w:w="56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lastRenderedPageBreak/>
              <w:t>20</w:t>
            </w:r>
          </w:p>
        </w:tc>
        <w:tc>
          <w:tcPr>
            <w:tcW w:w="56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20</w:t>
            </w:r>
          </w:p>
        </w:tc>
        <w:tc>
          <w:tcPr>
            <w:tcW w:w="425"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20</w:t>
            </w:r>
          </w:p>
        </w:tc>
      </w:tr>
      <w:tr w:rsidR="00F70DDA" w:rsidRPr="006C06D1" w:rsidTr="00F70DDA">
        <w:trPr>
          <w:trHeight w:val="240"/>
        </w:trPr>
        <w:tc>
          <w:tcPr>
            <w:tcW w:w="42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560"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Итого по ВЦП</w:t>
            </w:r>
          </w:p>
        </w:tc>
        <w:tc>
          <w:tcPr>
            <w:tcW w:w="6804" w:type="dxa"/>
            <w:gridSpan w:val="5"/>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8B0F5C">
            <w:pPr>
              <w:jc w:val="center"/>
              <w:rPr>
                <w:sz w:val="20"/>
                <w:szCs w:val="20"/>
              </w:rPr>
            </w:pPr>
            <w:r w:rsidRPr="006C06D1">
              <w:rPr>
                <w:sz w:val="20"/>
                <w:szCs w:val="20"/>
              </w:rPr>
              <w:t>4</w:t>
            </w:r>
            <w:r w:rsidR="008B0F5C">
              <w:rPr>
                <w:sz w:val="20"/>
                <w:szCs w:val="20"/>
              </w:rPr>
              <w:t>146595</w:t>
            </w:r>
            <w:r w:rsidRPr="006C06D1">
              <w:rPr>
                <w:sz w:val="20"/>
                <w:szCs w:val="20"/>
              </w:rPr>
              <w:t>,</w:t>
            </w:r>
            <w:r w:rsidR="008B0F5C">
              <w:rPr>
                <w:sz w:val="20"/>
                <w:szCs w:val="20"/>
              </w:rPr>
              <w:t>5</w:t>
            </w:r>
          </w:p>
        </w:tc>
        <w:tc>
          <w:tcPr>
            <w:tcW w:w="992"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jc w:val="center"/>
              <w:rPr>
                <w:sz w:val="20"/>
                <w:szCs w:val="20"/>
              </w:rPr>
            </w:pPr>
            <w:r w:rsidRPr="006C06D1">
              <w:rPr>
                <w:sz w:val="20"/>
                <w:szCs w:val="20"/>
              </w:rPr>
              <w:t>3607156,1</w:t>
            </w:r>
          </w:p>
        </w:tc>
        <w:tc>
          <w:tcPr>
            <w:tcW w:w="992"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jc w:val="center"/>
              <w:rPr>
                <w:sz w:val="20"/>
                <w:szCs w:val="20"/>
              </w:rPr>
            </w:pPr>
            <w:r w:rsidRPr="006C06D1">
              <w:rPr>
                <w:sz w:val="20"/>
                <w:szCs w:val="20"/>
              </w:rPr>
              <w:t>3607156,1</w:t>
            </w:r>
          </w:p>
        </w:tc>
        <w:tc>
          <w:tcPr>
            <w:tcW w:w="3969" w:type="dxa"/>
            <w:gridSpan w:val="5"/>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х</w:t>
            </w:r>
          </w:p>
        </w:tc>
      </w:tr>
    </w:tbl>
    <w:p w:rsidR="00F70DDA" w:rsidRPr="006C06D1" w:rsidRDefault="00F70DDA" w:rsidP="00F70DDA">
      <w:pPr>
        <w:rPr>
          <w:sz w:val="26"/>
          <w:szCs w:val="26"/>
        </w:rPr>
        <w:sectPr w:rsidR="00F70DDA" w:rsidRPr="006C06D1" w:rsidSect="00F70DDA">
          <w:footerReference w:type="default" r:id="rId16"/>
          <w:pgSz w:w="16838" w:h="11906" w:orient="landscape" w:code="9"/>
          <w:pgMar w:top="1134" w:right="567" w:bottom="1134" w:left="1134" w:header="709" w:footer="709" w:gutter="0"/>
          <w:cols w:space="708"/>
          <w:docGrid w:linePitch="360"/>
        </w:sectPr>
      </w:pPr>
    </w:p>
    <w:p w:rsidR="00F70DDA" w:rsidRPr="006C06D1" w:rsidRDefault="00F70DDA" w:rsidP="00F70DDA">
      <w:pPr>
        <w:autoSpaceDE w:val="0"/>
        <w:autoSpaceDN w:val="0"/>
        <w:adjustRightInd w:val="0"/>
        <w:jc w:val="right"/>
        <w:outlineLvl w:val="1"/>
      </w:pPr>
      <w:r w:rsidRPr="006C06D1">
        <w:lastRenderedPageBreak/>
        <w:t xml:space="preserve">Приложение </w:t>
      </w:r>
      <w:r w:rsidR="00C33BEC" w:rsidRPr="00934C91">
        <w:t>4</w:t>
      </w:r>
      <w:r w:rsidRPr="006C06D1">
        <w:t xml:space="preserve"> к приказу Департамента финансов</w:t>
      </w:r>
    </w:p>
    <w:p w:rsidR="00F70DDA" w:rsidRPr="006C06D1" w:rsidRDefault="00F73A25" w:rsidP="00F70DDA">
      <w:pPr>
        <w:autoSpaceDE w:val="0"/>
        <w:autoSpaceDN w:val="0"/>
        <w:adjustRightInd w:val="0"/>
        <w:jc w:val="right"/>
        <w:outlineLvl w:val="1"/>
      </w:pPr>
      <w:r>
        <w:t>Томской области от 28 декабря 2017 г. № 68</w:t>
      </w:r>
    </w:p>
    <w:p w:rsidR="00F70DDA" w:rsidRPr="006C06D1" w:rsidRDefault="00F70DDA" w:rsidP="00F70DDA">
      <w:pPr>
        <w:autoSpaceDE w:val="0"/>
        <w:autoSpaceDN w:val="0"/>
        <w:adjustRightInd w:val="0"/>
        <w:jc w:val="right"/>
        <w:outlineLvl w:val="1"/>
      </w:pPr>
      <w:r w:rsidRPr="006C06D1">
        <w:t>«Приложение 5 к приказу Департамента финансов</w:t>
      </w:r>
    </w:p>
    <w:p w:rsidR="00F70DDA" w:rsidRPr="006C06D1" w:rsidRDefault="00F70DDA" w:rsidP="00F70DDA">
      <w:pPr>
        <w:autoSpaceDE w:val="0"/>
        <w:autoSpaceDN w:val="0"/>
        <w:adjustRightInd w:val="0"/>
        <w:jc w:val="right"/>
        <w:outlineLvl w:val="1"/>
      </w:pPr>
      <w:r w:rsidRPr="006C06D1">
        <w:t>Томской области от 27.02.2017 № 12</w:t>
      </w:r>
    </w:p>
    <w:p w:rsidR="00F70DDA" w:rsidRPr="006C06D1" w:rsidRDefault="00F70DDA" w:rsidP="00F70DDA">
      <w:pPr>
        <w:autoSpaceDE w:val="0"/>
        <w:autoSpaceDN w:val="0"/>
        <w:adjustRightInd w:val="0"/>
        <w:jc w:val="center"/>
        <w:outlineLvl w:val="1"/>
      </w:pPr>
    </w:p>
    <w:p w:rsidR="00F70DDA" w:rsidRPr="006C06D1" w:rsidRDefault="00F70DDA" w:rsidP="00F70DDA">
      <w:pPr>
        <w:autoSpaceDE w:val="0"/>
        <w:autoSpaceDN w:val="0"/>
        <w:adjustRightInd w:val="0"/>
        <w:spacing w:line="280" w:lineRule="exact"/>
        <w:jc w:val="center"/>
        <w:outlineLvl w:val="1"/>
      </w:pPr>
      <w:r w:rsidRPr="006C06D1">
        <w:t xml:space="preserve">Ведомственная целевая программа Томской области </w:t>
      </w:r>
    </w:p>
    <w:p w:rsidR="00F70DDA" w:rsidRPr="006C06D1" w:rsidRDefault="00F70DDA" w:rsidP="00F70DDA">
      <w:pPr>
        <w:widowControl w:val="0"/>
        <w:autoSpaceDE w:val="0"/>
        <w:autoSpaceDN w:val="0"/>
        <w:adjustRightInd w:val="0"/>
        <w:spacing w:line="280" w:lineRule="exact"/>
        <w:jc w:val="center"/>
      </w:pPr>
      <w:r w:rsidRPr="006C06D1">
        <w:t xml:space="preserve">«Эффективное управление государственным долгом Томской области» </w:t>
      </w:r>
    </w:p>
    <w:p w:rsidR="00F70DDA" w:rsidRPr="006C06D1" w:rsidRDefault="00F70DDA" w:rsidP="00F70DDA">
      <w:pPr>
        <w:widowControl w:val="0"/>
        <w:autoSpaceDE w:val="0"/>
        <w:autoSpaceDN w:val="0"/>
        <w:adjustRightInd w:val="0"/>
        <w:spacing w:line="280" w:lineRule="exact"/>
        <w:jc w:val="center"/>
      </w:pPr>
    </w:p>
    <w:p w:rsidR="00F70DDA" w:rsidRPr="006C06D1" w:rsidRDefault="00F70DDA" w:rsidP="00F70DDA">
      <w:pPr>
        <w:widowControl w:val="0"/>
        <w:autoSpaceDE w:val="0"/>
        <w:autoSpaceDN w:val="0"/>
        <w:adjustRightInd w:val="0"/>
        <w:spacing w:line="360" w:lineRule="auto"/>
        <w:jc w:val="center"/>
        <w:outlineLvl w:val="1"/>
      </w:pPr>
      <w:r w:rsidRPr="006C06D1">
        <w:t>Паспорт ведомственной целевой программы Томской области</w:t>
      </w:r>
    </w:p>
    <w:tbl>
      <w:tblPr>
        <w:tblW w:w="0" w:type="auto"/>
        <w:tblCellSpacing w:w="5" w:type="nil"/>
        <w:tblInd w:w="75" w:type="dxa"/>
        <w:tblLayout w:type="fixed"/>
        <w:tblCellMar>
          <w:left w:w="75" w:type="dxa"/>
          <w:right w:w="75" w:type="dxa"/>
        </w:tblCellMar>
        <w:tblLook w:val="0000"/>
      </w:tblPr>
      <w:tblGrid>
        <w:gridCol w:w="3570"/>
        <w:gridCol w:w="1309"/>
        <w:gridCol w:w="476"/>
        <w:gridCol w:w="1166"/>
        <w:gridCol w:w="425"/>
        <w:gridCol w:w="709"/>
        <w:gridCol w:w="850"/>
        <w:gridCol w:w="1560"/>
      </w:tblGrid>
      <w:tr w:rsidR="00F70DDA" w:rsidRPr="006C06D1" w:rsidTr="00F70DDA">
        <w:trPr>
          <w:tblCellSpacing w:w="5" w:type="nil"/>
        </w:trPr>
        <w:tc>
          <w:tcPr>
            <w:tcW w:w="3570"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autoSpaceDE w:val="0"/>
              <w:autoSpaceDN w:val="0"/>
              <w:adjustRightInd w:val="0"/>
            </w:pPr>
            <w:r w:rsidRPr="006C06D1">
              <w:t>Наименование субъекта бюджетного планирования (далее – СБП)</w:t>
            </w:r>
          </w:p>
        </w:tc>
        <w:tc>
          <w:tcPr>
            <w:tcW w:w="6495" w:type="dxa"/>
            <w:gridSpan w:val="7"/>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Департамент финансов Томской области        </w:t>
            </w:r>
          </w:p>
        </w:tc>
      </w:tr>
      <w:tr w:rsidR="00F70DDA" w:rsidRPr="006C06D1" w:rsidTr="00F70DDA">
        <w:trPr>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Тип ведомственной целевой программы Томской области (далее – ВЦП)</w:t>
            </w:r>
          </w:p>
        </w:tc>
        <w:tc>
          <w:tcPr>
            <w:tcW w:w="6495" w:type="dxa"/>
            <w:gridSpan w:val="7"/>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ВЦП 1-го типа                               </w:t>
            </w:r>
          </w:p>
        </w:tc>
      </w:tr>
      <w:tr w:rsidR="00F70DDA" w:rsidRPr="006C06D1" w:rsidTr="00F70DDA">
        <w:trPr>
          <w:trHeight w:val="1000"/>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Наименование государственной программы Томской области, в состав которой включается ВЦП</w:t>
            </w:r>
          </w:p>
        </w:tc>
        <w:tc>
          <w:tcPr>
            <w:tcW w:w="6495" w:type="dxa"/>
            <w:gridSpan w:val="7"/>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F70DDA" w:rsidRPr="006C06D1" w:rsidTr="00F70DDA">
        <w:trPr>
          <w:trHeight w:val="1200"/>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Наименование подпрограммы государственной программы Томской области, в состав которой включается ВЦП</w:t>
            </w:r>
          </w:p>
        </w:tc>
        <w:tc>
          <w:tcPr>
            <w:tcW w:w="6495" w:type="dxa"/>
            <w:gridSpan w:val="7"/>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Обеспечение долговой устойчивости областного бюджета</w:t>
            </w:r>
          </w:p>
        </w:tc>
      </w:tr>
      <w:tr w:rsidR="00F70DDA" w:rsidRPr="006C06D1" w:rsidTr="00F70DDA">
        <w:trPr>
          <w:trHeight w:val="1200"/>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Цель ВЦП (задача подпрограммы)       </w:t>
            </w:r>
          </w:p>
        </w:tc>
        <w:tc>
          <w:tcPr>
            <w:tcW w:w="6495" w:type="dxa"/>
            <w:gridSpan w:val="7"/>
            <w:tcBorders>
              <w:left w:val="single" w:sz="4" w:space="0" w:color="auto"/>
              <w:bottom w:val="single" w:sz="4" w:space="0" w:color="auto"/>
              <w:right w:val="single" w:sz="4" w:space="0" w:color="auto"/>
            </w:tcBorders>
          </w:tcPr>
          <w:p w:rsidR="00F70DDA" w:rsidRPr="006C06D1" w:rsidRDefault="00F70DDA" w:rsidP="00F70DDA">
            <w:pPr>
              <w:autoSpaceDE w:val="0"/>
              <w:autoSpaceDN w:val="0"/>
              <w:adjustRightInd w:val="0"/>
            </w:pPr>
            <w:r w:rsidRPr="006C06D1">
              <w:t>Эффективное управление государственным долгом Томской области</w:t>
            </w:r>
          </w:p>
        </w:tc>
      </w:tr>
      <w:tr w:rsidR="00F70DDA" w:rsidRPr="006C06D1" w:rsidTr="00F70DDA">
        <w:trPr>
          <w:trHeight w:val="1200"/>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Задача СБП согласно положению о СБП (уставу СБП)</w:t>
            </w:r>
          </w:p>
        </w:tc>
        <w:tc>
          <w:tcPr>
            <w:tcW w:w="6495" w:type="dxa"/>
            <w:gridSpan w:val="7"/>
            <w:tcBorders>
              <w:left w:val="single" w:sz="4" w:space="0" w:color="auto"/>
              <w:bottom w:val="single" w:sz="4" w:space="0" w:color="auto"/>
              <w:right w:val="single" w:sz="4" w:space="0" w:color="auto"/>
            </w:tcBorders>
          </w:tcPr>
          <w:p w:rsidR="00F70DDA" w:rsidRPr="006C06D1" w:rsidRDefault="00F70DDA" w:rsidP="00F70DDA">
            <w:pPr>
              <w:autoSpaceDE w:val="0"/>
              <w:autoSpaceDN w:val="0"/>
              <w:adjustRightInd w:val="0"/>
              <w:rPr>
                <w:color w:val="FF0000"/>
              </w:rPr>
            </w:pPr>
            <w:r w:rsidRPr="006C06D1">
              <w:t>Эффективное управление государственным долгом</w:t>
            </w:r>
          </w:p>
        </w:tc>
      </w:tr>
      <w:tr w:rsidR="00F70DDA" w:rsidRPr="006C06D1" w:rsidTr="00F70DDA">
        <w:trPr>
          <w:trHeight w:val="1000"/>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Наименования показателей    </w:t>
            </w:r>
            <w:r w:rsidRPr="006C06D1">
              <w:rPr>
                <w:rFonts w:ascii="Times New Roman" w:hAnsi="Times New Roman" w:cs="Times New Roman"/>
                <w:sz w:val="24"/>
                <w:szCs w:val="24"/>
              </w:rPr>
              <w:br/>
              <w:t xml:space="preserve">конечного результата        </w:t>
            </w:r>
            <w:r w:rsidRPr="006C06D1">
              <w:rPr>
                <w:rFonts w:ascii="Times New Roman" w:hAnsi="Times New Roman" w:cs="Times New Roman"/>
                <w:sz w:val="24"/>
                <w:szCs w:val="24"/>
              </w:rPr>
              <w:br/>
              <w:t xml:space="preserve">(показателей результата     </w:t>
            </w:r>
            <w:r w:rsidRPr="006C06D1">
              <w:rPr>
                <w:rFonts w:ascii="Times New Roman" w:hAnsi="Times New Roman" w:cs="Times New Roman"/>
                <w:sz w:val="24"/>
                <w:szCs w:val="24"/>
              </w:rPr>
              <w:br/>
              <w:t xml:space="preserve">достижения цели ВЦП         </w:t>
            </w:r>
            <w:r w:rsidRPr="006C06D1">
              <w:rPr>
                <w:rFonts w:ascii="Times New Roman" w:hAnsi="Times New Roman" w:cs="Times New Roman"/>
                <w:sz w:val="24"/>
                <w:szCs w:val="24"/>
              </w:rPr>
              <w:br/>
              <w:t xml:space="preserve">(задачи СБП))               </w:t>
            </w:r>
          </w:p>
        </w:tc>
        <w:tc>
          <w:tcPr>
            <w:tcW w:w="1785"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br/>
              <w:t xml:space="preserve">   Единица   </w:t>
            </w:r>
            <w:r w:rsidRPr="006C06D1">
              <w:rPr>
                <w:rFonts w:ascii="Times New Roman" w:hAnsi="Times New Roman" w:cs="Times New Roman"/>
                <w:sz w:val="24"/>
                <w:szCs w:val="24"/>
              </w:rPr>
              <w:br/>
              <w:t xml:space="preserve">  измерения  </w:t>
            </w:r>
          </w:p>
        </w:tc>
        <w:tc>
          <w:tcPr>
            <w:tcW w:w="1591"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br/>
            </w:r>
            <w:r w:rsidRPr="006C06D1">
              <w:rPr>
                <w:rFonts w:ascii="Times New Roman" w:hAnsi="Times New Roman" w:cs="Times New Roman"/>
                <w:sz w:val="24"/>
                <w:szCs w:val="24"/>
              </w:rPr>
              <w:br/>
              <w:t>2017 г.</w:t>
            </w:r>
          </w:p>
        </w:tc>
        <w:tc>
          <w:tcPr>
            <w:tcW w:w="1559"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br/>
            </w:r>
            <w:r w:rsidRPr="006C06D1">
              <w:rPr>
                <w:rFonts w:ascii="Times New Roman" w:hAnsi="Times New Roman" w:cs="Times New Roman"/>
                <w:sz w:val="24"/>
                <w:szCs w:val="24"/>
              </w:rPr>
              <w:br/>
              <w:t>2018 г.</w:t>
            </w:r>
          </w:p>
        </w:tc>
        <w:tc>
          <w:tcPr>
            <w:tcW w:w="1560" w:type="dxa"/>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br/>
            </w:r>
            <w:r w:rsidRPr="006C06D1">
              <w:rPr>
                <w:rFonts w:ascii="Times New Roman" w:hAnsi="Times New Roman" w:cs="Times New Roman"/>
                <w:sz w:val="24"/>
                <w:szCs w:val="24"/>
              </w:rPr>
              <w:br/>
              <w:t xml:space="preserve"> 2019 г.</w:t>
            </w:r>
          </w:p>
        </w:tc>
      </w:tr>
      <w:tr w:rsidR="00F70DDA" w:rsidRPr="006C06D1" w:rsidTr="00F70DDA">
        <w:trPr>
          <w:trHeight w:val="1000"/>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A21CEF">
            <w:pPr>
              <w:pStyle w:val="ConsPlusCell"/>
              <w:numPr>
                <w:ilvl w:val="0"/>
                <w:numId w:val="19"/>
              </w:numPr>
              <w:tabs>
                <w:tab w:val="left" w:pos="492"/>
              </w:tabs>
              <w:ind w:left="0" w:firstLine="218"/>
              <w:rPr>
                <w:rFonts w:ascii="Times New Roman" w:hAnsi="Times New Roman" w:cs="Times New Roman"/>
                <w:sz w:val="24"/>
                <w:szCs w:val="24"/>
              </w:rPr>
            </w:pPr>
            <w:r w:rsidRPr="006C06D1">
              <w:rPr>
                <w:rFonts w:ascii="Times New Roman" w:hAnsi="Times New Roman" w:cs="Times New Roman"/>
                <w:sz w:val="24"/>
                <w:szCs w:val="24"/>
              </w:rPr>
              <w:t xml:space="preserve">Отношение расходов на обслуживание долга к годовому объему расходов областного бюджета  </w:t>
            </w:r>
          </w:p>
        </w:tc>
        <w:tc>
          <w:tcPr>
            <w:tcW w:w="1785" w:type="dxa"/>
            <w:gridSpan w:val="2"/>
            <w:tcBorders>
              <w:left w:val="single" w:sz="4" w:space="0" w:color="auto"/>
              <w:bottom w:val="single" w:sz="4" w:space="0" w:color="auto"/>
              <w:right w:val="single" w:sz="4"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 xml:space="preserve"> % от       </w:t>
            </w:r>
            <w:r w:rsidRPr="006C06D1">
              <w:rPr>
                <w:rFonts w:ascii="Times New Roman" w:hAnsi="Times New Roman" w:cs="Times New Roman"/>
                <w:sz w:val="24"/>
                <w:szCs w:val="24"/>
              </w:rPr>
              <w:br/>
              <w:t>утвержденного</w:t>
            </w:r>
            <w:r w:rsidRPr="006C06D1">
              <w:rPr>
                <w:rFonts w:ascii="Times New Roman" w:hAnsi="Times New Roman" w:cs="Times New Roman"/>
                <w:sz w:val="24"/>
                <w:szCs w:val="24"/>
              </w:rPr>
              <w:br/>
              <w:t>критерия</w:t>
            </w:r>
          </w:p>
        </w:tc>
        <w:tc>
          <w:tcPr>
            <w:tcW w:w="1591" w:type="dxa"/>
            <w:gridSpan w:val="2"/>
            <w:tcBorders>
              <w:left w:val="single" w:sz="4" w:space="0" w:color="auto"/>
              <w:bottom w:val="single" w:sz="4" w:space="0" w:color="auto"/>
              <w:right w:val="single" w:sz="4" w:space="0" w:color="auto"/>
            </w:tcBorders>
            <w:vAlign w:val="center"/>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2"/>
                <w:szCs w:val="22"/>
              </w:rPr>
              <w:t>≤ 7,5</w:t>
            </w:r>
          </w:p>
        </w:tc>
        <w:tc>
          <w:tcPr>
            <w:tcW w:w="1559" w:type="dxa"/>
            <w:gridSpan w:val="2"/>
            <w:tcBorders>
              <w:left w:val="single" w:sz="4" w:space="0" w:color="auto"/>
              <w:bottom w:val="single" w:sz="4" w:space="0" w:color="auto"/>
              <w:right w:val="single" w:sz="4" w:space="0" w:color="auto"/>
            </w:tcBorders>
            <w:vAlign w:val="center"/>
          </w:tcPr>
          <w:p w:rsidR="00F70DDA" w:rsidRPr="006C06D1" w:rsidRDefault="00F70DDA" w:rsidP="00F70DDA">
            <w:pPr>
              <w:jc w:val="center"/>
            </w:pPr>
            <w:r w:rsidRPr="006C06D1">
              <w:rPr>
                <w:sz w:val="22"/>
                <w:szCs w:val="22"/>
              </w:rPr>
              <w:t>≤ 7,5</w:t>
            </w:r>
          </w:p>
        </w:tc>
        <w:tc>
          <w:tcPr>
            <w:tcW w:w="1560" w:type="dxa"/>
            <w:tcBorders>
              <w:left w:val="single" w:sz="4" w:space="0" w:color="auto"/>
              <w:bottom w:val="single" w:sz="4" w:space="0" w:color="auto"/>
              <w:right w:val="single" w:sz="4" w:space="0" w:color="auto"/>
            </w:tcBorders>
            <w:vAlign w:val="center"/>
          </w:tcPr>
          <w:p w:rsidR="00F70DDA" w:rsidRPr="006C06D1" w:rsidRDefault="00F70DDA" w:rsidP="00F70DDA">
            <w:pPr>
              <w:jc w:val="center"/>
            </w:pPr>
            <w:r w:rsidRPr="006C06D1">
              <w:rPr>
                <w:sz w:val="22"/>
                <w:szCs w:val="22"/>
              </w:rPr>
              <w:t>≤ 7,5</w:t>
            </w:r>
          </w:p>
        </w:tc>
      </w:tr>
      <w:tr w:rsidR="00F70DDA" w:rsidRPr="006C06D1" w:rsidTr="00F70DDA">
        <w:trPr>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Срок реализации ВЦП         </w:t>
            </w:r>
          </w:p>
        </w:tc>
        <w:tc>
          <w:tcPr>
            <w:tcW w:w="6495" w:type="dxa"/>
            <w:gridSpan w:val="7"/>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ВЦП носит постоянный характер               </w:t>
            </w:r>
          </w:p>
        </w:tc>
      </w:tr>
      <w:tr w:rsidR="00F70DDA" w:rsidRPr="006C06D1" w:rsidTr="00F70DDA">
        <w:trPr>
          <w:trHeight w:val="400"/>
          <w:tblCellSpacing w:w="5" w:type="nil"/>
        </w:trPr>
        <w:tc>
          <w:tcPr>
            <w:tcW w:w="3570" w:type="dxa"/>
            <w:vMerge w:val="restart"/>
            <w:tcBorders>
              <w:left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Объем расходов областного   </w:t>
            </w:r>
            <w:r w:rsidRPr="006C06D1">
              <w:rPr>
                <w:rFonts w:ascii="Times New Roman" w:hAnsi="Times New Roman" w:cs="Times New Roman"/>
                <w:sz w:val="24"/>
                <w:szCs w:val="24"/>
              </w:rPr>
              <w:br/>
              <w:t xml:space="preserve">бюджета на реализацию ВЦП   </w:t>
            </w:r>
          </w:p>
        </w:tc>
        <w:tc>
          <w:tcPr>
            <w:tcW w:w="4085" w:type="dxa"/>
            <w:gridSpan w:val="5"/>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t>Коды классификации расходов бюджетов</w:t>
            </w:r>
          </w:p>
        </w:tc>
        <w:tc>
          <w:tcPr>
            <w:tcW w:w="2410" w:type="dxa"/>
            <w:gridSpan w:val="2"/>
            <w:vMerge w:val="restart"/>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sz w:val="24"/>
                <w:szCs w:val="24"/>
              </w:rPr>
            </w:pPr>
            <w:r w:rsidRPr="006C06D1">
              <w:rPr>
                <w:rFonts w:ascii="Times New Roman" w:hAnsi="Times New Roman" w:cs="Times New Roman"/>
                <w:sz w:val="24"/>
                <w:szCs w:val="24"/>
              </w:rPr>
              <w:br/>
              <w:t xml:space="preserve">     Сумма      </w:t>
            </w:r>
            <w:r w:rsidRPr="006C06D1">
              <w:rPr>
                <w:rFonts w:ascii="Times New Roman" w:hAnsi="Times New Roman" w:cs="Times New Roman"/>
                <w:sz w:val="24"/>
                <w:szCs w:val="24"/>
              </w:rPr>
              <w:br/>
              <w:t xml:space="preserve">  (тыс. руб.)</w:t>
            </w:r>
          </w:p>
        </w:tc>
      </w:tr>
      <w:tr w:rsidR="00F70DDA" w:rsidRPr="006C06D1" w:rsidTr="00F70DDA">
        <w:trPr>
          <w:trHeight w:val="400"/>
          <w:tblCellSpacing w:w="5" w:type="nil"/>
        </w:trPr>
        <w:tc>
          <w:tcPr>
            <w:tcW w:w="3570" w:type="dxa"/>
            <w:vMerge/>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309"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 раздел, </w:t>
            </w:r>
            <w:r w:rsidRPr="006C06D1">
              <w:rPr>
                <w:rFonts w:ascii="Times New Roman" w:hAnsi="Times New Roman" w:cs="Times New Roman"/>
                <w:sz w:val="24"/>
                <w:szCs w:val="24"/>
              </w:rPr>
              <w:br/>
              <w:t>подраздел</w:t>
            </w:r>
          </w:p>
        </w:tc>
        <w:tc>
          <w:tcPr>
            <w:tcW w:w="1642"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целевая </w:t>
            </w:r>
            <w:r w:rsidRPr="006C06D1">
              <w:rPr>
                <w:rFonts w:ascii="Times New Roman" w:hAnsi="Times New Roman" w:cs="Times New Roman"/>
                <w:sz w:val="24"/>
                <w:szCs w:val="24"/>
              </w:rPr>
              <w:br/>
              <w:t xml:space="preserve"> статья </w:t>
            </w:r>
          </w:p>
        </w:tc>
        <w:tc>
          <w:tcPr>
            <w:tcW w:w="1134"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  вид   </w:t>
            </w:r>
            <w:r w:rsidRPr="006C06D1">
              <w:rPr>
                <w:rFonts w:ascii="Times New Roman" w:hAnsi="Times New Roman" w:cs="Times New Roman"/>
                <w:sz w:val="24"/>
                <w:szCs w:val="24"/>
              </w:rPr>
              <w:br/>
              <w:t>расходов</w:t>
            </w:r>
          </w:p>
        </w:tc>
        <w:tc>
          <w:tcPr>
            <w:tcW w:w="2410" w:type="dxa"/>
            <w:gridSpan w:val="2"/>
            <w:vMerge/>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r>
      <w:tr w:rsidR="00F70DDA" w:rsidRPr="006C06D1" w:rsidTr="00F70DDA">
        <w:trPr>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201</w:t>
            </w:r>
            <w:r w:rsidRPr="006C06D1">
              <w:rPr>
                <w:rFonts w:ascii="Times New Roman" w:hAnsi="Times New Roman" w:cs="Times New Roman"/>
                <w:sz w:val="24"/>
                <w:szCs w:val="24"/>
                <w:lang w:val="en-US"/>
              </w:rPr>
              <w:t>7</w:t>
            </w:r>
            <w:r w:rsidRPr="006C06D1">
              <w:rPr>
                <w:rFonts w:ascii="Times New Roman" w:hAnsi="Times New Roman" w:cs="Times New Roman"/>
                <w:sz w:val="24"/>
                <w:szCs w:val="24"/>
              </w:rPr>
              <w:t xml:space="preserve"> г.                     </w:t>
            </w:r>
          </w:p>
        </w:tc>
        <w:tc>
          <w:tcPr>
            <w:tcW w:w="1309" w:type="dxa"/>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1301</w:t>
            </w:r>
          </w:p>
        </w:tc>
        <w:tc>
          <w:tcPr>
            <w:tcW w:w="1642"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2136300000</w:t>
            </w:r>
          </w:p>
        </w:tc>
        <w:tc>
          <w:tcPr>
            <w:tcW w:w="1134"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720</w:t>
            </w:r>
          </w:p>
        </w:tc>
        <w:tc>
          <w:tcPr>
            <w:tcW w:w="2410" w:type="dxa"/>
            <w:gridSpan w:val="2"/>
            <w:tcBorders>
              <w:left w:val="single" w:sz="4" w:space="0" w:color="auto"/>
              <w:bottom w:val="single" w:sz="4" w:space="0" w:color="auto"/>
              <w:right w:val="single" w:sz="4" w:space="0" w:color="auto"/>
            </w:tcBorders>
          </w:tcPr>
          <w:p w:rsidR="00F70DDA" w:rsidRPr="006C06D1" w:rsidRDefault="00F70DDA" w:rsidP="00834B6E">
            <w:pPr>
              <w:jc w:val="right"/>
              <w:rPr>
                <w:color w:val="000000"/>
              </w:rPr>
            </w:pPr>
            <w:r w:rsidRPr="006C06D1">
              <w:rPr>
                <w:color w:val="000000"/>
              </w:rPr>
              <w:t>2 </w:t>
            </w:r>
            <w:r w:rsidR="00962A8D" w:rsidRPr="006C06D1">
              <w:rPr>
                <w:color w:val="000000"/>
              </w:rPr>
              <w:t>0</w:t>
            </w:r>
            <w:r w:rsidR="00834B6E" w:rsidRPr="006C06D1">
              <w:rPr>
                <w:color w:val="000000"/>
              </w:rPr>
              <w:t>48</w:t>
            </w:r>
            <w:r w:rsidRPr="006C06D1">
              <w:rPr>
                <w:color w:val="000000"/>
              </w:rPr>
              <w:t> </w:t>
            </w:r>
            <w:r w:rsidR="00834B6E" w:rsidRPr="006C06D1">
              <w:rPr>
                <w:color w:val="000000"/>
              </w:rPr>
              <w:t>234</w:t>
            </w:r>
            <w:r w:rsidRPr="006C06D1">
              <w:rPr>
                <w:color w:val="000000"/>
              </w:rPr>
              <w:t>,</w:t>
            </w:r>
            <w:r w:rsidR="00962A8D" w:rsidRPr="006C06D1">
              <w:rPr>
                <w:color w:val="000000"/>
              </w:rPr>
              <w:t>2</w:t>
            </w:r>
          </w:p>
        </w:tc>
      </w:tr>
      <w:tr w:rsidR="00F70DDA" w:rsidRPr="006C06D1" w:rsidTr="00F70DDA">
        <w:trPr>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309" w:type="dxa"/>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0113</w:t>
            </w:r>
          </w:p>
        </w:tc>
        <w:tc>
          <w:tcPr>
            <w:tcW w:w="1642" w:type="dxa"/>
            <w:gridSpan w:val="2"/>
            <w:tcBorders>
              <w:left w:val="single" w:sz="4" w:space="0" w:color="auto"/>
              <w:bottom w:val="single" w:sz="4" w:space="0" w:color="auto"/>
              <w:right w:val="single" w:sz="4" w:space="0" w:color="auto"/>
            </w:tcBorders>
          </w:tcPr>
          <w:p w:rsidR="00F70DDA" w:rsidRPr="006C06D1" w:rsidRDefault="00F70DDA" w:rsidP="00F70DDA">
            <w:pPr>
              <w:jc w:val="center"/>
              <w:rPr>
                <w:color w:val="000000" w:themeColor="text1"/>
              </w:rPr>
            </w:pPr>
            <w:r w:rsidRPr="006C06D1">
              <w:rPr>
                <w:color w:val="000000" w:themeColor="text1"/>
              </w:rPr>
              <w:t>2136300370</w:t>
            </w:r>
          </w:p>
        </w:tc>
        <w:tc>
          <w:tcPr>
            <w:tcW w:w="1134"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240</w:t>
            </w:r>
          </w:p>
        </w:tc>
        <w:tc>
          <w:tcPr>
            <w:tcW w:w="2410" w:type="dxa"/>
            <w:gridSpan w:val="2"/>
            <w:tcBorders>
              <w:left w:val="single" w:sz="4" w:space="0" w:color="auto"/>
              <w:bottom w:val="single" w:sz="4" w:space="0" w:color="auto"/>
              <w:right w:val="single" w:sz="4" w:space="0" w:color="auto"/>
            </w:tcBorders>
          </w:tcPr>
          <w:p w:rsidR="00F70DDA" w:rsidRPr="006C06D1" w:rsidRDefault="00F70DDA" w:rsidP="00F70DDA">
            <w:pPr>
              <w:jc w:val="right"/>
              <w:rPr>
                <w:color w:val="000000"/>
              </w:rPr>
            </w:pPr>
            <w:r w:rsidRPr="006C06D1">
              <w:rPr>
                <w:color w:val="000000"/>
              </w:rPr>
              <w:t>33</w:t>
            </w:r>
            <w:r w:rsidRPr="006C06D1">
              <w:rPr>
                <w:color w:val="000000"/>
                <w:lang w:val="en-US"/>
              </w:rPr>
              <w:t> </w:t>
            </w:r>
            <w:r w:rsidRPr="006C06D1">
              <w:rPr>
                <w:color w:val="000000"/>
              </w:rPr>
              <w:t>031,0</w:t>
            </w:r>
          </w:p>
        </w:tc>
      </w:tr>
      <w:tr w:rsidR="00F70DDA" w:rsidRPr="006C06D1" w:rsidTr="00F70DDA">
        <w:trPr>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всего                       </w:t>
            </w:r>
          </w:p>
        </w:tc>
        <w:tc>
          <w:tcPr>
            <w:tcW w:w="1309" w:type="dxa"/>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x</w:t>
            </w:r>
          </w:p>
        </w:tc>
        <w:tc>
          <w:tcPr>
            <w:tcW w:w="1642"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x</w:t>
            </w:r>
          </w:p>
        </w:tc>
        <w:tc>
          <w:tcPr>
            <w:tcW w:w="1134"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x</w:t>
            </w:r>
          </w:p>
        </w:tc>
        <w:tc>
          <w:tcPr>
            <w:tcW w:w="2410" w:type="dxa"/>
            <w:gridSpan w:val="2"/>
            <w:tcBorders>
              <w:left w:val="single" w:sz="4" w:space="0" w:color="auto"/>
              <w:bottom w:val="single" w:sz="4" w:space="0" w:color="auto"/>
              <w:right w:val="single" w:sz="4" w:space="0" w:color="auto"/>
            </w:tcBorders>
            <w:vAlign w:val="center"/>
          </w:tcPr>
          <w:p w:rsidR="00F70DDA" w:rsidRPr="006C06D1" w:rsidRDefault="00F70DDA" w:rsidP="00834B6E">
            <w:pPr>
              <w:pStyle w:val="ConsPlusCell"/>
              <w:jc w:val="right"/>
              <w:rPr>
                <w:rFonts w:ascii="Times New Roman" w:hAnsi="Times New Roman" w:cs="Times New Roman"/>
                <w:sz w:val="24"/>
                <w:szCs w:val="24"/>
              </w:rPr>
            </w:pPr>
            <w:r w:rsidRPr="006C06D1">
              <w:rPr>
                <w:rFonts w:ascii="Times New Roman" w:hAnsi="Times New Roman" w:cs="Times New Roman"/>
                <w:sz w:val="24"/>
                <w:szCs w:val="24"/>
              </w:rPr>
              <w:t>2 </w:t>
            </w:r>
            <w:r w:rsidR="00834B6E" w:rsidRPr="006C06D1">
              <w:rPr>
                <w:rFonts w:ascii="Times New Roman" w:hAnsi="Times New Roman" w:cs="Times New Roman"/>
                <w:sz w:val="24"/>
                <w:szCs w:val="24"/>
              </w:rPr>
              <w:t>081</w:t>
            </w:r>
            <w:r w:rsidRPr="006C06D1">
              <w:rPr>
                <w:color w:val="000000"/>
              </w:rPr>
              <w:t> </w:t>
            </w:r>
            <w:r w:rsidR="00834B6E" w:rsidRPr="006C06D1">
              <w:rPr>
                <w:rFonts w:ascii="Times New Roman" w:hAnsi="Times New Roman" w:cs="Times New Roman"/>
                <w:sz w:val="24"/>
                <w:szCs w:val="24"/>
              </w:rPr>
              <w:t>265</w:t>
            </w:r>
            <w:r w:rsidRPr="006C06D1">
              <w:rPr>
                <w:rFonts w:ascii="Times New Roman" w:hAnsi="Times New Roman" w:cs="Times New Roman"/>
                <w:sz w:val="24"/>
                <w:szCs w:val="24"/>
              </w:rPr>
              <w:t>,</w:t>
            </w:r>
            <w:r w:rsidR="00962A8D" w:rsidRPr="006C06D1">
              <w:rPr>
                <w:rFonts w:ascii="Times New Roman" w:hAnsi="Times New Roman" w:cs="Times New Roman"/>
                <w:sz w:val="24"/>
                <w:szCs w:val="24"/>
              </w:rPr>
              <w:t>2</w:t>
            </w:r>
          </w:p>
        </w:tc>
      </w:tr>
      <w:tr w:rsidR="00F70DDA" w:rsidRPr="006C06D1" w:rsidTr="00F70DDA">
        <w:trPr>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2018 г.                     </w:t>
            </w:r>
          </w:p>
        </w:tc>
        <w:tc>
          <w:tcPr>
            <w:tcW w:w="1309" w:type="dxa"/>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1301</w:t>
            </w:r>
          </w:p>
        </w:tc>
        <w:tc>
          <w:tcPr>
            <w:tcW w:w="1642"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2136300000</w:t>
            </w:r>
          </w:p>
        </w:tc>
        <w:tc>
          <w:tcPr>
            <w:tcW w:w="1134"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720</w:t>
            </w:r>
          </w:p>
        </w:tc>
        <w:tc>
          <w:tcPr>
            <w:tcW w:w="2410" w:type="dxa"/>
            <w:gridSpan w:val="2"/>
            <w:tcBorders>
              <w:left w:val="single" w:sz="4" w:space="0" w:color="auto"/>
              <w:bottom w:val="single" w:sz="4" w:space="0" w:color="auto"/>
              <w:right w:val="single" w:sz="4" w:space="0" w:color="auto"/>
            </w:tcBorders>
          </w:tcPr>
          <w:p w:rsidR="00F70DDA" w:rsidRPr="006C06D1" w:rsidRDefault="00F70DDA" w:rsidP="00F70DDA">
            <w:pPr>
              <w:jc w:val="right"/>
              <w:rPr>
                <w:color w:val="000000"/>
              </w:rPr>
            </w:pPr>
            <w:r w:rsidRPr="006C06D1">
              <w:rPr>
                <w:color w:val="000000"/>
              </w:rPr>
              <w:t>2 552 409,2</w:t>
            </w:r>
          </w:p>
        </w:tc>
      </w:tr>
      <w:tr w:rsidR="00F70DDA" w:rsidRPr="006C06D1" w:rsidTr="00F70DDA">
        <w:trPr>
          <w:tblCellSpacing w:w="5" w:type="nil"/>
        </w:trPr>
        <w:tc>
          <w:tcPr>
            <w:tcW w:w="3570"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309" w:type="dxa"/>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0113</w:t>
            </w:r>
          </w:p>
        </w:tc>
        <w:tc>
          <w:tcPr>
            <w:tcW w:w="1642"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2136300370</w:t>
            </w:r>
          </w:p>
        </w:tc>
        <w:tc>
          <w:tcPr>
            <w:tcW w:w="1134"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240</w:t>
            </w:r>
          </w:p>
        </w:tc>
        <w:tc>
          <w:tcPr>
            <w:tcW w:w="2410" w:type="dxa"/>
            <w:gridSpan w:val="2"/>
            <w:tcBorders>
              <w:left w:val="single" w:sz="4" w:space="0" w:color="auto"/>
              <w:bottom w:val="single" w:sz="4" w:space="0" w:color="auto"/>
              <w:right w:val="single" w:sz="4" w:space="0" w:color="auto"/>
            </w:tcBorders>
          </w:tcPr>
          <w:p w:rsidR="00F70DDA" w:rsidRPr="006C06D1" w:rsidRDefault="00F70DDA" w:rsidP="00F70DDA">
            <w:pPr>
              <w:pStyle w:val="ConsPlusCell"/>
              <w:jc w:val="right"/>
              <w:rPr>
                <w:rFonts w:ascii="Times New Roman" w:hAnsi="Times New Roman" w:cs="Times New Roman"/>
                <w:sz w:val="24"/>
                <w:szCs w:val="24"/>
              </w:rPr>
            </w:pPr>
            <w:r w:rsidRPr="006C06D1">
              <w:rPr>
                <w:rFonts w:ascii="Times New Roman" w:hAnsi="Times New Roman" w:cs="Times New Roman"/>
                <w:sz w:val="24"/>
                <w:szCs w:val="24"/>
              </w:rPr>
              <w:t>33 959,0</w:t>
            </w:r>
          </w:p>
        </w:tc>
      </w:tr>
      <w:tr w:rsidR="00F70DDA" w:rsidRPr="006C06D1" w:rsidTr="00F70DDA">
        <w:trPr>
          <w:tblCellSpacing w:w="5" w:type="nil"/>
        </w:trPr>
        <w:tc>
          <w:tcPr>
            <w:tcW w:w="3570"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lastRenderedPageBreak/>
              <w:t xml:space="preserve">всего                       </w:t>
            </w:r>
          </w:p>
        </w:tc>
        <w:tc>
          <w:tcPr>
            <w:tcW w:w="1309"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x</w:t>
            </w:r>
          </w:p>
        </w:tc>
        <w:tc>
          <w:tcPr>
            <w:tcW w:w="1642"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x</w:t>
            </w:r>
          </w:p>
        </w:tc>
        <w:tc>
          <w:tcPr>
            <w:tcW w:w="1134"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x</w:t>
            </w:r>
          </w:p>
        </w:tc>
        <w:tc>
          <w:tcPr>
            <w:tcW w:w="2410"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jc w:val="right"/>
              <w:rPr>
                <w:color w:val="000000"/>
              </w:rPr>
            </w:pPr>
            <w:r w:rsidRPr="006C06D1">
              <w:t>2 586 368,2</w:t>
            </w:r>
          </w:p>
        </w:tc>
      </w:tr>
      <w:tr w:rsidR="00F70DDA" w:rsidRPr="006C06D1" w:rsidTr="00F70DDA">
        <w:trPr>
          <w:tblCellSpacing w:w="5" w:type="nil"/>
        </w:trPr>
        <w:tc>
          <w:tcPr>
            <w:tcW w:w="3570"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201</w:t>
            </w:r>
            <w:r w:rsidRPr="006C06D1">
              <w:rPr>
                <w:rFonts w:ascii="Times New Roman" w:hAnsi="Times New Roman" w:cs="Times New Roman"/>
                <w:sz w:val="24"/>
                <w:szCs w:val="24"/>
                <w:lang w:val="en-US"/>
              </w:rPr>
              <w:t>9</w:t>
            </w:r>
            <w:r w:rsidRPr="006C06D1">
              <w:rPr>
                <w:rFonts w:ascii="Times New Roman" w:hAnsi="Times New Roman" w:cs="Times New Roman"/>
                <w:sz w:val="24"/>
                <w:szCs w:val="24"/>
              </w:rPr>
              <w:t xml:space="preserve"> г.                     </w:t>
            </w:r>
          </w:p>
        </w:tc>
        <w:tc>
          <w:tcPr>
            <w:tcW w:w="1309"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1301</w:t>
            </w:r>
          </w:p>
        </w:tc>
        <w:tc>
          <w:tcPr>
            <w:tcW w:w="1642"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2136300000</w:t>
            </w:r>
          </w:p>
        </w:tc>
        <w:tc>
          <w:tcPr>
            <w:tcW w:w="1134"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720</w:t>
            </w:r>
          </w:p>
        </w:tc>
        <w:tc>
          <w:tcPr>
            <w:tcW w:w="2410"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jc w:val="right"/>
            </w:pPr>
            <w:r w:rsidRPr="006C06D1">
              <w:t>3 448 331,2</w:t>
            </w:r>
          </w:p>
        </w:tc>
      </w:tr>
      <w:tr w:rsidR="00F70DDA" w:rsidRPr="006C06D1" w:rsidTr="00F70DDA">
        <w:trPr>
          <w:tblCellSpacing w:w="5" w:type="nil"/>
        </w:trPr>
        <w:tc>
          <w:tcPr>
            <w:tcW w:w="3570"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p>
        </w:tc>
        <w:tc>
          <w:tcPr>
            <w:tcW w:w="1309"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0113</w:t>
            </w:r>
          </w:p>
        </w:tc>
        <w:tc>
          <w:tcPr>
            <w:tcW w:w="1642"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2136300370</w:t>
            </w:r>
          </w:p>
        </w:tc>
        <w:tc>
          <w:tcPr>
            <w:tcW w:w="1134"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240</w:t>
            </w:r>
          </w:p>
        </w:tc>
        <w:tc>
          <w:tcPr>
            <w:tcW w:w="2410"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right"/>
              <w:rPr>
                <w:rFonts w:ascii="Times New Roman" w:hAnsi="Times New Roman" w:cs="Times New Roman"/>
                <w:sz w:val="24"/>
                <w:szCs w:val="24"/>
              </w:rPr>
            </w:pPr>
            <w:r w:rsidRPr="006C06D1">
              <w:rPr>
                <w:rFonts w:ascii="Times New Roman" w:hAnsi="Times New Roman" w:cs="Times New Roman"/>
                <w:sz w:val="24"/>
                <w:szCs w:val="24"/>
              </w:rPr>
              <w:t>34 547,0</w:t>
            </w:r>
          </w:p>
        </w:tc>
      </w:tr>
      <w:tr w:rsidR="00F70DDA" w:rsidRPr="006C06D1" w:rsidTr="00F70DDA">
        <w:trPr>
          <w:tblCellSpacing w:w="5" w:type="nil"/>
        </w:trPr>
        <w:tc>
          <w:tcPr>
            <w:tcW w:w="3570"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всего                       </w:t>
            </w:r>
          </w:p>
        </w:tc>
        <w:tc>
          <w:tcPr>
            <w:tcW w:w="1309"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x</w:t>
            </w:r>
          </w:p>
        </w:tc>
        <w:tc>
          <w:tcPr>
            <w:tcW w:w="1642"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x</w:t>
            </w:r>
          </w:p>
        </w:tc>
        <w:tc>
          <w:tcPr>
            <w:tcW w:w="1134" w:type="dxa"/>
            <w:gridSpan w:val="2"/>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jc w:val="center"/>
              <w:rPr>
                <w:rFonts w:ascii="Times New Roman" w:hAnsi="Times New Roman" w:cs="Times New Roman"/>
                <w:color w:val="000000" w:themeColor="text1"/>
                <w:sz w:val="24"/>
                <w:szCs w:val="24"/>
              </w:rPr>
            </w:pPr>
            <w:r w:rsidRPr="006C06D1">
              <w:rPr>
                <w:rFonts w:ascii="Times New Roman" w:hAnsi="Times New Roman" w:cs="Times New Roman"/>
                <w:color w:val="000000" w:themeColor="text1"/>
                <w:sz w:val="24"/>
                <w:szCs w:val="24"/>
              </w:rPr>
              <w:t>x</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F70DDA" w:rsidRPr="006C06D1" w:rsidRDefault="00F70DDA" w:rsidP="00F70DDA">
            <w:pPr>
              <w:jc w:val="right"/>
            </w:pPr>
            <w:r w:rsidRPr="006C06D1">
              <w:t>3 482 878,2</w:t>
            </w:r>
          </w:p>
        </w:tc>
      </w:tr>
    </w:tbl>
    <w:p w:rsidR="00F70DDA" w:rsidRPr="006C06D1" w:rsidRDefault="00F70DDA" w:rsidP="00F70DDA">
      <w:pPr>
        <w:widowControl w:val="0"/>
        <w:autoSpaceDE w:val="0"/>
        <w:autoSpaceDN w:val="0"/>
        <w:adjustRightInd w:val="0"/>
        <w:jc w:val="both"/>
      </w:pPr>
    </w:p>
    <w:p w:rsidR="00F70DDA" w:rsidRPr="006C06D1" w:rsidRDefault="00F70DDA" w:rsidP="00F70DDA">
      <w:pPr>
        <w:widowControl w:val="0"/>
        <w:autoSpaceDE w:val="0"/>
        <w:autoSpaceDN w:val="0"/>
        <w:adjustRightInd w:val="0"/>
        <w:jc w:val="both"/>
      </w:pPr>
    </w:p>
    <w:p w:rsidR="00F70DDA" w:rsidRPr="006C06D1" w:rsidRDefault="00F70DDA" w:rsidP="00F70DDA">
      <w:pPr>
        <w:widowControl w:val="0"/>
        <w:autoSpaceDE w:val="0"/>
        <w:autoSpaceDN w:val="0"/>
        <w:adjustRightInd w:val="0"/>
        <w:jc w:val="center"/>
        <w:outlineLvl w:val="1"/>
      </w:pPr>
      <w:r w:rsidRPr="006C06D1">
        <w:t>Раздел 1. Характеристика цели ВЦП и направления работ по ее достижению</w:t>
      </w:r>
    </w:p>
    <w:p w:rsidR="00F70DDA" w:rsidRPr="006C06D1" w:rsidRDefault="00F70DDA" w:rsidP="00F70DDA">
      <w:pPr>
        <w:widowControl w:val="0"/>
        <w:autoSpaceDE w:val="0"/>
        <w:autoSpaceDN w:val="0"/>
        <w:adjustRightInd w:val="0"/>
        <w:jc w:val="center"/>
        <w:outlineLvl w:val="1"/>
      </w:pPr>
    </w:p>
    <w:p w:rsidR="00F70DDA" w:rsidRPr="006C06D1" w:rsidRDefault="00F70DDA" w:rsidP="00FC372D">
      <w:pPr>
        <w:widowControl w:val="0"/>
        <w:autoSpaceDE w:val="0"/>
        <w:autoSpaceDN w:val="0"/>
        <w:adjustRightInd w:val="0"/>
        <w:ind w:firstLine="709"/>
        <w:jc w:val="both"/>
      </w:pPr>
      <w:r w:rsidRPr="006C06D1">
        <w:t>Настоящая ВЦП направлена на решение задачи поддержания государственного долга Томской области на экономически безопасном уровне. Томская область проводит активную долговую политику, направленную на своевременное исполнение долговых обязательств и сокращение расходов по их обслуживанию.</w:t>
      </w:r>
    </w:p>
    <w:p w:rsidR="00F70DDA" w:rsidRPr="006C06D1" w:rsidRDefault="00F70DDA" w:rsidP="00FC372D">
      <w:pPr>
        <w:widowControl w:val="0"/>
        <w:autoSpaceDE w:val="0"/>
        <w:autoSpaceDN w:val="0"/>
        <w:adjustRightInd w:val="0"/>
        <w:ind w:firstLine="709"/>
        <w:jc w:val="both"/>
      </w:pPr>
      <w:r w:rsidRPr="006C06D1">
        <w:t xml:space="preserve">В соответствии с Бюджетным </w:t>
      </w:r>
      <w:r w:rsidRPr="006C06D1">
        <w:rPr>
          <w:color w:val="000000"/>
        </w:rPr>
        <w:t>кодексом</w:t>
      </w:r>
      <w:r w:rsidRPr="006C06D1">
        <w:t xml:space="preserve"> Российской Федерации предельный объем государственного долга установлен на уровне 100% от доходов без учета безвозмездных поступлений, предельные расходы на обслуживание государственного долга – на уровне 15% от объема расходов бюджета. Однако данные значения являются формальными и не позволяют региону контролировать уровень долговой нагрузки на экономически безопасном уровне. Данный вопрос становится наиболее острым в момент сужения долгового рынка страны и возникающими сложностями при рефинансировании имеющихся обязательств.</w:t>
      </w:r>
    </w:p>
    <w:p w:rsidR="00F70DDA" w:rsidRPr="006C06D1" w:rsidRDefault="00F70DDA" w:rsidP="00FC372D">
      <w:pPr>
        <w:widowControl w:val="0"/>
        <w:autoSpaceDE w:val="0"/>
        <w:autoSpaceDN w:val="0"/>
        <w:adjustRightInd w:val="0"/>
        <w:ind w:firstLine="709"/>
        <w:jc w:val="both"/>
      </w:pPr>
      <w:r w:rsidRPr="006C06D1">
        <w:t>Основной целью данной ВЦП является повышение эффективности управления государственным долгом Томской области, в том числе снижение риска рефинансирования, а также определение дополнительных контрольных критериев, которые помогут повысить эффективность управления государственным долгом Томской области в рамках существующих долговых обязательств и вновь привлекаемых заимствований, а также при осуществлении активных операций с долговыми инструментами.</w:t>
      </w:r>
    </w:p>
    <w:p w:rsidR="00F70DDA" w:rsidRPr="006C06D1" w:rsidRDefault="00F70DDA" w:rsidP="00FC372D">
      <w:pPr>
        <w:widowControl w:val="0"/>
        <w:autoSpaceDE w:val="0"/>
        <w:autoSpaceDN w:val="0"/>
        <w:adjustRightInd w:val="0"/>
        <w:ind w:firstLine="709"/>
        <w:jc w:val="both"/>
      </w:pPr>
      <w:r w:rsidRPr="006C06D1">
        <w:t>Для достижения указанной цели выполняется следующий комплекс работ:</w:t>
      </w:r>
    </w:p>
    <w:p w:rsidR="00F70DDA" w:rsidRPr="006C06D1" w:rsidRDefault="00F70DDA" w:rsidP="00FC372D">
      <w:pPr>
        <w:ind w:firstLine="709"/>
        <w:jc w:val="both"/>
        <w:rPr>
          <w:color w:val="000000"/>
          <w:szCs w:val="26"/>
          <w:lang w:eastAsia="en-US"/>
        </w:rPr>
      </w:pPr>
      <w:r w:rsidRPr="006C06D1">
        <w:rPr>
          <w:color w:val="000000"/>
          <w:szCs w:val="26"/>
          <w:lang w:eastAsia="en-US"/>
        </w:rPr>
        <w:t xml:space="preserve">осуществляется на регулярной основе мониторинг финансового рынка и его анализ; </w:t>
      </w:r>
    </w:p>
    <w:p w:rsidR="00F70DDA" w:rsidRPr="006C06D1" w:rsidRDefault="00F70DDA" w:rsidP="00FC372D">
      <w:pPr>
        <w:ind w:firstLine="709"/>
        <w:jc w:val="both"/>
        <w:rPr>
          <w:szCs w:val="26"/>
          <w:lang w:eastAsia="en-US"/>
        </w:rPr>
      </w:pPr>
      <w:r w:rsidRPr="006C06D1">
        <w:rPr>
          <w:szCs w:val="26"/>
          <w:lang w:eastAsia="en-US"/>
        </w:rPr>
        <w:t>осуществляется контроль за финансовыми рисками, связанными с заимствованиями и управлением государственным долгом;</w:t>
      </w:r>
    </w:p>
    <w:p w:rsidR="00F70DDA" w:rsidRPr="006C06D1" w:rsidRDefault="00F70DDA" w:rsidP="00FC372D">
      <w:pPr>
        <w:widowControl w:val="0"/>
        <w:autoSpaceDE w:val="0"/>
        <w:autoSpaceDN w:val="0"/>
        <w:ind w:firstLine="709"/>
        <w:jc w:val="both"/>
        <w:rPr>
          <w:rFonts w:eastAsia="Calibri"/>
          <w:szCs w:val="26"/>
        </w:rPr>
      </w:pPr>
      <w:r w:rsidRPr="006C06D1">
        <w:rPr>
          <w:rFonts w:eastAsia="Calibri"/>
          <w:szCs w:val="26"/>
        </w:rPr>
        <w:t>оптимизируется структура государственного долга за счет увеличения доли среднесрочных и долгосрочных долговых инструментов в общем объеме государственного долга в целях равномерного распределения во времени связанных с долгом платежей;</w:t>
      </w:r>
    </w:p>
    <w:p w:rsidR="00F70DDA" w:rsidRPr="006C06D1" w:rsidRDefault="00F70DDA" w:rsidP="00FC372D">
      <w:pPr>
        <w:widowControl w:val="0"/>
        <w:autoSpaceDE w:val="0"/>
        <w:autoSpaceDN w:val="0"/>
        <w:ind w:firstLine="709"/>
        <w:jc w:val="both"/>
        <w:rPr>
          <w:rFonts w:eastAsia="Calibri"/>
          <w:szCs w:val="26"/>
        </w:rPr>
      </w:pPr>
      <w:r w:rsidRPr="006C06D1">
        <w:rPr>
          <w:rFonts w:eastAsia="Calibri"/>
          <w:szCs w:val="26"/>
        </w:rPr>
        <w:t>оптимизируется структура государственного долга за счет использования государственных ценных бумаг как источника долгосрочного финансирования дефицита бюджета;</w:t>
      </w:r>
    </w:p>
    <w:p w:rsidR="00F70DDA" w:rsidRPr="006C06D1" w:rsidRDefault="00F70DDA" w:rsidP="00FC372D">
      <w:pPr>
        <w:widowControl w:val="0"/>
        <w:autoSpaceDE w:val="0"/>
        <w:autoSpaceDN w:val="0"/>
        <w:ind w:firstLine="709"/>
        <w:jc w:val="both"/>
        <w:rPr>
          <w:rFonts w:eastAsia="Calibri"/>
          <w:szCs w:val="26"/>
        </w:rPr>
      </w:pPr>
      <w:r w:rsidRPr="006C06D1">
        <w:rPr>
          <w:rFonts w:eastAsia="Calibri"/>
          <w:szCs w:val="26"/>
        </w:rPr>
        <w:t>привлекаются свободные денежные средства населения в экономику Томской области посредством размещения облигаций Томской области среди населения;</w:t>
      </w:r>
    </w:p>
    <w:p w:rsidR="00F70DDA" w:rsidRPr="006C06D1" w:rsidRDefault="00F70DDA" w:rsidP="00FC372D">
      <w:pPr>
        <w:widowControl w:val="0"/>
        <w:autoSpaceDE w:val="0"/>
        <w:autoSpaceDN w:val="0"/>
        <w:ind w:firstLine="709"/>
        <w:jc w:val="both"/>
        <w:rPr>
          <w:rFonts w:eastAsia="Calibri"/>
          <w:szCs w:val="26"/>
        </w:rPr>
      </w:pPr>
      <w:r w:rsidRPr="006C06D1">
        <w:rPr>
          <w:rFonts w:eastAsia="Calibri"/>
          <w:szCs w:val="26"/>
        </w:rPr>
        <w:t>диверсифицируются долговые обязательства в целях исключения зависимости от одного кредитора;</w:t>
      </w:r>
    </w:p>
    <w:p w:rsidR="00F70DDA" w:rsidRPr="006C06D1" w:rsidRDefault="00F70DDA" w:rsidP="00FC372D">
      <w:pPr>
        <w:ind w:firstLine="709"/>
        <w:jc w:val="both"/>
        <w:rPr>
          <w:szCs w:val="26"/>
          <w:lang w:eastAsia="en-US"/>
        </w:rPr>
      </w:pPr>
      <w:r w:rsidRPr="006C06D1">
        <w:rPr>
          <w:szCs w:val="26"/>
          <w:lang w:eastAsia="en-US"/>
        </w:rPr>
        <w:t>осуществляются операции по активному управлению государственным долгом в целях снижения расходов по обслуживанию государственного долга, совершенствования структуры государственного долга, развития вторичного рынка долговых инструментов Томской области;</w:t>
      </w:r>
    </w:p>
    <w:p w:rsidR="00F70DDA" w:rsidRPr="006C06D1" w:rsidRDefault="00F70DDA" w:rsidP="00FC372D">
      <w:pPr>
        <w:widowControl w:val="0"/>
        <w:autoSpaceDE w:val="0"/>
        <w:autoSpaceDN w:val="0"/>
        <w:ind w:firstLine="709"/>
        <w:jc w:val="both"/>
        <w:rPr>
          <w:rFonts w:eastAsia="Calibri"/>
          <w:szCs w:val="26"/>
        </w:rPr>
      </w:pPr>
      <w:r w:rsidRPr="006C06D1">
        <w:rPr>
          <w:rFonts w:eastAsia="Calibri"/>
          <w:szCs w:val="26"/>
        </w:rPr>
        <w:t>обеспечивается активное взаимодействие с рейтинговыми агентствами;</w:t>
      </w:r>
    </w:p>
    <w:p w:rsidR="00F70DDA" w:rsidRPr="006C06D1" w:rsidRDefault="00F70DDA" w:rsidP="00FC372D">
      <w:pPr>
        <w:widowControl w:val="0"/>
        <w:autoSpaceDE w:val="0"/>
        <w:autoSpaceDN w:val="0"/>
        <w:ind w:firstLine="709"/>
        <w:jc w:val="both"/>
        <w:rPr>
          <w:rFonts w:eastAsia="Calibri"/>
          <w:color w:val="000000"/>
          <w:szCs w:val="26"/>
        </w:rPr>
      </w:pPr>
      <w:r w:rsidRPr="006C06D1">
        <w:rPr>
          <w:rFonts w:eastAsia="Calibri"/>
          <w:color w:val="000000"/>
          <w:szCs w:val="26"/>
        </w:rPr>
        <w:t>размещается в средствах массовой информации, информационно-телекоммуникационной сети «Интернет» информация и документы, связанные с заимствованиями и управлением государственным долгом, с целью информирования населения Томской области и профессиональных участников финансового рынка.</w:t>
      </w:r>
    </w:p>
    <w:p w:rsidR="00F70DDA" w:rsidRPr="006C06D1" w:rsidRDefault="00F70DDA" w:rsidP="00FC372D">
      <w:pPr>
        <w:widowControl w:val="0"/>
        <w:autoSpaceDE w:val="0"/>
        <w:autoSpaceDN w:val="0"/>
        <w:adjustRightInd w:val="0"/>
        <w:ind w:firstLine="709"/>
        <w:jc w:val="both"/>
        <w:rPr>
          <w:color w:val="000000"/>
        </w:rPr>
      </w:pPr>
      <w:r w:rsidRPr="006C06D1">
        <w:rPr>
          <w:color w:val="000000"/>
        </w:rPr>
        <w:t>По итогам 2016 года отношение расходов на обслуживание долга к годовому объему расходов областного бюджета составило 2,7%, отношение объема государственного долга к годовому объему доходов областного бюджета без учета объема безвозмездных поступлений составило 56%.</w:t>
      </w:r>
    </w:p>
    <w:p w:rsidR="006C06D1" w:rsidRPr="006C06D1" w:rsidRDefault="006C06D1" w:rsidP="00F70DDA">
      <w:pPr>
        <w:widowControl w:val="0"/>
        <w:autoSpaceDE w:val="0"/>
        <w:autoSpaceDN w:val="0"/>
        <w:adjustRightInd w:val="0"/>
        <w:jc w:val="center"/>
        <w:outlineLvl w:val="1"/>
      </w:pPr>
    </w:p>
    <w:p w:rsidR="00F70DDA" w:rsidRPr="006C06D1" w:rsidRDefault="00F70DDA" w:rsidP="00F70DDA">
      <w:pPr>
        <w:widowControl w:val="0"/>
        <w:autoSpaceDE w:val="0"/>
        <w:autoSpaceDN w:val="0"/>
        <w:adjustRightInd w:val="0"/>
        <w:jc w:val="center"/>
        <w:outlineLvl w:val="1"/>
      </w:pPr>
      <w:r w:rsidRPr="006C06D1">
        <w:lastRenderedPageBreak/>
        <w:t xml:space="preserve">Раздел 2. Описание методик расчета показателей непосредственного результата </w:t>
      </w:r>
    </w:p>
    <w:p w:rsidR="00F70DDA" w:rsidRDefault="00F70DDA" w:rsidP="00F70DDA">
      <w:pPr>
        <w:widowControl w:val="0"/>
        <w:autoSpaceDE w:val="0"/>
        <w:autoSpaceDN w:val="0"/>
        <w:adjustRightInd w:val="0"/>
        <w:jc w:val="center"/>
        <w:outlineLvl w:val="1"/>
      </w:pPr>
      <w:r w:rsidRPr="006C06D1">
        <w:t>(мероприятий ВЦП)</w:t>
      </w:r>
    </w:p>
    <w:p w:rsidR="00C8156F" w:rsidRPr="006C06D1" w:rsidRDefault="00C8156F" w:rsidP="00F70DDA">
      <w:pPr>
        <w:widowControl w:val="0"/>
        <w:autoSpaceDE w:val="0"/>
        <w:autoSpaceDN w:val="0"/>
        <w:adjustRightInd w:val="0"/>
        <w:jc w:val="center"/>
        <w:outlineLvl w:val="1"/>
      </w:pPr>
    </w:p>
    <w:tbl>
      <w:tblPr>
        <w:tblW w:w="0" w:type="auto"/>
        <w:tblCellSpacing w:w="5" w:type="nil"/>
        <w:tblInd w:w="75" w:type="dxa"/>
        <w:tblLayout w:type="fixed"/>
        <w:tblCellMar>
          <w:left w:w="75" w:type="dxa"/>
          <w:right w:w="75" w:type="dxa"/>
        </w:tblCellMar>
        <w:tblLook w:val="0000"/>
      </w:tblPr>
      <w:tblGrid>
        <w:gridCol w:w="2552"/>
        <w:gridCol w:w="1260"/>
        <w:gridCol w:w="1701"/>
        <w:gridCol w:w="2425"/>
        <w:gridCol w:w="2284"/>
      </w:tblGrid>
      <w:tr w:rsidR="00F70DDA" w:rsidRPr="006C06D1" w:rsidTr="00F70DDA">
        <w:trPr>
          <w:trHeight w:val="800"/>
          <w:tblCellSpacing w:w="5" w:type="nil"/>
        </w:trPr>
        <w:tc>
          <w:tcPr>
            <w:tcW w:w="2552" w:type="dxa"/>
            <w:tcBorders>
              <w:top w:val="single" w:sz="4" w:space="0" w:color="auto"/>
              <w:left w:val="single" w:sz="4" w:space="0" w:color="auto"/>
              <w:bottom w:val="single" w:sz="4" w:space="0" w:color="auto"/>
              <w:right w:val="single" w:sz="4" w:space="0" w:color="auto"/>
            </w:tcBorders>
            <w:vAlign w:val="center"/>
          </w:tcPr>
          <w:p w:rsidR="00F70DDA" w:rsidRPr="006C06D1" w:rsidRDefault="00F70DDA" w:rsidP="00F70DDA">
            <w:pPr>
              <w:pStyle w:val="ConsPlusCell"/>
              <w:jc w:val="center"/>
              <w:rPr>
                <w:rFonts w:ascii="Times New Roman" w:hAnsi="Times New Roman" w:cs="Times New Roman"/>
                <w:sz w:val="22"/>
                <w:szCs w:val="22"/>
              </w:rPr>
            </w:pPr>
            <w:r w:rsidRPr="006C06D1">
              <w:rPr>
                <w:rFonts w:ascii="Times New Roman" w:hAnsi="Times New Roman" w:cs="Times New Roman"/>
                <w:sz w:val="22"/>
                <w:szCs w:val="22"/>
              </w:rPr>
              <w:t xml:space="preserve">  Наименование  </w:t>
            </w:r>
            <w:r w:rsidRPr="006C06D1">
              <w:rPr>
                <w:rFonts w:ascii="Times New Roman" w:hAnsi="Times New Roman" w:cs="Times New Roman"/>
                <w:sz w:val="22"/>
                <w:szCs w:val="22"/>
              </w:rPr>
              <w:br/>
              <w:t xml:space="preserve">   показателя</w:t>
            </w:r>
          </w:p>
        </w:tc>
        <w:tc>
          <w:tcPr>
            <w:tcW w:w="1260" w:type="dxa"/>
            <w:tcBorders>
              <w:top w:val="single" w:sz="4" w:space="0" w:color="auto"/>
              <w:left w:val="single" w:sz="4" w:space="0" w:color="auto"/>
              <w:bottom w:val="single" w:sz="4" w:space="0" w:color="auto"/>
              <w:right w:val="single" w:sz="4" w:space="0" w:color="auto"/>
            </w:tcBorders>
            <w:vAlign w:val="center"/>
          </w:tcPr>
          <w:p w:rsidR="00F70DDA" w:rsidRPr="006C06D1" w:rsidRDefault="00F70DDA" w:rsidP="00F70DDA">
            <w:pPr>
              <w:pStyle w:val="ConsPlusCell"/>
              <w:jc w:val="center"/>
              <w:rPr>
                <w:rFonts w:ascii="Times New Roman" w:hAnsi="Times New Roman" w:cs="Times New Roman"/>
                <w:sz w:val="22"/>
                <w:szCs w:val="22"/>
              </w:rPr>
            </w:pPr>
            <w:r w:rsidRPr="006C06D1">
              <w:rPr>
                <w:rFonts w:ascii="Times New Roman" w:hAnsi="Times New Roman" w:cs="Times New Roman"/>
                <w:sz w:val="22"/>
                <w:szCs w:val="22"/>
              </w:rPr>
              <w:t xml:space="preserve">Единица  </w:t>
            </w:r>
            <w:r w:rsidRPr="006C06D1">
              <w:rPr>
                <w:rFonts w:ascii="Times New Roman" w:hAnsi="Times New Roman" w:cs="Times New Roman"/>
                <w:sz w:val="22"/>
                <w:szCs w:val="22"/>
              </w:rPr>
              <w:br/>
              <w:t xml:space="preserve">изменения </w:t>
            </w:r>
            <w:r w:rsidRPr="006C06D1">
              <w:rPr>
                <w:rFonts w:ascii="Times New Roman" w:hAnsi="Times New Roman" w:cs="Times New Roman"/>
                <w:sz w:val="22"/>
                <w:szCs w:val="22"/>
              </w:rPr>
              <w:br/>
              <w:t>показателя</w:t>
            </w:r>
          </w:p>
        </w:tc>
        <w:tc>
          <w:tcPr>
            <w:tcW w:w="1701" w:type="dxa"/>
            <w:tcBorders>
              <w:top w:val="single" w:sz="4" w:space="0" w:color="auto"/>
              <w:left w:val="single" w:sz="4" w:space="0" w:color="auto"/>
              <w:bottom w:val="single" w:sz="4" w:space="0" w:color="auto"/>
              <w:right w:val="single" w:sz="4" w:space="0" w:color="auto"/>
            </w:tcBorders>
            <w:vAlign w:val="center"/>
          </w:tcPr>
          <w:p w:rsidR="00F70DDA" w:rsidRPr="006C06D1" w:rsidRDefault="00F70DDA" w:rsidP="00F70DDA">
            <w:pPr>
              <w:pStyle w:val="ConsPlusCell"/>
              <w:jc w:val="center"/>
              <w:rPr>
                <w:rFonts w:ascii="Times New Roman" w:hAnsi="Times New Roman" w:cs="Times New Roman"/>
                <w:sz w:val="22"/>
                <w:szCs w:val="22"/>
              </w:rPr>
            </w:pPr>
            <w:r w:rsidRPr="006C06D1">
              <w:rPr>
                <w:rFonts w:ascii="Times New Roman" w:hAnsi="Times New Roman" w:cs="Times New Roman"/>
                <w:sz w:val="22"/>
                <w:szCs w:val="22"/>
              </w:rPr>
              <w:t>Положительная</w:t>
            </w:r>
            <w:r w:rsidRPr="006C06D1">
              <w:rPr>
                <w:rFonts w:ascii="Times New Roman" w:hAnsi="Times New Roman" w:cs="Times New Roman"/>
                <w:sz w:val="22"/>
                <w:szCs w:val="22"/>
              </w:rPr>
              <w:br/>
              <w:t>динамика (рост/      снижение/</w:t>
            </w:r>
            <w:r w:rsidRPr="006C06D1">
              <w:rPr>
                <w:rFonts w:ascii="Times New Roman" w:hAnsi="Times New Roman" w:cs="Times New Roman"/>
                <w:sz w:val="22"/>
                <w:szCs w:val="22"/>
              </w:rPr>
              <w:br/>
              <w:t>стабильность)</w:t>
            </w:r>
          </w:p>
        </w:tc>
        <w:tc>
          <w:tcPr>
            <w:tcW w:w="2425" w:type="dxa"/>
            <w:tcBorders>
              <w:top w:val="single" w:sz="4" w:space="0" w:color="auto"/>
              <w:left w:val="single" w:sz="4" w:space="0" w:color="auto"/>
              <w:bottom w:val="single" w:sz="4" w:space="0" w:color="auto"/>
              <w:right w:val="single" w:sz="4" w:space="0" w:color="auto"/>
            </w:tcBorders>
            <w:vAlign w:val="center"/>
          </w:tcPr>
          <w:p w:rsidR="00F70DDA" w:rsidRPr="006C06D1" w:rsidRDefault="00F70DDA" w:rsidP="00F70DDA">
            <w:pPr>
              <w:pStyle w:val="ConsPlusCell"/>
              <w:jc w:val="center"/>
              <w:rPr>
                <w:rFonts w:ascii="Times New Roman" w:hAnsi="Times New Roman" w:cs="Times New Roman"/>
                <w:sz w:val="22"/>
                <w:szCs w:val="22"/>
              </w:rPr>
            </w:pPr>
            <w:r w:rsidRPr="006C06D1">
              <w:rPr>
                <w:rFonts w:ascii="Times New Roman" w:hAnsi="Times New Roman" w:cs="Times New Roman"/>
                <w:sz w:val="22"/>
                <w:szCs w:val="22"/>
              </w:rPr>
              <w:t xml:space="preserve">Методика расчета </w:t>
            </w:r>
            <w:r w:rsidRPr="006C06D1">
              <w:rPr>
                <w:rFonts w:ascii="Times New Roman" w:hAnsi="Times New Roman" w:cs="Times New Roman"/>
                <w:sz w:val="22"/>
                <w:szCs w:val="22"/>
              </w:rPr>
              <w:br/>
              <w:t xml:space="preserve">   показателя</w:t>
            </w:r>
          </w:p>
        </w:tc>
        <w:tc>
          <w:tcPr>
            <w:tcW w:w="2284" w:type="dxa"/>
            <w:tcBorders>
              <w:top w:val="single" w:sz="4" w:space="0" w:color="auto"/>
              <w:left w:val="single" w:sz="4" w:space="0" w:color="auto"/>
              <w:bottom w:val="single" w:sz="4" w:space="0" w:color="auto"/>
              <w:right w:val="single" w:sz="4" w:space="0" w:color="auto"/>
            </w:tcBorders>
            <w:vAlign w:val="center"/>
          </w:tcPr>
          <w:p w:rsidR="00F70DDA" w:rsidRPr="006C06D1" w:rsidRDefault="00F70DDA" w:rsidP="00F70DDA">
            <w:pPr>
              <w:pStyle w:val="ConsPlusCell"/>
              <w:jc w:val="center"/>
              <w:rPr>
                <w:rFonts w:ascii="Times New Roman" w:hAnsi="Times New Roman" w:cs="Times New Roman"/>
                <w:sz w:val="22"/>
                <w:szCs w:val="22"/>
              </w:rPr>
            </w:pPr>
            <w:r w:rsidRPr="006C06D1">
              <w:rPr>
                <w:rFonts w:ascii="Times New Roman" w:hAnsi="Times New Roman" w:cs="Times New Roman"/>
                <w:sz w:val="22"/>
                <w:szCs w:val="22"/>
              </w:rPr>
              <w:t xml:space="preserve">Исходная   </w:t>
            </w:r>
            <w:r w:rsidRPr="006C06D1">
              <w:rPr>
                <w:rFonts w:ascii="Times New Roman" w:hAnsi="Times New Roman" w:cs="Times New Roman"/>
                <w:sz w:val="22"/>
                <w:szCs w:val="22"/>
              </w:rPr>
              <w:br/>
              <w:t>информация для</w:t>
            </w:r>
            <w:r w:rsidRPr="006C06D1">
              <w:rPr>
                <w:rFonts w:ascii="Times New Roman" w:hAnsi="Times New Roman" w:cs="Times New Roman"/>
                <w:sz w:val="22"/>
                <w:szCs w:val="22"/>
              </w:rPr>
              <w:br/>
              <w:t xml:space="preserve">   расчета    </w:t>
            </w:r>
            <w:r w:rsidRPr="006C06D1">
              <w:rPr>
                <w:rFonts w:ascii="Times New Roman" w:hAnsi="Times New Roman" w:cs="Times New Roman"/>
                <w:sz w:val="22"/>
                <w:szCs w:val="22"/>
              </w:rPr>
              <w:br/>
              <w:t xml:space="preserve">  показателя</w:t>
            </w:r>
          </w:p>
        </w:tc>
      </w:tr>
      <w:tr w:rsidR="00F70DDA" w:rsidRPr="006C06D1" w:rsidTr="00F70DDA">
        <w:trPr>
          <w:trHeight w:val="847"/>
          <w:tblCellSpacing w:w="5" w:type="nil"/>
        </w:trPr>
        <w:tc>
          <w:tcPr>
            <w:tcW w:w="2552" w:type="dxa"/>
            <w:tcBorders>
              <w:top w:val="single" w:sz="4" w:space="0" w:color="auto"/>
              <w:left w:val="single" w:sz="4" w:space="0" w:color="auto"/>
              <w:bottom w:val="single" w:sz="4" w:space="0" w:color="auto"/>
              <w:right w:val="single" w:sz="4" w:space="0" w:color="auto"/>
            </w:tcBorders>
          </w:tcPr>
          <w:p w:rsidR="00F70DDA" w:rsidRPr="006C06D1" w:rsidRDefault="00F70DDA" w:rsidP="006C06D1">
            <w:pPr>
              <w:pStyle w:val="ae"/>
              <w:numPr>
                <w:ilvl w:val="0"/>
                <w:numId w:val="21"/>
              </w:numPr>
              <w:tabs>
                <w:tab w:val="left" w:pos="0"/>
              </w:tabs>
              <w:autoSpaceDE w:val="0"/>
              <w:autoSpaceDN w:val="0"/>
              <w:adjustRightInd w:val="0"/>
              <w:ind w:left="67" w:firstLine="0"/>
              <w:contextualSpacing/>
            </w:pPr>
            <w:r w:rsidRPr="006C06D1">
              <w:t xml:space="preserve">Сумма просроченных долговых        </w:t>
            </w:r>
            <w:r w:rsidRPr="006C06D1">
              <w:br/>
              <w:t>обязательств в объеме государственного долга</w:t>
            </w:r>
          </w:p>
        </w:tc>
        <w:tc>
          <w:tcPr>
            <w:tcW w:w="1260"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tabs>
                <w:tab w:val="left" w:pos="239"/>
              </w:tabs>
              <w:autoSpaceDE w:val="0"/>
              <w:autoSpaceDN w:val="0"/>
              <w:adjustRightInd w:val="0"/>
              <w:jc w:val="both"/>
            </w:pPr>
            <w:r w:rsidRPr="006C06D1">
              <w:t>рубли</w:t>
            </w:r>
          </w:p>
        </w:tc>
        <w:tc>
          <w:tcPr>
            <w:tcW w:w="1701"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tabs>
                <w:tab w:val="left" w:pos="239"/>
              </w:tabs>
              <w:autoSpaceDE w:val="0"/>
              <w:autoSpaceDN w:val="0"/>
              <w:adjustRightInd w:val="0"/>
              <w:jc w:val="both"/>
            </w:pPr>
            <w:r w:rsidRPr="006C06D1">
              <w:t>снижение</w:t>
            </w:r>
          </w:p>
        </w:tc>
        <w:tc>
          <w:tcPr>
            <w:tcW w:w="2425" w:type="dxa"/>
            <w:tcBorders>
              <w:top w:val="single" w:sz="4" w:space="0" w:color="auto"/>
              <w:left w:val="single" w:sz="4" w:space="0" w:color="auto"/>
              <w:bottom w:val="single" w:sz="4" w:space="0" w:color="auto"/>
              <w:right w:val="single" w:sz="4" w:space="0" w:color="auto"/>
            </w:tcBorders>
          </w:tcPr>
          <w:p w:rsidR="00F70DDA" w:rsidRPr="006C06D1" w:rsidRDefault="00F70DDA" w:rsidP="005C7F77">
            <w:pPr>
              <w:tabs>
                <w:tab w:val="left" w:pos="239"/>
              </w:tabs>
              <w:autoSpaceDE w:val="0"/>
              <w:autoSpaceDN w:val="0"/>
              <w:adjustRightInd w:val="0"/>
            </w:pPr>
            <w:r w:rsidRPr="006C06D1">
              <w:t xml:space="preserve">В соответствии с </w:t>
            </w:r>
            <w:r w:rsidRPr="006C06D1">
              <w:br/>
              <w:t xml:space="preserve">Порядком ведения </w:t>
            </w:r>
            <w:r w:rsidRPr="006C06D1">
              <w:br/>
              <w:t xml:space="preserve">Государственной  </w:t>
            </w:r>
            <w:r w:rsidRPr="006C06D1">
              <w:br/>
              <w:t xml:space="preserve">долговой книги   </w:t>
            </w:r>
            <w:r w:rsidRPr="006C06D1">
              <w:br/>
              <w:t>Томской области, утвержденным приказом Департамента финансов Томской области  от 30.06.2010  № 31 «Об утверждении Порядка ведения Государственной долговой книги Томской области»</w:t>
            </w:r>
          </w:p>
        </w:tc>
        <w:tc>
          <w:tcPr>
            <w:tcW w:w="2284"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tabs>
                <w:tab w:val="left" w:pos="239"/>
              </w:tabs>
              <w:autoSpaceDE w:val="0"/>
              <w:autoSpaceDN w:val="0"/>
              <w:adjustRightInd w:val="0"/>
            </w:pPr>
            <w:r w:rsidRPr="006C06D1">
              <w:t xml:space="preserve">Государственная долговая книга Томской области    </w:t>
            </w:r>
          </w:p>
        </w:tc>
      </w:tr>
      <w:tr w:rsidR="00F70DDA" w:rsidRPr="006C06D1" w:rsidTr="005C7F77">
        <w:trPr>
          <w:trHeight w:val="289"/>
          <w:tblCellSpacing w:w="5" w:type="nil"/>
        </w:trPr>
        <w:tc>
          <w:tcPr>
            <w:tcW w:w="2552"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tabs>
                <w:tab w:val="left" w:pos="239"/>
              </w:tabs>
              <w:autoSpaceDE w:val="0"/>
              <w:autoSpaceDN w:val="0"/>
              <w:adjustRightInd w:val="0"/>
            </w:pPr>
            <w:r w:rsidRPr="006C06D1">
              <w:t>2. Отношение годовой суммы платежей на погашение и обслуживание государственного долга Томской области к доходам областного бюджета</w:t>
            </w:r>
          </w:p>
        </w:tc>
        <w:tc>
          <w:tcPr>
            <w:tcW w:w="1260"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jc w:val="both"/>
              <w:rPr>
                <w:rFonts w:ascii="Times New Roman" w:hAnsi="Times New Roman" w:cs="Times New Roman"/>
                <w:sz w:val="24"/>
                <w:szCs w:val="24"/>
              </w:rPr>
            </w:pPr>
            <w:r w:rsidRPr="006C06D1">
              <w:rPr>
                <w:rFonts w:ascii="Times New Roman" w:hAnsi="Times New Roman" w:cs="Times New Roman"/>
                <w:sz w:val="24"/>
                <w:szCs w:val="24"/>
              </w:rPr>
              <w:t>проценты</w:t>
            </w:r>
          </w:p>
        </w:tc>
        <w:tc>
          <w:tcPr>
            <w:tcW w:w="1701"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jc w:val="both"/>
              <w:rPr>
                <w:rFonts w:ascii="Times New Roman" w:hAnsi="Times New Roman" w:cs="Times New Roman"/>
                <w:sz w:val="24"/>
                <w:szCs w:val="24"/>
              </w:rPr>
            </w:pPr>
            <w:r w:rsidRPr="006C06D1">
              <w:rPr>
                <w:rFonts w:ascii="Times New Roman" w:hAnsi="Times New Roman" w:cs="Times New Roman"/>
                <w:sz w:val="24"/>
                <w:szCs w:val="24"/>
              </w:rPr>
              <w:t>снижение</w:t>
            </w:r>
          </w:p>
        </w:tc>
        <w:tc>
          <w:tcPr>
            <w:tcW w:w="2425" w:type="dxa"/>
            <w:tcBorders>
              <w:top w:val="single" w:sz="4" w:space="0" w:color="auto"/>
              <w:left w:val="single" w:sz="4" w:space="0" w:color="auto"/>
              <w:bottom w:val="single" w:sz="4" w:space="0" w:color="auto"/>
              <w:right w:val="single" w:sz="4" w:space="0" w:color="auto"/>
            </w:tcBorders>
          </w:tcPr>
          <w:p w:rsidR="005C7F77" w:rsidRPr="0058335C" w:rsidRDefault="005C7F77" w:rsidP="005C7F77">
            <w:pPr>
              <w:pStyle w:val="ConsPlusCell"/>
              <w:tabs>
                <w:tab w:val="left" w:pos="239"/>
              </w:tabs>
              <w:jc w:val="both"/>
              <w:rPr>
                <w:rFonts w:ascii="Times New Roman" w:hAnsi="Times New Roman" w:cs="Times New Roman"/>
                <w:sz w:val="24"/>
                <w:szCs w:val="24"/>
              </w:rPr>
            </w:pPr>
            <w:r w:rsidRPr="0058335C">
              <w:rPr>
                <w:rFonts w:ascii="Times New Roman" w:hAnsi="Times New Roman" w:cs="Times New Roman"/>
                <w:sz w:val="24"/>
                <w:szCs w:val="24"/>
              </w:rPr>
              <w:t>Опогд = (Ппгд + РГД) / Д * 100, где:</w:t>
            </w:r>
          </w:p>
          <w:p w:rsidR="00C8156F" w:rsidRPr="0058335C" w:rsidRDefault="005C7F77" w:rsidP="005C7F77">
            <w:pPr>
              <w:pStyle w:val="ConsPlusCell"/>
              <w:tabs>
                <w:tab w:val="left" w:pos="239"/>
              </w:tabs>
              <w:rPr>
                <w:rFonts w:ascii="Times New Roman" w:hAnsi="Times New Roman" w:cs="Times New Roman"/>
                <w:sz w:val="24"/>
                <w:szCs w:val="24"/>
              </w:rPr>
            </w:pPr>
            <w:r w:rsidRPr="0058335C">
              <w:rPr>
                <w:rFonts w:ascii="Times New Roman" w:hAnsi="Times New Roman" w:cs="Times New Roman"/>
                <w:sz w:val="24"/>
                <w:szCs w:val="24"/>
              </w:rPr>
              <w:t>Ппгд – платежи по погашению долговых обязательств Томской области</w:t>
            </w:r>
            <w:r w:rsidR="00C8156F" w:rsidRPr="0058335C">
              <w:rPr>
                <w:rFonts w:ascii="Times New Roman" w:hAnsi="Times New Roman" w:cs="Times New Roman"/>
                <w:sz w:val="24"/>
                <w:szCs w:val="24"/>
              </w:rPr>
              <w:t xml:space="preserve">, находящихся в долговом портфеле по состоянию на </w:t>
            </w:r>
          </w:p>
          <w:p w:rsidR="005C7F77" w:rsidRPr="0058335C" w:rsidRDefault="00C8156F" w:rsidP="005C7F77">
            <w:pPr>
              <w:pStyle w:val="ConsPlusCell"/>
              <w:tabs>
                <w:tab w:val="left" w:pos="239"/>
              </w:tabs>
              <w:rPr>
                <w:rFonts w:ascii="Times New Roman" w:hAnsi="Times New Roman" w:cs="Times New Roman"/>
                <w:sz w:val="24"/>
                <w:szCs w:val="24"/>
              </w:rPr>
            </w:pPr>
            <w:r w:rsidRPr="0058335C">
              <w:rPr>
                <w:rFonts w:ascii="Times New Roman" w:hAnsi="Times New Roman" w:cs="Times New Roman"/>
                <w:sz w:val="24"/>
                <w:szCs w:val="24"/>
              </w:rPr>
              <w:t xml:space="preserve">1 января отчетного года, </w:t>
            </w:r>
            <w:r w:rsidR="005C7F77" w:rsidRPr="0058335C">
              <w:rPr>
                <w:rFonts w:ascii="Times New Roman" w:hAnsi="Times New Roman" w:cs="Times New Roman"/>
                <w:sz w:val="24"/>
                <w:szCs w:val="24"/>
              </w:rPr>
              <w:t xml:space="preserve"> со сроками погашения </w:t>
            </w:r>
            <w:r w:rsidR="003130A9" w:rsidRPr="0058335C">
              <w:rPr>
                <w:rFonts w:ascii="Times New Roman" w:hAnsi="Times New Roman" w:cs="Times New Roman"/>
                <w:sz w:val="24"/>
                <w:szCs w:val="24"/>
              </w:rPr>
              <w:t xml:space="preserve">в отчетном году </w:t>
            </w:r>
            <w:r w:rsidRPr="0058335C">
              <w:rPr>
                <w:rFonts w:ascii="Times New Roman" w:hAnsi="Times New Roman" w:cs="Times New Roman"/>
                <w:sz w:val="24"/>
                <w:szCs w:val="24"/>
              </w:rPr>
              <w:t xml:space="preserve">и погашенными </w:t>
            </w:r>
            <w:r w:rsidR="005C7F77" w:rsidRPr="0058335C">
              <w:rPr>
                <w:rFonts w:ascii="Times New Roman" w:hAnsi="Times New Roman" w:cs="Times New Roman"/>
                <w:sz w:val="24"/>
                <w:szCs w:val="24"/>
              </w:rPr>
              <w:t>в отчетном году,</w:t>
            </w:r>
          </w:p>
          <w:p w:rsidR="005C7F77" w:rsidRPr="0058335C" w:rsidRDefault="005C7F77" w:rsidP="005C7F77">
            <w:pPr>
              <w:pStyle w:val="ConsPlusCell"/>
              <w:tabs>
                <w:tab w:val="left" w:pos="239"/>
              </w:tabs>
              <w:rPr>
                <w:rFonts w:ascii="Times New Roman" w:hAnsi="Times New Roman" w:cs="Times New Roman"/>
                <w:sz w:val="24"/>
                <w:szCs w:val="24"/>
              </w:rPr>
            </w:pPr>
            <w:r w:rsidRPr="0058335C">
              <w:rPr>
                <w:rFonts w:ascii="Times New Roman" w:hAnsi="Times New Roman" w:cs="Times New Roman"/>
                <w:sz w:val="24"/>
                <w:szCs w:val="24"/>
              </w:rPr>
              <w:t xml:space="preserve">РГД – расходы на обслуживание государственного долга Томской области, </w:t>
            </w:r>
          </w:p>
          <w:p w:rsidR="00F70DDA" w:rsidRPr="006C06D1" w:rsidRDefault="005C7F77" w:rsidP="005C7F77">
            <w:pPr>
              <w:pStyle w:val="ConsPlusCell"/>
              <w:tabs>
                <w:tab w:val="left" w:pos="239"/>
              </w:tabs>
              <w:rPr>
                <w:rFonts w:ascii="Times New Roman" w:hAnsi="Times New Roman" w:cs="Times New Roman"/>
                <w:sz w:val="24"/>
                <w:szCs w:val="24"/>
              </w:rPr>
            </w:pPr>
            <w:r w:rsidRPr="0058335C">
              <w:rPr>
                <w:rFonts w:ascii="Times New Roman" w:hAnsi="Times New Roman" w:cs="Times New Roman"/>
                <w:sz w:val="24"/>
                <w:szCs w:val="24"/>
              </w:rPr>
              <w:t>Д – доходы областного бюджета</w:t>
            </w:r>
          </w:p>
        </w:tc>
        <w:tc>
          <w:tcPr>
            <w:tcW w:w="2284"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rPr>
                <w:rFonts w:ascii="Times New Roman" w:hAnsi="Times New Roman" w:cs="Times New Roman"/>
                <w:sz w:val="24"/>
                <w:szCs w:val="24"/>
              </w:rPr>
            </w:pPr>
            <w:r w:rsidRPr="006C06D1">
              <w:rPr>
                <w:rFonts w:ascii="Times New Roman" w:hAnsi="Times New Roman" w:cs="Times New Roman"/>
                <w:sz w:val="24"/>
                <w:szCs w:val="24"/>
              </w:rPr>
              <w:t>Отчет об исполнении консолидированного бюджета, Государственная  долговая книга Томской области</w:t>
            </w:r>
          </w:p>
        </w:tc>
      </w:tr>
      <w:tr w:rsidR="00F70DDA" w:rsidRPr="006C06D1" w:rsidTr="005C7F77">
        <w:trPr>
          <w:trHeight w:val="1706"/>
          <w:tblCellSpacing w:w="5" w:type="nil"/>
        </w:trPr>
        <w:tc>
          <w:tcPr>
            <w:tcW w:w="2552"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tabs>
                <w:tab w:val="left" w:pos="239"/>
              </w:tabs>
              <w:autoSpaceDE w:val="0"/>
              <w:autoSpaceDN w:val="0"/>
              <w:adjustRightInd w:val="0"/>
            </w:pPr>
            <w:r w:rsidRPr="006C06D1">
              <w:t>3. Объем размещения облигаций областных внутренних займов Томской области для населения</w:t>
            </w:r>
          </w:p>
        </w:tc>
        <w:tc>
          <w:tcPr>
            <w:tcW w:w="1260"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jc w:val="both"/>
              <w:rPr>
                <w:rFonts w:ascii="Times New Roman" w:hAnsi="Times New Roman" w:cs="Times New Roman"/>
                <w:sz w:val="24"/>
                <w:szCs w:val="24"/>
              </w:rPr>
            </w:pPr>
            <w:r w:rsidRPr="006C06D1">
              <w:rPr>
                <w:rFonts w:ascii="Times New Roman" w:hAnsi="Times New Roman" w:cs="Times New Roman"/>
                <w:sz w:val="24"/>
                <w:szCs w:val="24"/>
              </w:rPr>
              <w:t>рубли</w:t>
            </w:r>
          </w:p>
        </w:tc>
        <w:tc>
          <w:tcPr>
            <w:tcW w:w="1701"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jc w:val="both"/>
              <w:rPr>
                <w:rFonts w:ascii="Times New Roman" w:hAnsi="Times New Roman" w:cs="Times New Roman"/>
                <w:sz w:val="24"/>
                <w:szCs w:val="24"/>
              </w:rPr>
            </w:pPr>
            <w:r w:rsidRPr="006C06D1">
              <w:rPr>
                <w:rFonts w:ascii="Times New Roman" w:hAnsi="Times New Roman" w:cs="Times New Roman"/>
                <w:sz w:val="24"/>
                <w:szCs w:val="24"/>
              </w:rPr>
              <w:t>рост</w:t>
            </w:r>
          </w:p>
        </w:tc>
        <w:tc>
          <w:tcPr>
            <w:tcW w:w="242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rPr>
                <w:rFonts w:ascii="Times New Roman" w:hAnsi="Times New Roman" w:cs="Times New Roman"/>
                <w:sz w:val="24"/>
                <w:szCs w:val="24"/>
              </w:rPr>
            </w:pPr>
            <w:r w:rsidRPr="006C06D1">
              <w:rPr>
                <w:rFonts w:ascii="Times New Roman" w:hAnsi="Times New Roman" w:cs="Times New Roman"/>
                <w:sz w:val="24"/>
                <w:szCs w:val="24"/>
              </w:rPr>
              <w:t>Объем поступления денежных средств от размещения облигаций областных внутренних займов Томской области</w:t>
            </w:r>
          </w:p>
        </w:tc>
        <w:tc>
          <w:tcPr>
            <w:tcW w:w="2284"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tabs>
                <w:tab w:val="left" w:pos="239"/>
              </w:tabs>
              <w:autoSpaceDE w:val="0"/>
              <w:autoSpaceDN w:val="0"/>
              <w:adjustRightInd w:val="0"/>
            </w:pPr>
            <w:r w:rsidRPr="006C06D1">
              <w:t xml:space="preserve">Государственная долговая книга Томской области    </w:t>
            </w:r>
          </w:p>
        </w:tc>
      </w:tr>
      <w:tr w:rsidR="00F70DDA" w:rsidRPr="006C06D1" w:rsidTr="00F70DDA">
        <w:trPr>
          <w:trHeight w:val="1271"/>
          <w:tblCellSpacing w:w="5" w:type="nil"/>
        </w:trPr>
        <w:tc>
          <w:tcPr>
            <w:tcW w:w="2552"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tabs>
                <w:tab w:val="left" w:pos="239"/>
              </w:tabs>
              <w:autoSpaceDE w:val="0"/>
              <w:autoSpaceDN w:val="0"/>
              <w:adjustRightInd w:val="0"/>
            </w:pPr>
            <w:r w:rsidRPr="006C06D1">
              <w:lastRenderedPageBreak/>
              <w:t xml:space="preserve">4. Отношение объема облигаций областных внутренних займов Томской области для населения к объему государственного долга Томской области без учета объема бюджетных кредитов, привлеченных от других бюджетов бюджетной системы Российской Федерации, и объема государственных гарантий Томской области </w:t>
            </w:r>
          </w:p>
        </w:tc>
        <w:tc>
          <w:tcPr>
            <w:tcW w:w="1260"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jc w:val="both"/>
              <w:rPr>
                <w:rFonts w:ascii="Times New Roman" w:hAnsi="Times New Roman" w:cs="Times New Roman"/>
                <w:sz w:val="24"/>
                <w:szCs w:val="24"/>
              </w:rPr>
            </w:pPr>
            <w:r w:rsidRPr="006C06D1">
              <w:rPr>
                <w:rFonts w:ascii="Times New Roman" w:hAnsi="Times New Roman" w:cs="Times New Roman"/>
                <w:sz w:val="24"/>
                <w:szCs w:val="24"/>
              </w:rPr>
              <w:t>проценты</w:t>
            </w:r>
          </w:p>
        </w:tc>
        <w:tc>
          <w:tcPr>
            <w:tcW w:w="1701"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jc w:val="both"/>
              <w:rPr>
                <w:rFonts w:ascii="Times New Roman" w:hAnsi="Times New Roman" w:cs="Times New Roman"/>
                <w:sz w:val="24"/>
                <w:szCs w:val="24"/>
              </w:rPr>
            </w:pPr>
            <w:r w:rsidRPr="006C06D1">
              <w:rPr>
                <w:rFonts w:ascii="Times New Roman" w:hAnsi="Times New Roman" w:cs="Times New Roman"/>
                <w:sz w:val="24"/>
                <w:szCs w:val="24"/>
              </w:rPr>
              <w:t>рост</w:t>
            </w:r>
          </w:p>
        </w:tc>
        <w:tc>
          <w:tcPr>
            <w:tcW w:w="242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rPr>
                <w:rFonts w:ascii="Times New Roman" w:hAnsi="Times New Roman" w:cs="Times New Roman"/>
                <w:sz w:val="24"/>
                <w:szCs w:val="24"/>
              </w:rPr>
            </w:pPr>
            <w:r w:rsidRPr="006C06D1">
              <w:rPr>
                <w:rFonts w:ascii="Times New Roman" w:hAnsi="Times New Roman" w:cs="Times New Roman"/>
                <w:sz w:val="24"/>
                <w:szCs w:val="24"/>
              </w:rPr>
              <w:t xml:space="preserve">Кгцбвн = ГЦБвн / (ГД – БК – ГГ) * 100, где: ГЦБвн – объем облигаций областных внутренних займов Томской области, </w:t>
            </w:r>
          </w:p>
          <w:p w:rsidR="00F70DDA" w:rsidRPr="006C06D1" w:rsidRDefault="00F70DDA" w:rsidP="00F70DDA">
            <w:pPr>
              <w:pStyle w:val="ConsPlusCell"/>
              <w:tabs>
                <w:tab w:val="left" w:pos="239"/>
              </w:tabs>
              <w:rPr>
                <w:rFonts w:ascii="Times New Roman" w:hAnsi="Times New Roman" w:cs="Times New Roman"/>
                <w:sz w:val="24"/>
                <w:szCs w:val="24"/>
              </w:rPr>
            </w:pPr>
            <w:r w:rsidRPr="006C06D1">
              <w:rPr>
                <w:rFonts w:ascii="Times New Roman" w:hAnsi="Times New Roman" w:cs="Times New Roman"/>
                <w:sz w:val="24"/>
                <w:szCs w:val="24"/>
              </w:rPr>
              <w:t xml:space="preserve">ГД – объем государственного долга Томской области, </w:t>
            </w:r>
          </w:p>
          <w:p w:rsidR="00F70DDA" w:rsidRPr="006C06D1" w:rsidRDefault="00F70DDA" w:rsidP="00F70DDA">
            <w:pPr>
              <w:pStyle w:val="ConsPlusCell"/>
              <w:tabs>
                <w:tab w:val="left" w:pos="239"/>
              </w:tabs>
              <w:rPr>
                <w:rFonts w:ascii="Times New Roman" w:hAnsi="Times New Roman" w:cs="Times New Roman"/>
                <w:sz w:val="24"/>
                <w:szCs w:val="24"/>
              </w:rPr>
            </w:pPr>
            <w:r w:rsidRPr="006C06D1">
              <w:rPr>
                <w:rFonts w:ascii="Times New Roman" w:hAnsi="Times New Roman" w:cs="Times New Roman"/>
                <w:sz w:val="24"/>
                <w:szCs w:val="24"/>
              </w:rPr>
              <w:t xml:space="preserve">БК – объем бюджетных кредитов, привлеченных от других бюджетов бюджетной системы Российской Федерации, </w:t>
            </w:r>
          </w:p>
          <w:p w:rsidR="00F70DDA" w:rsidRPr="006C06D1" w:rsidRDefault="00F70DDA" w:rsidP="00F70DDA">
            <w:pPr>
              <w:pStyle w:val="ConsPlusCell"/>
              <w:tabs>
                <w:tab w:val="left" w:pos="239"/>
              </w:tabs>
              <w:rPr>
                <w:rFonts w:ascii="Times New Roman" w:hAnsi="Times New Roman" w:cs="Times New Roman"/>
                <w:sz w:val="24"/>
                <w:szCs w:val="24"/>
              </w:rPr>
            </w:pPr>
            <w:r w:rsidRPr="006C06D1">
              <w:rPr>
                <w:rFonts w:ascii="Times New Roman" w:hAnsi="Times New Roman" w:cs="Times New Roman"/>
                <w:sz w:val="24"/>
                <w:szCs w:val="24"/>
              </w:rPr>
              <w:t>ГГ – объем государственных гарантий Томской области</w:t>
            </w:r>
          </w:p>
        </w:tc>
        <w:tc>
          <w:tcPr>
            <w:tcW w:w="2284"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rPr>
                <w:rFonts w:ascii="Times New Roman" w:hAnsi="Times New Roman" w:cs="Times New Roman"/>
                <w:sz w:val="24"/>
                <w:szCs w:val="24"/>
              </w:rPr>
            </w:pPr>
            <w:r w:rsidRPr="006C06D1">
              <w:rPr>
                <w:rFonts w:ascii="Times New Roman" w:hAnsi="Times New Roman" w:cs="Times New Roman"/>
                <w:sz w:val="24"/>
                <w:szCs w:val="24"/>
              </w:rPr>
              <w:t>Государственная  долговая книга Томской области</w:t>
            </w:r>
          </w:p>
        </w:tc>
      </w:tr>
      <w:tr w:rsidR="00F70DDA" w:rsidRPr="006C06D1" w:rsidTr="005C7F77">
        <w:trPr>
          <w:trHeight w:val="856"/>
          <w:tblCellSpacing w:w="5" w:type="nil"/>
        </w:trPr>
        <w:tc>
          <w:tcPr>
            <w:tcW w:w="2552"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tabs>
                <w:tab w:val="left" w:pos="239"/>
              </w:tabs>
              <w:autoSpaceDE w:val="0"/>
              <w:autoSpaceDN w:val="0"/>
              <w:adjustRightInd w:val="0"/>
            </w:pPr>
            <w:r w:rsidRPr="006C06D1">
              <w:t>5. Отношение объема государственных ценных бумаг Томской области к объему государственного долга Томской области без учета объема государственных гарантий Томской области</w:t>
            </w:r>
          </w:p>
        </w:tc>
        <w:tc>
          <w:tcPr>
            <w:tcW w:w="1260"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jc w:val="both"/>
              <w:rPr>
                <w:rFonts w:ascii="Times New Roman" w:hAnsi="Times New Roman" w:cs="Times New Roman"/>
                <w:sz w:val="24"/>
                <w:szCs w:val="24"/>
              </w:rPr>
            </w:pPr>
            <w:r w:rsidRPr="006C06D1">
              <w:rPr>
                <w:rFonts w:ascii="Times New Roman" w:hAnsi="Times New Roman" w:cs="Times New Roman"/>
                <w:sz w:val="24"/>
                <w:szCs w:val="24"/>
              </w:rPr>
              <w:t>проценты</w:t>
            </w:r>
          </w:p>
        </w:tc>
        <w:tc>
          <w:tcPr>
            <w:tcW w:w="1701"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jc w:val="both"/>
              <w:rPr>
                <w:rFonts w:ascii="Times New Roman" w:hAnsi="Times New Roman" w:cs="Times New Roman"/>
                <w:sz w:val="24"/>
                <w:szCs w:val="24"/>
              </w:rPr>
            </w:pPr>
            <w:r w:rsidRPr="006C06D1">
              <w:rPr>
                <w:rFonts w:ascii="Times New Roman" w:hAnsi="Times New Roman" w:cs="Times New Roman"/>
                <w:sz w:val="24"/>
                <w:szCs w:val="24"/>
              </w:rPr>
              <w:t>рост</w:t>
            </w:r>
          </w:p>
        </w:tc>
        <w:tc>
          <w:tcPr>
            <w:tcW w:w="2425"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rPr>
                <w:rFonts w:ascii="Times New Roman" w:hAnsi="Times New Roman" w:cs="Times New Roman"/>
                <w:sz w:val="24"/>
                <w:szCs w:val="24"/>
              </w:rPr>
            </w:pPr>
            <w:r w:rsidRPr="006C06D1">
              <w:rPr>
                <w:rFonts w:ascii="Times New Roman" w:hAnsi="Times New Roman" w:cs="Times New Roman"/>
                <w:sz w:val="24"/>
                <w:szCs w:val="24"/>
              </w:rPr>
              <w:t>Кгцб = ГЦБ / (ГД – ГГ) * 100, где:</w:t>
            </w:r>
          </w:p>
          <w:p w:rsidR="00F70DDA" w:rsidRPr="006C06D1" w:rsidRDefault="00F70DDA" w:rsidP="00F70DDA">
            <w:pPr>
              <w:pStyle w:val="ConsPlusCell"/>
              <w:tabs>
                <w:tab w:val="left" w:pos="239"/>
              </w:tabs>
              <w:rPr>
                <w:rFonts w:ascii="Times New Roman" w:hAnsi="Times New Roman" w:cs="Times New Roman"/>
                <w:sz w:val="24"/>
                <w:szCs w:val="24"/>
              </w:rPr>
            </w:pPr>
            <w:r w:rsidRPr="006C06D1">
              <w:rPr>
                <w:rFonts w:ascii="Times New Roman" w:hAnsi="Times New Roman" w:cs="Times New Roman"/>
                <w:sz w:val="24"/>
                <w:szCs w:val="24"/>
              </w:rPr>
              <w:t xml:space="preserve">ГЦБ – объем государственных ценных бумаг Томской области, </w:t>
            </w:r>
          </w:p>
          <w:p w:rsidR="00F70DDA" w:rsidRPr="006C06D1" w:rsidRDefault="00F70DDA" w:rsidP="00F70DDA">
            <w:pPr>
              <w:pStyle w:val="ConsPlusCell"/>
              <w:tabs>
                <w:tab w:val="left" w:pos="239"/>
              </w:tabs>
              <w:rPr>
                <w:rFonts w:ascii="Times New Roman" w:hAnsi="Times New Roman" w:cs="Times New Roman"/>
                <w:sz w:val="24"/>
                <w:szCs w:val="24"/>
              </w:rPr>
            </w:pPr>
            <w:r w:rsidRPr="006C06D1">
              <w:rPr>
                <w:rFonts w:ascii="Times New Roman" w:hAnsi="Times New Roman" w:cs="Times New Roman"/>
                <w:sz w:val="24"/>
                <w:szCs w:val="24"/>
              </w:rPr>
              <w:t xml:space="preserve">ГД – объем государственного долга Томской области, </w:t>
            </w:r>
          </w:p>
          <w:p w:rsidR="00F70DDA" w:rsidRPr="006C06D1" w:rsidRDefault="00F70DDA" w:rsidP="00F70DDA">
            <w:pPr>
              <w:pStyle w:val="ConsPlusCell"/>
              <w:tabs>
                <w:tab w:val="left" w:pos="239"/>
              </w:tabs>
              <w:rPr>
                <w:rFonts w:ascii="Times New Roman" w:hAnsi="Times New Roman" w:cs="Times New Roman"/>
                <w:sz w:val="24"/>
                <w:szCs w:val="24"/>
              </w:rPr>
            </w:pPr>
            <w:r w:rsidRPr="006C06D1">
              <w:rPr>
                <w:rFonts w:ascii="Times New Roman" w:hAnsi="Times New Roman" w:cs="Times New Roman"/>
                <w:sz w:val="24"/>
                <w:szCs w:val="24"/>
              </w:rPr>
              <w:t>ГГ – объем государственных гарантий Томской области</w:t>
            </w:r>
          </w:p>
        </w:tc>
        <w:tc>
          <w:tcPr>
            <w:tcW w:w="2284"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tabs>
                <w:tab w:val="left" w:pos="239"/>
              </w:tabs>
              <w:rPr>
                <w:rFonts w:ascii="Times New Roman" w:hAnsi="Times New Roman" w:cs="Times New Roman"/>
                <w:sz w:val="24"/>
                <w:szCs w:val="24"/>
              </w:rPr>
            </w:pPr>
            <w:r w:rsidRPr="006C06D1">
              <w:rPr>
                <w:rFonts w:ascii="Times New Roman" w:hAnsi="Times New Roman" w:cs="Times New Roman"/>
                <w:sz w:val="24"/>
                <w:szCs w:val="24"/>
              </w:rPr>
              <w:t>Государственная  долговая книга Томской области</w:t>
            </w:r>
          </w:p>
        </w:tc>
      </w:tr>
    </w:tbl>
    <w:p w:rsidR="00F70DDA" w:rsidRDefault="00F70DDA" w:rsidP="00F70DDA">
      <w:pPr>
        <w:widowControl w:val="0"/>
        <w:autoSpaceDE w:val="0"/>
        <w:autoSpaceDN w:val="0"/>
        <w:adjustRightInd w:val="0"/>
        <w:outlineLvl w:val="1"/>
        <w:rPr>
          <w:sz w:val="22"/>
          <w:szCs w:val="22"/>
        </w:rPr>
      </w:pPr>
    </w:p>
    <w:p w:rsidR="00F70DDA" w:rsidRPr="006C06D1" w:rsidRDefault="00F70DDA" w:rsidP="00F70DDA">
      <w:pPr>
        <w:widowControl w:val="0"/>
        <w:autoSpaceDE w:val="0"/>
        <w:autoSpaceDN w:val="0"/>
        <w:adjustRightInd w:val="0"/>
        <w:jc w:val="center"/>
        <w:outlineLvl w:val="1"/>
      </w:pPr>
      <w:r w:rsidRPr="006C06D1">
        <w:t>Раздел 3. Порядок управления ВЦП</w:t>
      </w:r>
    </w:p>
    <w:p w:rsidR="00F70DDA" w:rsidRPr="006C06D1" w:rsidRDefault="00F70DDA" w:rsidP="00F70DDA">
      <w:pPr>
        <w:widowControl w:val="0"/>
        <w:autoSpaceDE w:val="0"/>
        <w:autoSpaceDN w:val="0"/>
        <w:adjustRightInd w:val="0"/>
        <w:jc w:val="both"/>
      </w:pPr>
    </w:p>
    <w:tbl>
      <w:tblPr>
        <w:tblW w:w="0" w:type="auto"/>
        <w:tblCellSpacing w:w="5" w:type="nil"/>
        <w:tblInd w:w="75" w:type="dxa"/>
        <w:tblLayout w:type="fixed"/>
        <w:tblCellMar>
          <w:left w:w="75" w:type="dxa"/>
          <w:right w:w="75" w:type="dxa"/>
        </w:tblCellMar>
        <w:tblLook w:val="0000"/>
      </w:tblPr>
      <w:tblGrid>
        <w:gridCol w:w="3927"/>
        <w:gridCol w:w="6279"/>
      </w:tblGrid>
      <w:tr w:rsidR="00F70DDA" w:rsidRPr="006C06D1" w:rsidTr="005C7F77">
        <w:trPr>
          <w:trHeight w:val="1028"/>
          <w:tblCellSpacing w:w="5" w:type="nil"/>
        </w:trPr>
        <w:tc>
          <w:tcPr>
            <w:tcW w:w="3927"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Ответственный за реализацию ВЦП</w:t>
            </w:r>
            <w:r w:rsidRPr="006C06D1">
              <w:rPr>
                <w:rFonts w:ascii="Times New Roman" w:hAnsi="Times New Roman" w:cs="Times New Roman"/>
                <w:sz w:val="24"/>
                <w:szCs w:val="24"/>
              </w:rPr>
              <w:br/>
            </w:r>
          </w:p>
        </w:tc>
        <w:tc>
          <w:tcPr>
            <w:tcW w:w="6279" w:type="dxa"/>
            <w:tcBorders>
              <w:top w:val="single" w:sz="4" w:space="0" w:color="auto"/>
              <w:left w:val="single" w:sz="4" w:space="0" w:color="auto"/>
              <w:bottom w:val="single" w:sz="4" w:space="0" w:color="auto"/>
              <w:right w:val="single" w:sz="4" w:space="0" w:color="auto"/>
            </w:tcBorders>
          </w:tcPr>
          <w:p w:rsidR="00F70DDA" w:rsidRPr="006C06D1" w:rsidRDefault="00CE5E20"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Сидонская Яна Викторовна</w:t>
            </w:r>
            <w:r w:rsidR="00F70DDA" w:rsidRPr="006C06D1">
              <w:rPr>
                <w:rFonts w:ascii="Times New Roman" w:hAnsi="Times New Roman" w:cs="Times New Roman"/>
                <w:sz w:val="24"/>
                <w:szCs w:val="24"/>
              </w:rPr>
              <w:t xml:space="preserve"> – заместитель начальника  Департамента финансов Томской области - председатель комитета экономического анализа и развития финансового рынка</w:t>
            </w:r>
            <w:r w:rsidR="00F70DDA" w:rsidRPr="006C06D1">
              <w:rPr>
                <w:rFonts w:ascii="Times New Roman" w:hAnsi="Times New Roman" w:cs="Times New Roman"/>
                <w:sz w:val="24"/>
                <w:szCs w:val="24"/>
              </w:rPr>
              <w:br/>
            </w:r>
          </w:p>
        </w:tc>
      </w:tr>
      <w:tr w:rsidR="00F70DDA" w:rsidRPr="006C06D1" w:rsidTr="00F70DDA">
        <w:trPr>
          <w:trHeight w:val="1400"/>
          <w:tblCellSpacing w:w="5" w:type="nil"/>
        </w:trPr>
        <w:tc>
          <w:tcPr>
            <w:tcW w:w="3927"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Порядок организации работы по  </w:t>
            </w:r>
            <w:r w:rsidRPr="006C06D1">
              <w:rPr>
                <w:rFonts w:ascii="Times New Roman" w:hAnsi="Times New Roman" w:cs="Times New Roman"/>
                <w:sz w:val="24"/>
                <w:szCs w:val="24"/>
              </w:rPr>
              <w:br/>
              <w:t xml:space="preserve">реализации ВЦП                 </w:t>
            </w:r>
          </w:p>
        </w:tc>
        <w:tc>
          <w:tcPr>
            <w:tcW w:w="6279"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Работа по реализации мероприятий ВЦП     </w:t>
            </w:r>
            <w:r w:rsidRPr="006C06D1">
              <w:rPr>
                <w:rFonts w:ascii="Times New Roman" w:hAnsi="Times New Roman" w:cs="Times New Roman"/>
                <w:sz w:val="24"/>
                <w:szCs w:val="24"/>
              </w:rPr>
              <w:br/>
              <w:t xml:space="preserve">осуществляется в соответствии с Бюджетным </w:t>
            </w:r>
            <w:r w:rsidRPr="006C06D1">
              <w:rPr>
                <w:rFonts w:ascii="Times New Roman" w:hAnsi="Times New Roman" w:cs="Times New Roman"/>
                <w:color w:val="000000"/>
                <w:sz w:val="24"/>
                <w:szCs w:val="24"/>
              </w:rPr>
              <w:t>кодексом</w:t>
            </w:r>
            <w:r w:rsidRPr="006C06D1">
              <w:rPr>
                <w:rFonts w:ascii="Times New Roman" w:hAnsi="Times New Roman" w:cs="Times New Roman"/>
                <w:sz w:val="24"/>
                <w:szCs w:val="24"/>
              </w:rPr>
              <w:t xml:space="preserve"> Российской Федерации, Законом Томской области от 11 октября 2007 года №</w:t>
            </w:r>
            <w:r w:rsidRPr="006C06D1">
              <w:rPr>
                <w:rFonts w:ascii="Times New Roman" w:hAnsi="Times New Roman" w:cs="Times New Roman"/>
                <w:color w:val="000000"/>
                <w:sz w:val="24"/>
                <w:szCs w:val="24"/>
              </w:rPr>
              <w:t xml:space="preserve">  231-ОЗ</w:t>
            </w:r>
            <w:r w:rsidRPr="006C06D1">
              <w:rPr>
                <w:rFonts w:ascii="Times New Roman" w:hAnsi="Times New Roman" w:cs="Times New Roman"/>
                <w:sz w:val="24"/>
                <w:szCs w:val="24"/>
              </w:rPr>
              <w:t xml:space="preserve"> «О бюджетном      </w:t>
            </w:r>
            <w:r w:rsidRPr="006C06D1">
              <w:rPr>
                <w:rFonts w:ascii="Times New Roman" w:hAnsi="Times New Roman" w:cs="Times New Roman"/>
                <w:sz w:val="24"/>
                <w:szCs w:val="24"/>
              </w:rPr>
              <w:br/>
              <w:t>процессе в Томской области»</w:t>
            </w:r>
          </w:p>
        </w:tc>
      </w:tr>
      <w:tr w:rsidR="00F70DDA" w:rsidRPr="006C06D1" w:rsidTr="00C8156F">
        <w:trPr>
          <w:trHeight w:val="55"/>
          <w:tblCellSpacing w:w="5" w:type="nil"/>
        </w:trPr>
        <w:tc>
          <w:tcPr>
            <w:tcW w:w="3927" w:type="dxa"/>
            <w:tcBorders>
              <w:left w:val="single" w:sz="4" w:space="0" w:color="auto"/>
              <w:bottom w:val="single" w:sz="4" w:space="0" w:color="auto"/>
              <w:right w:val="single" w:sz="4" w:space="0" w:color="auto"/>
            </w:tcBorders>
          </w:tcPr>
          <w:p w:rsidR="00F70DDA" w:rsidRPr="006C06D1" w:rsidRDefault="00F70DDA" w:rsidP="00F70DDA">
            <w:pPr>
              <w:autoSpaceDE w:val="0"/>
              <w:autoSpaceDN w:val="0"/>
              <w:adjustRightInd w:val="0"/>
            </w:pPr>
            <w:r w:rsidRPr="006C06D1">
              <w:t>Ответственный за ежеквартальный и ежегодный мониторинг ВЦП</w:t>
            </w:r>
          </w:p>
          <w:p w:rsidR="00F70DDA" w:rsidRPr="006C06D1" w:rsidRDefault="00F70DDA" w:rsidP="00F70DDA">
            <w:pPr>
              <w:pStyle w:val="ConsPlusCell"/>
              <w:rPr>
                <w:rFonts w:ascii="Times New Roman" w:hAnsi="Times New Roman" w:cs="Times New Roman"/>
                <w:sz w:val="24"/>
                <w:szCs w:val="24"/>
              </w:rPr>
            </w:pPr>
          </w:p>
        </w:tc>
        <w:tc>
          <w:tcPr>
            <w:tcW w:w="6279" w:type="dxa"/>
            <w:tcBorders>
              <w:left w:val="single" w:sz="4" w:space="0" w:color="auto"/>
              <w:bottom w:val="single" w:sz="4" w:space="0" w:color="auto"/>
              <w:right w:val="single" w:sz="4" w:space="0" w:color="auto"/>
            </w:tcBorders>
          </w:tcPr>
          <w:p w:rsidR="00F70DDA" w:rsidRPr="006C06D1" w:rsidRDefault="00F70DDA" w:rsidP="00C8156F">
            <w:pPr>
              <w:pStyle w:val="ConsPlusCell"/>
              <w:rPr>
                <w:rFonts w:ascii="Times New Roman" w:hAnsi="Times New Roman" w:cs="Times New Roman"/>
                <w:sz w:val="24"/>
                <w:szCs w:val="24"/>
              </w:rPr>
            </w:pPr>
            <w:r w:rsidRPr="006C06D1">
              <w:rPr>
                <w:rFonts w:ascii="Times New Roman" w:hAnsi="Times New Roman" w:cs="Times New Roman"/>
                <w:sz w:val="24"/>
                <w:szCs w:val="24"/>
              </w:rPr>
              <w:t>Барабанов Сергей Борисович – председатель комитета государственного долга Департам</w:t>
            </w:r>
            <w:r w:rsidR="00C8156F">
              <w:rPr>
                <w:rFonts w:ascii="Times New Roman" w:hAnsi="Times New Roman" w:cs="Times New Roman"/>
                <w:sz w:val="24"/>
                <w:szCs w:val="24"/>
              </w:rPr>
              <w:t>ента финансов Томской области</w:t>
            </w:r>
            <w:r w:rsidRPr="006C06D1">
              <w:rPr>
                <w:rFonts w:ascii="Times New Roman" w:hAnsi="Times New Roman" w:cs="Times New Roman"/>
                <w:sz w:val="24"/>
                <w:szCs w:val="24"/>
              </w:rPr>
              <w:t xml:space="preserve">                         </w:t>
            </w:r>
          </w:p>
        </w:tc>
      </w:tr>
    </w:tbl>
    <w:p w:rsidR="00F70DDA" w:rsidRPr="006C06D1" w:rsidRDefault="00F70DDA" w:rsidP="005C7F77">
      <w:pPr>
        <w:jc w:val="center"/>
      </w:pPr>
      <w:r w:rsidRPr="006C06D1">
        <w:lastRenderedPageBreak/>
        <w:t>Раздел 4. Оценка рисков реализации ВЦП</w:t>
      </w:r>
    </w:p>
    <w:p w:rsidR="00F70DDA" w:rsidRPr="006C06D1" w:rsidRDefault="00F70DDA" w:rsidP="00F70DDA">
      <w:pPr>
        <w:widowControl w:val="0"/>
        <w:autoSpaceDE w:val="0"/>
        <w:autoSpaceDN w:val="0"/>
        <w:adjustRightInd w:val="0"/>
        <w:jc w:val="both"/>
      </w:pPr>
    </w:p>
    <w:tbl>
      <w:tblPr>
        <w:tblW w:w="0" w:type="auto"/>
        <w:tblCellSpacing w:w="5" w:type="nil"/>
        <w:tblInd w:w="75" w:type="dxa"/>
        <w:tblLayout w:type="fixed"/>
        <w:tblCellMar>
          <w:left w:w="75" w:type="dxa"/>
          <w:right w:w="75" w:type="dxa"/>
        </w:tblCellMar>
        <w:tblLook w:val="0000"/>
      </w:tblPr>
      <w:tblGrid>
        <w:gridCol w:w="3969"/>
        <w:gridCol w:w="5954"/>
      </w:tblGrid>
      <w:tr w:rsidR="00F70DDA" w:rsidRPr="006C06D1" w:rsidTr="00F70DDA">
        <w:trPr>
          <w:trHeight w:val="400"/>
          <w:tblCellSpacing w:w="5" w:type="nil"/>
        </w:trPr>
        <w:tc>
          <w:tcPr>
            <w:tcW w:w="3969"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      Описание рисков      </w:t>
            </w:r>
          </w:p>
        </w:tc>
        <w:tc>
          <w:tcPr>
            <w:tcW w:w="5954" w:type="dxa"/>
            <w:tcBorders>
              <w:top w:val="single" w:sz="4" w:space="0" w:color="auto"/>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     Оценка возможного влияния рисков на     </w:t>
            </w:r>
            <w:r w:rsidRPr="006C06D1">
              <w:rPr>
                <w:rFonts w:ascii="Times New Roman" w:hAnsi="Times New Roman" w:cs="Times New Roman"/>
                <w:sz w:val="24"/>
                <w:szCs w:val="24"/>
              </w:rPr>
              <w:br/>
              <w:t xml:space="preserve">               реализацию ВЦП                </w:t>
            </w:r>
          </w:p>
        </w:tc>
      </w:tr>
      <w:tr w:rsidR="00F70DDA" w:rsidRPr="006C06D1" w:rsidTr="00F70DDA">
        <w:trPr>
          <w:trHeight w:val="1000"/>
          <w:tblCellSpacing w:w="5" w:type="nil"/>
        </w:trPr>
        <w:tc>
          <w:tcPr>
            <w:tcW w:w="3969"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1. Ухудшение условий       </w:t>
            </w:r>
            <w:r w:rsidRPr="006C06D1">
              <w:rPr>
                <w:rFonts w:ascii="Times New Roman" w:hAnsi="Times New Roman" w:cs="Times New Roman"/>
                <w:sz w:val="24"/>
                <w:szCs w:val="24"/>
              </w:rPr>
              <w:br/>
              <w:t>заимствования на финансовых</w:t>
            </w:r>
            <w:r w:rsidRPr="006C06D1">
              <w:rPr>
                <w:rFonts w:ascii="Times New Roman" w:hAnsi="Times New Roman" w:cs="Times New Roman"/>
                <w:sz w:val="24"/>
                <w:szCs w:val="24"/>
              </w:rPr>
              <w:br/>
              <w:t xml:space="preserve">рынках                     </w:t>
            </w:r>
          </w:p>
        </w:tc>
        <w:tc>
          <w:tcPr>
            <w:tcW w:w="5954"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Увеличение стоимости обслуживания       </w:t>
            </w:r>
            <w:r w:rsidRPr="006C06D1">
              <w:rPr>
                <w:rFonts w:ascii="Times New Roman" w:hAnsi="Times New Roman" w:cs="Times New Roman"/>
                <w:sz w:val="24"/>
                <w:szCs w:val="24"/>
              </w:rPr>
              <w:br/>
              <w:t xml:space="preserve">государственного долга, невыполнение программы      </w:t>
            </w:r>
            <w:r w:rsidRPr="006C06D1">
              <w:rPr>
                <w:rFonts w:ascii="Times New Roman" w:hAnsi="Times New Roman" w:cs="Times New Roman"/>
                <w:sz w:val="24"/>
                <w:szCs w:val="24"/>
              </w:rPr>
              <w:br/>
              <w:t xml:space="preserve">государственных внутренних заимствований     </w:t>
            </w:r>
            <w:r w:rsidRPr="006C06D1">
              <w:rPr>
                <w:rFonts w:ascii="Times New Roman" w:hAnsi="Times New Roman" w:cs="Times New Roman"/>
                <w:sz w:val="24"/>
                <w:szCs w:val="24"/>
              </w:rPr>
              <w:br/>
              <w:t xml:space="preserve">Томской области                              </w:t>
            </w:r>
          </w:p>
        </w:tc>
      </w:tr>
      <w:tr w:rsidR="00F70DDA" w:rsidRPr="006C06D1" w:rsidTr="00F70DDA">
        <w:trPr>
          <w:trHeight w:val="1000"/>
          <w:tblCellSpacing w:w="5" w:type="nil"/>
        </w:trPr>
        <w:tc>
          <w:tcPr>
            <w:tcW w:w="3969"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2. Отказ в регистрации     </w:t>
            </w:r>
            <w:r w:rsidRPr="006C06D1">
              <w:rPr>
                <w:rFonts w:ascii="Times New Roman" w:hAnsi="Times New Roman" w:cs="Times New Roman"/>
                <w:sz w:val="24"/>
                <w:szCs w:val="24"/>
              </w:rPr>
              <w:br/>
              <w:t xml:space="preserve">эмиссионных документов в   </w:t>
            </w:r>
            <w:r w:rsidRPr="006C06D1">
              <w:rPr>
                <w:rFonts w:ascii="Times New Roman" w:hAnsi="Times New Roman" w:cs="Times New Roman"/>
                <w:sz w:val="24"/>
                <w:szCs w:val="24"/>
              </w:rPr>
              <w:br/>
              <w:t xml:space="preserve">Министерстве финансов Российской Федерации в очередном финансовом году  </w:t>
            </w:r>
          </w:p>
        </w:tc>
        <w:tc>
          <w:tcPr>
            <w:tcW w:w="5954"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Сокращение срочности долга, сокращение инструментов заимствования, увеличение стоимости обслуживания государственного долга                       </w:t>
            </w:r>
          </w:p>
        </w:tc>
      </w:tr>
      <w:tr w:rsidR="00F70DDA" w:rsidRPr="006C06D1" w:rsidTr="00F70DDA">
        <w:trPr>
          <w:trHeight w:val="800"/>
          <w:tblCellSpacing w:w="5" w:type="nil"/>
        </w:trPr>
        <w:tc>
          <w:tcPr>
            <w:tcW w:w="3969"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3. Ухудшение экономической </w:t>
            </w:r>
            <w:r w:rsidRPr="006C06D1">
              <w:rPr>
                <w:rFonts w:ascii="Times New Roman" w:hAnsi="Times New Roman" w:cs="Times New Roman"/>
                <w:sz w:val="24"/>
                <w:szCs w:val="24"/>
              </w:rPr>
              <w:br/>
              <w:t xml:space="preserve">ситуации в стране         </w:t>
            </w:r>
          </w:p>
        </w:tc>
        <w:tc>
          <w:tcPr>
            <w:tcW w:w="5954"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Невыполнение доходной части бюджета, увеличение дефицита, снижение рейтинга Томской области,  ухудшение показателя долговой нагрузки  </w:t>
            </w:r>
          </w:p>
        </w:tc>
      </w:tr>
      <w:tr w:rsidR="00F70DDA" w:rsidRPr="006C06D1" w:rsidTr="00F70DDA">
        <w:trPr>
          <w:trHeight w:val="800"/>
          <w:tblCellSpacing w:w="5" w:type="nil"/>
        </w:trPr>
        <w:tc>
          <w:tcPr>
            <w:tcW w:w="3969"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Возможные косвенные        </w:t>
            </w:r>
            <w:r w:rsidRPr="006C06D1">
              <w:rPr>
                <w:rFonts w:ascii="Times New Roman" w:hAnsi="Times New Roman" w:cs="Times New Roman"/>
                <w:sz w:val="24"/>
                <w:szCs w:val="24"/>
              </w:rPr>
              <w:br/>
              <w:t>последствия реализации ВЦП,</w:t>
            </w:r>
            <w:r w:rsidRPr="006C06D1">
              <w:rPr>
                <w:rFonts w:ascii="Times New Roman" w:hAnsi="Times New Roman" w:cs="Times New Roman"/>
                <w:sz w:val="24"/>
                <w:szCs w:val="24"/>
              </w:rPr>
              <w:br/>
              <w:t xml:space="preserve">носящие отрицательный      </w:t>
            </w:r>
            <w:r w:rsidRPr="006C06D1">
              <w:rPr>
                <w:rFonts w:ascii="Times New Roman" w:hAnsi="Times New Roman" w:cs="Times New Roman"/>
                <w:sz w:val="24"/>
                <w:szCs w:val="24"/>
              </w:rPr>
              <w:br/>
              <w:t xml:space="preserve">характер                   </w:t>
            </w:r>
          </w:p>
        </w:tc>
        <w:tc>
          <w:tcPr>
            <w:tcW w:w="5954" w:type="dxa"/>
            <w:tcBorders>
              <w:left w:val="single" w:sz="4" w:space="0" w:color="auto"/>
              <w:bottom w:val="single" w:sz="4" w:space="0" w:color="auto"/>
              <w:right w:val="single" w:sz="4" w:space="0" w:color="auto"/>
            </w:tcBorders>
          </w:tcPr>
          <w:p w:rsidR="00F70DDA" w:rsidRPr="006C06D1" w:rsidRDefault="00F70DDA" w:rsidP="00F70DDA">
            <w:pPr>
              <w:pStyle w:val="ConsPlusCell"/>
              <w:rPr>
                <w:rFonts w:ascii="Times New Roman" w:hAnsi="Times New Roman" w:cs="Times New Roman"/>
                <w:sz w:val="24"/>
                <w:szCs w:val="24"/>
              </w:rPr>
            </w:pPr>
            <w:r w:rsidRPr="006C06D1">
              <w:rPr>
                <w:rFonts w:ascii="Times New Roman" w:hAnsi="Times New Roman" w:cs="Times New Roman"/>
                <w:sz w:val="24"/>
                <w:szCs w:val="24"/>
              </w:rPr>
              <w:t xml:space="preserve">Не выявлено                                  </w:t>
            </w:r>
          </w:p>
        </w:tc>
      </w:tr>
    </w:tbl>
    <w:p w:rsidR="00F70DDA" w:rsidRPr="006C06D1" w:rsidRDefault="00F70DDA" w:rsidP="00F70DDA">
      <w:pPr>
        <w:widowControl w:val="0"/>
        <w:autoSpaceDE w:val="0"/>
        <w:autoSpaceDN w:val="0"/>
        <w:adjustRightInd w:val="0"/>
        <w:jc w:val="both"/>
        <w:sectPr w:rsidR="00F70DDA" w:rsidRPr="006C06D1" w:rsidSect="00F70DDA">
          <w:footerReference w:type="default" r:id="rId17"/>
          <w:pgSz w:w="11906" w:h="16838" w:code="9"/>
          <w:pgMar w:top="1134" w:right="567" w:bottom="1134" w:left="1134" w:header="709" w:footer="709" w:gutter="0"/>
          <w:cols w:space="708"/>
          <w:docGrid w:linePitch="360"/>
        </w:sectPr>
      </w:pPr>
    </w:p>
    <w:p w:rsidR="00F70DDA" w:rsidRPr="006C06D1" w:rsidRDefault="00F70DDA" w:rsidP="00F70DDA">
      <w:pPr>
        <w:widowControl w:val="0"/>
        <w:autoSpaceDE w:val="0"/>
        <w:autoSpaceDN w:val="0"/>
        <w:adjustRightInd w:val="0"/>
        <w:jc w:val="center"/>
        <w:outlineLvl w:val="1"/>
      </w:pPr>
      <w:r w:rsidRPr="006C06D1">
        <w:lastRenderedPageBreak/>
        <w:t>Раздел 5. Мероприятия ВЦП</w:t>
      </w:r>
    </w:p>
    <w:p w:rsidR="00F70DDA" w:rsidRPr="006C06D1" w:rsidRDefault="00F70DDA" w:rsidP="00F70DDA">
      <w:pPr>
        <w:widowControl w:val="0"/>
        <w:autoSpaceDE w:val="0"/>
        <w:autoSpaceDN w:val="0"/>
        <w:adjustRightInd w:val="0"/>
        <w:jc w:val="center"/>
        <w:outlineLvl w:val="1"/>
      </w:pPr>
    </w:p>
    <w:tbl>
      <w:tblPr>
        <w:tblW w:w="15593" w:type="dxa"/>
        <w:tblInd w:w="-214" w:type="dxa"/>
        <w:tblLayout w:type="fixed"/>
        <w:tblCellMar>
          <w:left w:w="70" w:type="dxa"/>
          <w:right w:w="70" w:type="dxa"/>
        </w:tblCellMar>
        <w:tblLook w:val="0000"/>
      </w:tblPr>
      <w:tblGrid>
        <w:gridCol w:w="426"/>
        <w:gridCol w:w="1478"/>
        <w:gridCol w:w="1620"/>
        <w:gridCol w:w="871"/>
        <w:gridCol w:w="851"/>
        <w:gridCol w:w="992"/>
        <w:gridCol w:w="1276"/>
        <w:gridCol w:w="1134"/>
        <w:gridCol w:w="1134"/>
        <w:gridCol w:w="1122"/>
        <w:gridCol w:w="1996"/>
        <w:gridCol w:w="851"/>
        <w:gridCol w:w="567"/>
        <w:gridCol w:w="708"/>
        <w:gridCol w:w="567"/>
      </w:tblGrid>
      <w:tr w:rsidR="00F70DDA" w:rsidRPr="006C06D1" w:rsidTr="00F70DDA">
        <w:trPr>
          <w:trHeight w:val="556"/>
        </w:trPr>
        <w:tc>
          <w:tcPr>
            <w:tcW w:w="426"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t>№</w:t>
            </w:r>
            <w:r w:rsidRPr="006C06D1">
              <w:rPr>
                <w:rFonts w:ascii="Times New Roman" w:hAnsi="Times New Roman" w:cs="Times New Roman"/>
              </w:rPr>
              <w:br/>
              <w:t>п/п</w:t>
            </w:r>
          </w:p>
        </w:tc>
        <w:tc>
          <w:tcPr>
            <w:tcW w:w="1478"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Наименование  мероприятия</w:t>
            </w:r>
          </w:p>
        </w:tc>
        <w:tc>
          <w:tcPr>
            <w:tcW w:w="1620"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Содержание </w:t>
            </w:r>
            <w:r w:rsidRPr="006C06D1">
              <w:rPr>
                <w:rFonts w:ascii="Times New Roman" w:hAnsi="Times New Roman" w:cs="Times New Roman"/>
              </w:rPr>
              <w:br/>
              <w:t>мероприятия</w:t>
            </w:r>
          </w:p>
        </w:tc>
        <w:tc>
          <w:tcPr>
            <w:tcW w:w="1722" w:type="dxa"/>
            <w:gridSpan w:val="2"/>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Срок   </w:t>
            </w:r>
            <w:r w:rsidRPr="006C06D1">
              <w:rPr>
                <w:rFonts w:ascii="Times New Roman" w:hAnsi="Times New Roman" w:cs="Times New Roman"/>
              </w:rPr>
              <w:br/>
              <w:t>реализации</w:t>
            </w:r>
            <w:r w:rsidRPr="006C06D1">
              <w:rPr>
                <w:rFonts w:ascii="Times New Roman" w:hAnsi="Times New Roman" w:cs="Times New Roman"/>
              </w:rPr>
              <w:br/>
              <w:t>мероприятия</w:t>
            </w:r>
          </w:p>
        </w:tc>
        <w:tc>
          <w:tcPr>
            <w:tcW w:w="992"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br/>
            </w:r>
            <w:r w:rsidRPr="006C06D1">
              <w:rPr>
                <w:rFonts w:ascii="Times New Roman" w:hAnsi="Times New Roman" w:cs="Times New Roman"/>
              </w:rPr>
              <w:br/>
              <w:t xml:space="preserve">Исполнитель     </w:t>
            </w:r>
            <w:r w:rsidRPr="006C06D1">
              <w:rPr>
                <w:rFonts w:ascii="Times New Roman" w:hAnsi="Times New Roman" w:cs="Times New Roman"/>
              </w:rPr>
              <w:br/>
              <w:t>мероприятия</w:t>
            </w:r>
          </w:p>
        </w:tc>
        <w:tc>
          <w:tcPr>
            <w:tcW w:w="1276" w:type="dxa"/>
            <w:vMerge w:val="restart"/>
            <w:tcBorders>
              <w:top w:val="single" w:sz="6" w:space="0" w:color="auto"/>
              <w:left w:val="single" w:sz="6" w:space="0" w:color="auto"/>
              <w:bottom w:val="nil"/>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Код</w:t>
            </w: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классификации расходов бюджетов, раздел, подраздел, целевая статья, вид расходов</w:t>
            </w:r>
          </w:p>
        </w:tc>
        <w:tc>
          <w:tcPr>
            <w:tcW w:w="3390" w:type="dxa"/>
            <w:gridSpan w:val="3"/>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Расходы на мероприятие  </w:t>
            </w:r>
            <w:r w:rsidRPr="006C06D1">
              <w:rPr>
                <w:rFonts w:ascii="Times New Roman" w:hAnsi="Times New Roman" w:cs="Times New Roman"/>
              </w:rPr>
              <w:br/>
              <w:t>(тыс. руб.)</w:t>
            </w:r>
          </w:p>
        </w:tc>
        <w:tc>
          <w:tcPr>
            <w:tcW w:w="4689" w:type="dxa"/>
            <w:gridSpan w:val="5"/>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Показатели непосредственного результата </w:t>
            </w: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(показатели реализации мероприятия)</w:t>
            </w:r>
          </w:p>
        </w:tc>
      </w:tr>
      <w:tr w:rsidR="00F70DDA" w:rsidRPr="006C06D1" w:rsidTr="00F70DDA">
        <w:trPr>
          <w:trHeight w:val="699"/>
        </w:trPr>
        <w:tc>
          <w:tcPr>
            <w:tcW w:w="426"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478"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620"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871"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с   </w:t>
            </w:r>
            <w:r w:rsidRPr="006C06D1">
              <w:rPr>
                <w:rFonts w:ascii="Times New Roman" w:hAnsi="Times New Roman" w:cs="Times New Roman"/>
              </w:rPr>
              <w:br/>
              <w:t>(месяц/</w:t>
            </w:r>
            <w:r w:rsidRPr="006C06D1">
              <w:rPr>
                <w:rFonts w:ascii="Times New Roman" w:hAnsi="Times New Roman" w:cs="Times New Roman"/>
              </w:rPr>
              <w:br/>
              <w:t>год)</w:t>
            </w:r>
          </w:p>
        </w:tc>
        <w:tc>
          <w:tcPr>
            <w:tcW w:w="851"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по    </w:t>
            </w:r>
            <w:r w:rsidRPr="006C06D1">
              <w:rPr>
                <w:rFonts w:ascii="Times New Roman" w:hAnsi="Times New Roman" w:cs="Times New Roman"/>
              </w:rPr>
              <w:br/>
              <w:t xml:space="preserve">(месяц/  </w:t>
            </w:r>
            <w:r w:rsidRPr="006C06D1">
              <w:rPr>
                <w:rFonts w:ascii="Times New Roman" w:hAnsi="Times New Roman" w:cs="Times New Roman"/>
              </w:rPr>
              <w:br/>
              <w:t>год)</w:t>
            </w:r>
          </w:p>
        </w:tc>
        <w:tc>
          <w:tcPr>
            <w:tcW w:w="992"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276" w:type="dxa"/>
            <w:vMerge/>
            <w:tcBorders>
              <w:top w:val="nil"/>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134"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2017</w:t>
            </w: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год  </w:t>
            </w:r>
            <w:r w:rsidRPr="006C06D1">
              <w:rPr>
                <w:rFonts w:ascii="Times New Roman" w:hAnsi="Times New Roman" w:cs="Times New Roman"/>
              </w:rPr>
              <w:br/>
            </w:r>
          </w:p>
        </w:tc>
        <w:tc>
          <w:tcPr>
            <w:tcW w:w="1134"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2018</w:t>
            </w:r>
            <w:r w:rsidRPr="006C06D1">
              <w:rPr>
                <w:rFonts w:ascii="Times New Roman" w:hAnsi="Times New Roman" w:cs="Times New Roman"/>
              </w:rPr>
              <w:br/>
              <w:t xml:space="preserve">год </w:t>
            </w:r>
            <w:r w:rsidRPr="006C06D1">
              <w:rPr>
                <w:rFonts w:ascii="Times New Roman" w:hAnsi="Times New Roman" w:cs="Times New Roman"/>
              </w:rPr>
              <w:br/>
              <w:t xml:space="preserve">  </w:t>
            </w:r>
            <w:r w:rsidRPr="006C06D1">
              <w:rPr>
                <w:rFonts w:ascii="Times New Roman" w:hAnsi="Times New Roman" w:cs="Times New Roman"/>
              </w:rPr>
              <w:br/>
            </w:r>
          </w:p>
        </w:tc>
        <w:tc>
          <w:tcPr>
            <w:tcW w:w="1122"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2019</w:t>
            </w:r>
            <w:r w:rsidRPr="006C06D1">
              <w:rPr>
                <w:rFonts w:ascii="Times New Roman" w:hAnsi="Times New Roman" w:cs="Times New Roman"/>
              </w:rPr>
              <w:br/>
              <w:t xml:space="preserve">год </w:t>
            </w:r>
            <w:r w:rsidRPr="006C06D1">
              <w:rPr>
                <w:rFonts w:ascii="Times New Roman" w:hAnsi="Times New Roman" w:cs="Times New Roman"/>
              </w:rPr>
              <w:br/>
              <w:t xml:space="preserve">   </w:t>
            </w:r>
            <w:r w:rsidRPr="006C06D1">
              <w:rPr>
                <w:rFonts w:ascii="Times New Roman" w:hAnsi="Times New Roman" w:cs="Times New Roman"/>
              </w:rPr>
              <w:br/>
            </w:r>
          </w:p>
        </w:tc>
        <w:tc>
          <w:tcPr>
            <w:tcW w:w="199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наименование  показателя</w:t>
            </w:r>
          </w:p>
          <w:p w:rsidR="00F70DDA" w:rsidRPr="006C06D1" w:rsidRDefault="00F70DDA" w:rsidP="00F70DDA">
            <w:pPr>
              <w:pStyle w:val="ConsPlusCell"/>
              <w:jc w:val="center"/>
              <w:rPr>
                <w:rFonts w:ascii="Times New Roman" w:hAnsi="Times New Roman" w:cs="Times New Roman"/>
              </w:rPr>
            </w:pPr>
          </w:p>
        </w:tc>
        <w:tc>
          <w:tcPr>
            <w:tcW w:w="851"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единица измерения показателя</w:t>
            </w:r>
          </w:p>
        </w:tc>
        <w:tc>
          <w:tcPr>
            <w:tcW w:w="56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lang w:val="en-US"/>
              </w:rPr>
              <w:t>201</w:t>
            </w:r>
            <w:r w:rsidRPr="006C06D1">
              <w:rPr>
                <w:rFonts w:ascii="Times New Roman" w:hAnsi="Times New Roman" w:cs="Times New Roman"/>
              </w:rPr>
              <w:t xml:space="preserve">7 </w:t>
            </w:r>
            <w:r w:rsidRPr="006C06D1">
              <w:rPr>
                <w:rFonts w:ascii="Times New Roman" w:hAnsi="Times New Roman" w:cs="Times New Roman"/>
              </w:rPr>
              <w:br/>
              <w:t xml:space="preserve">год   </w:t>
            </w:r>
            <w:r w:rsidRPr="006C06D1">
              <w:rPr>
                <w:rFonts w:ascii="Times New Roman" w:hAnsi="Times New Roman" w:cs="Times New Roman"/>
              </w:rPr>
              <w:br/>
            </w:r>
          </w:p>
        </w:tc>
        <w:tc>
          <w:tcPr>
            <w:tcW w:w="708"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lang w:val="en-US"/>
              </w:rPr>
              <w:t>201</w:t>
            </w:r>
            <w:r w:rsidRPr="006C06D1">
              <w:rPr>
                <w:rFonts w:ascii="Times New Roman" w:hAnsi="Times New Roman" w:cs="Times New Roman"/>
              </w:rPr>
              <w:t>8</w:t>
            </w:r>
            <w:r w:rsidRPr="006C06D1">
              <w:rPr>
                <w:rFonts w:ascii="Times New Roman" w:hAnsi="Times New Roman" w:cs="Times New Roman"/>
              </w:rPr>
              <w:br/>
              <w:t>год</w:t>
            </w:r>
            <w:r w:rsidRPr="006C06D1">
              <w:rPr>
                <w:rFonts w:ascii="Times New Roman" w:hAnsi="Times New Roman" w:cs="Times New Roman"/>
              </w:rPr>
              <w:br/>
            </w:r>
          </w:p>
        </w:tc>
        <w:tc>
          <w:tcPr>
            <w:tcW w:w="567"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lang w:val="en-US"/>
              </w:rPr>
              <w:t>201</w:t>
            </w:r>
            <w:r w:rsidRPr="006C06D1">
              <w:rPr>
                <w:rFonts w:ascii="Times New Roman" w:hAnsi="Times New Roman" w:cs="Times New Roman"/>
              </w:rPr>
              <w:t>9</w:t>
            </w:r>
            <w:r w:rsidRPr="006C06D1">
              <w:rPr>
                <w:rFonts w:ascii="Times New Roman" w:hAnsi="Times New Roman" w:cs="Times New Roman"/>
              </w:rPr>
              <w:br/>
              <w:t>год</w:t>
            </w:r>
            <w:r w:rsidRPr="006C06D1">
              <w:rPr>
                <w:rFonts w:ascii="Times New Roman" w:hAnsi="Times New Roman" w:cs="Times New Roman"/>
              </w:rPr>
              <w:br/>
            </w:r>
          </w:p>
        </w:tc>
      </w:tr>
      <w:tr w:rsidR="00F70DDA" w:rsidRPr="006C06D1" w:rsidTr="00F70DDA">
        <w:trPr>
          <w:trHeight w:val="1416"/>
        </w:trPr>
        <w:tc>
          <w:tcPr>
            <w:tcW w:w="426"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1.</w:t>
            </w:r>
          </w:p>
        </w:tc>
        <w:tc>
          <w:tcPr>
            <w:tcW w:w="1478"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Своевременное и полное исполнение программы заимствований Томской области</w:t>
            </w:r>
          </w:p>
        </w:tc>
        <w:tc>
          <w:tcPr>
            <w:tcW w:w="1620"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Составление и исполнение графика привлечения и погашения долговых обязательств</w:t>
            </w:r>
          </w:p>
        </w:tc>
        <w:tc>
          <w:tcPr>
            <w:tcW w:w="871"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 xml:space="preserve">01.2017 </w:t>
            </w:r>
          </w:p>
        </w:tc>
        <w:tc>
          <w:tcPr>
            <w:tcW w:w="851"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12.2019</w:t>
            </w:r>
          </w:p>
        </w:tc>
        <w:tc>
          <w:tcPr>
            <w:tcW w:w="992"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Департамент финансов Томской области</w:t>
            </w:r>
          </w:p>
        </w:tc>
        <w:tc>
          <w:tcPr>
            <w:tcW w:w="1276"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 xml:space="preserve">1301 2136300000 </w:t>
            </w: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color w:val="000000" w:themeColor="text1"/>
              </w:rPr>
              <w:t>720</w:t>
            </w:r>
          </w:p>
        </w:tc>
        <w:tc>
          <w:tcPr>
            <w:tcW w:w="1134" w:type="dxa"/>
            <w:tcBorders>
              <w:top w:val="single" w:sz="6" w:space="0" w:color="auto"/>
              <w:left w:val="single" w:sz="6" w:space="0" w:color="auto"/>
              <w:right w:val="single" w:sz="6" w:space="0" w:color="auto"/>
            </w:tcBorders>
          </w:tcPr>
          <w:p w:rsidR="00F70DDA" w:rsidRPr="006C06D1" w:rsidRDefault="00F70DDA" w:rsidP="00834B6E">
            <w:pPr>
              <w:pStyle w:val="ConsPlusCell"/>
              <w:jc w:val="center"/>
              <w:rPr>
                <w:rFonts w:ascii="Times New Roman" w:hAnsi="Times New Roman" w:cs="Times New Roman"/>
                <w:sz w:val="18"/>
                <w:szCs w:val="18"/>
              </w:rPr>
            </w:pPr>
            <w:r w:rsidRPr="006C06D1">
              <w:rPr>
                <w:rFonts w:ascii="Times New Roman" w:hAnsi="Times New Roman" w:cs="Times New Roman"/>
                <w:sz w:val="18"/>
                <w:szCs w:val="18"/>
              </w:rPr>
              <w:t>2 </w:t>
            </w:r>
            <w:r w:rsidR="00834B6E" w:rsidRPr="006C06D1">
              <w:rPr>
                <w:rFonts w:ascii="Times New Roman" w:hAnsi="Times New Roman" w:cs="Times New Roman"/>
                <w:sz w:val="18"/>
                <w:szCs w:val="18"/>
              </w:rPr>
              <w:t>048</w:t>
            </w:r>
            <w:r w:rsidRPr="006C06D1">
              <w:rPr>
                <w:rFonts w:ascii="Times New Roman" w:hAnsi="Times New Roman" w:cs="Times New Roman"/>
                <w:sz w:val="18"/>
                <w:szCs w:val="18"/>
              </w:rPr>
              <w:t> </w:t>
            </w:r>
            <w:r w:rsidR="00834B6E" w:rsidRPr="006C06D1">
              <w:rPr>
                <w:rFonts w:ascii="Times New Roman" w:hAnsi="Times New Roman" w:cs="Times New Roman"/>
                <w:sz w:val="18"/>
                <w:szCs w:val="18"/>
              </w:rPr>
              <w:t>234</w:t>
            </w:r>
            <w:r w:rsidRPr="006C06D1">
              <w:rPr>
                <w:rFonts w:ascii="Times New Roman" w:hAnsi="Times New Roman" w:cs="Times New Roman"/>
                <w:sz w:val="18"/>
                <w:szCs w:val="18"/>
              </w:rPr>
              <w:t>,</w:t>
            </w:r>
            <w:r w:rsidR="00962A8D" w:rsidRPr="006C06D1">
              <w:rPr>
                <w:rFonts w:ascii="Times New Roman" w:hAnsi="Times New Roman" w:cs="Times New Roman"/>
                <w:sz w:val="18"/>
                <w:szCs w:val="18"/>
              </w:rPr>
              <w:t>2</w:t>
            </w:r>
          </w:p>
        </w:tc>
        <w:tc>
          <w:tcPr>
            <w:tcW w:w="1134"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sz w:val="18"/>
                <w:szCs w:val="18"/>
              </w:rPr>
            </w:pPr>
            <w:r w:rsidRPr="006C06D1">
              <w:rPr>
                <w:rFonts w:ascii="Times New Roman" w:hAnsi="Times New Roman" w:cs="Times New Roman"/>
                <w:sz w:val="18"/>
                <w:szCs w:val="18"/>
              </w:rPr>
              <w:t>2 552 409,2</w:t>
            </w:r>
          </w:p>
        </w:tc>
        <w:tc>
          <w:tcPr>
            <w:tcW w:w="1122"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sz w:val="18"/>
                <w:szCs w:val="18"/>
              </w:rPr>
            </w:pPr>
            <w:r w:rsidRPr="006C06D1">
              <w:rPr>
                <w:rFonts w:ascii="Times New Roman" w:hAnsi="Times New Roman" w:cs="Times New Roman"/>
                <w:sz w:val="18"/>
                <w:szCs w:val="18"/>
              </w:rPr>
              <w:t>3 448 331,2</w:t>
            </w:r>
          </w:p>
        </w:tc>
        <w:tc>
          <w:tcPr>
            <w:tcW w:w="1996"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Показатель объема: сумма просроченных долговых обязательств в объеме государственного долга</w:t>
            </w: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 xml:space="preserve">Показатель, характеризующий качество: </w:t>
            </w: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 xml:space="preserve">отношение годовой суммы платежей на погашение и обслуживание государственного долга Томской области к доходам областного бюджета </w:t>
            </w: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tc>
        <w:tc>
          <w:tcPr>
            <w:tcW w:w="851"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руб.</w:t>
            </w: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w:t>
            </w:r>
          </w:p>
        </w:tc>
        <w:tc>
          <w:tcPr>
            <w:tcW w:w="567"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0</w:t>
            </w: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pPr>
            <w:r w:rsidRPr="006C06D1">
              <w:rPr>
                <w:rFonts w:ascii="Times New Roman" w:hAnsi="Times New Roman" w:cs="Times New Roman"/>
              </w:rPr>
              <w:t xml:space="preserve">≤ </w:t>
            </w:r>
            <w:r w:rsidRPr="006C06D1">
              <w:rPr>
                <w:rFonts w:ascii="Times New Roman" w:hAnsi="Times New Roman" w:cs="Times New Roman"/>
                <w:lang w:val="en-US"/>
              </w:rPr>
              <w:t>20</w:t>
            </w:r>
          </w:p>
        </w:tc>
        <w:tc>
          <w:tcPr>
            <w:tcW w:w="708"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0</w:t>
            </w: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  </w:t>
            </w:r>
            <w:r w:rsidRPr="006C06D1">
              <w:rPr>
                <w:rFonts w:ascii="Times New Roman" w:hAnsi="Times New Roman" w:cs="Times New Roman"/>
                <w:lang w:val="en-US"/>
              </w:rPr>
              <w:t>20</w:t>
            </w:r>
          </w:p>
        </w:tc>
        <w:tc>
          <w:tcPr>
            <w:tcW w:w="567"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0</w:t>
            </w: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  </w:t>
            </w:r>
            <w:r w:rsidRPr="006C06D1">
              <w:rPr>
                <w:rFonts w:ascii="Times New Roman" w:hAnsi="Times New Roman" w:cs="Times New Roman"/>
                <w:lang w:val="en-US"/>
              </w:rPr>
              <w:t>20</w:t>
            </w:r>
          </w:p>
        </w:tc>
      </w:tr>
      <w:tr w:rsidR="00F70DDA" w:rsidRPr="006C06D1" w:rsidTr="00F70DDA">
        <w:trPr>
          <w:trHeight w:val="1416"/>
        </w:trPr>
        <w:tc>
          <w:tcPr>
            <w:tcW w:w="426"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w:t>
            </w:r>
          </w:p>
        </w:tc>
        <w:tc>
          <w:tcPr>
            <w:tcW w:w="1478"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Выпуск ценных бумаг Томской области</w:t>
            </w:r>
          </w:p>
        </w:tc>
        <w:tc>
          <w:tcPr>
            <w:tcW w:w="1620"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 xml:space="preserve">Обеспечение регистрации условий эмиссии ценных бумаг Томской области, отбор агентов и иных организаций по </w:t>
            </w:r>
            <w:r w:rsidRPr="006C06D1">
              <w:rPr>
                <w:rFonts w:ascii="Times New Roman" w:hAnsi="Times New Roman" w:cs="Times New Roman"/>
              </w:rPr>
              <w:lastRenderedPageBreak/>
              <w:t>размещению ценных бумаг Томской области, размещение ценных бумаг Томской области, работа с рейтинговыми агентствами по присвоению (поддержанию) кредитного рейтинга Томской области</w:t>
            </w:r>
          </w:p>
        </w:tc>
        <w:tc>
          <w:tcPr>
            <w:tcW w:w="871"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lastRenderedPageBreak/>
              <w:t>01.2017</w:t>
            </w:r>
          </w:p>
        </w:tc>
        <w:tc>
          <w:tcPr>
            <w:tcW w:w="851"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12.2019</w:t>
            </w:r>
          </w:p>
        </w:tc>
        <w:tc>
          <w:tcPr>
            <w:tcW w:w="992"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Департамент финансов Томской области</w:t>
            </w:r>
          </w:p>
        </w:tc>
        <w:tc>
          <w:tcPr>
            <w:tcW w:w="1276"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0113 2136300370</w:t>
            </w:r>
          </w:p>
          <w:p w:rsidR="00F70DDA" w:rsidRPr="006C06D1" w:rsidRDefault="00F70DDA" w:rsidP="00F70DDA">
            <w:pPr>
              <w:pStyle w:val="ConsPlusCell"/>
              <w:jc w:val="center"/>
              <w:rPr>
                <w:rFonts w:ascii="Times New Roman" w:hAnsi="Times New Roman" w:cs="Times New Roman"/>
                <w:color w:val="000000" w:themeColor="text1"/>
              </w:rPr>
            </w:pPr>
            <w:r w:rsidRPr="006C06D1">
              <w:rPr>
                <w:rFonts w:ascii="Times New Roman" w:hAnsi="Times New Roman" w:cs="Times New Roman"/>
                <w:color w:val="000000" w:themeColor="text1"/>
              </w:rPr>
              <w:t>240</w:t>
            </w:r>
          </w:p>
        </w:tc>
        <w:tc>
          <w:tcPr>
            <w:tcW w:w="1134"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sz w:val="18"/>
                <w:szCs w:val="18"/>
              </w:rPr>
            </w:pPr>
            <w:r w:rsidRPr="006C06D1">
              <w:rPr>
                <w:rFonts w:ascii="Times New Roman" w:hAnsi="Times New Roman" w:cs="Times New Roman"/>
                <w:sz w:val="18"/>
                <w:szCs w:val="18"/>
              </w:rPr>
              <w:t>33 031,0</w:t>
            </w:r>
          </w:p>
        </w:tc>
        <w:tc>
          <w:tcPr>
            <w:tcW w:w="1134"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sz w:val="18"/>
                <w:szCs w:val="18"/>
              </w:rPr>
            </w:pPr>
            <w:r w:rsidRPr="006C06D1">
              <w:rPr>
                <w:rFonts w:ascii="Times New Roman" w:hAnsi="Times New Roman" w:cs="Times New Roman"/>
                <w:sz w:val="18"/>
                <w:szCs w:val="18"/>
              </w:rPr>
              <w:t>33 959,0</w:t>
            </w:r>
          </w:p>
        </w:tc>
        <w:tc>
          <w:tcPr>
            <w:tcW w:w="1122"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sz w:val="18"/>
                <w:szCs w:val="18"/>
              </w:rPr>
            </w:pPr>
            <w:r w:rsidRPr="006C06D1">
              <w:rPr>
                <w:rFonts w:ascii="Times New Roman" w:hAnsi="Times New Roman" w:cs="Times New Roman"/>
                <w:sz w:val="18"/>
                <w:szCs w:val="18"/>
              </w:rPr>
              <w:t>34 547,0</w:t>
            </w:r>
          </w:p>
        </w:tc>
        <w:tc>
          <w:tcPr>
            <w:tcW w:w="1996" w:type="dxa"/>
            <w:tcBorders>
              <w:top w:val="single" w:sz="6" w:space="0" w:color="auto"/>
              <w:left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Показатель объема: объем размещения облигаций областных внутренних займов Томской области для населения</w:t>
            </w: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lastRenderedPageBreak/>
              <w:t xml:space="preserve">Показатели, характеризующие качество: </w:t>
            </w: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отношение объема облигаций областных внутренних займов Томской области для населения к объему государственного долга Томской области без учета объема бюджетных кредитов, привлеченных от других бюджетов бюджетной системы РФ, и объема государственных гарантий Томской области</w:t>
            </w:r>
          </w:p>
          <w:p w:rsidR="00F70DDA" w:rsidRPr="006C06D1" w:rsidRDefault="00F70DDA" w:rsidP="00F70DDA">
            <w:pPr>
              <w:pStyle w:val="ConsPlusCell"/>
              <w:rPr>
                <w:rFonts w:ascii="Times New Roman" w:hAnsi="Times New Roman" w:cs="Times New Roman"/>
              </w:rPr>
            </w:pPr>
          </w:p>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отношение объема государственных ценных бумаг Томской области к объему государственного долга Томской области без учета объема государственных гарантий Томской области</w:t>
            </w:r>
          </w:p>
        </w:tc>
        <w:tc>
          <w:tcPr>
            <w:tcW w:w="851"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млн. руб.</w:t>
            </w: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w:t>
            </w: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w:t>
            </w:r>
          </w:p>
        </w:tc>
        <w:tc>
          <w:tcPr>
            <w:tcW w:w="567"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1700</w:t>
            </w: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2F2A16" w:rsidRPr="006C06D1" w:rsidRDefault="002F2A16"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10,4</w:t>
            </w: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 </w:t>
            </w:r>
            <w:r w:rsidRPr="006C06D1">
              <w:rPr>
                <w:rFonts w:ascii="Times New Roman" w:hAnsi="Times New Roman" w:cs="Times New Roman"/>
                <w:lang w:val="en-US"/>
              </w:rPr>
              <w:t>38</w:t>
            </w:r>
          </w:p>
        </w:tc>
        <w:tc>
          <w:tcPr>
            <w:tcW w:w="708"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1900</w:t>
            </w: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2F2A16" w:rsidRPr="006C06D1" w:rsidRDefault="002F2A16"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10,5</w:t>
            </w: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4</w:t>
            </w:r>
            <w:r w:rsidRPr="006C06D1">
              <w:rPr>
                <w:rFonts w:ascii="Times New Roman" w:hAnsi="Times New Roman" w:cs="Times New Roman"/>
                <w:lang w:val="en-US"/>
              </w:rPr>
              <w:t>0</w:t>
            </w:r>
          </w:p>
        </w:tc>
        <w:tc>
          <w:tcPr>
            <w:tcW w:w="567" w:type="dxa"/>
            <w:tcBorders>
              <w:top w:val="single" w:sz="6" w:space="0" w:color="auto"/>
              <w:left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2000</w:t>
            </w: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2F2A16" w:rsidRPr="006C06D1" w:rsidRDefault="002F2A16"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10,6</w:t>
            </w: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p>
          <w:p w:rsidR="00F70DDA" w:rsidRPr="006C06D1" w:rsidRDefault="00F70DDA" w:rsidP="00F70DDA">
            <w:pPr>
              <w:pStyle w:val="ConsPlusCell"/>
              <w:jc w:val="center"/>
              <w:rPr>
                <w:rFonts w:ascii="Times New Roman" w:hAnsi="Times New Roman" w:cs="Times New Roman"/>
              </w:rPr>
            </w:pPr>
            <w:r w:rsidRPr="006C06D1">
              <w:rPr>
                <w:rFonts w:ascii="Times New Roman" w:hAnsi="Times New Roman" w:cs="Times New Roman"/>
              </w:rPr>
              <w:t xml:space="preserve">≥ </w:t>
            </w:r>
            <w:r w:rsidRPr="006C06D1">
              <w:rPr>
                <w:rFonts w:ascii="Times New Roman" w:hAnsi="Times New Roman" w:cs="Times New Roman"/>
                <w:lang w:val="en-US"/>
              </w:rPr>
              <w:t>42</w:t>
            </w:r>
          </w:p>
        </w:tc>
      </w:tr>
      <w:tr w:rsidR="00F70DDA" w:rsidRPr="00613D90" w:rsidTr="00F70DDA">
        <w:trPr>
          <w:trHeight w:val="240"/>
        </w:trPr>
        <w:tc>
          <w:tcPr>
            <w:tcW w:w="426"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jc w:val="center"/>
              <w:rPr>
                <w:rFonts w:ascii="Times New Roman" w:hAnsi="Times New Roman" w:cs="Times New Roman"/>
              </w:rPr>
            </w:pPr>
          </w:p>
        </w:tc>
        <w:tc>
          <w:tcPr>
            <w:tcW w:w="1478" w:type="dxa"/>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r w:rsidRPr="006C06D1">
              <w:rPr>
                <w:rFonts w:ascii="Times New Roman" w:hAnsi="Times New Roman" w:cs="Times New Roman"/>
              </w:rPr>
              <w:t>Итого по ВЦП</w:t>
            </w:r>
          </w:p>
        </w:tc>
        <w:tc>
          <w:tcPr>
            <w:tcW w:w="5610" w:type="dxa"/>
            <w:gridSpan w:val="5"/>
            <w:tcBorders>
              <w:top w:val="single" w:sz="6" w:space="0" w:color="auto"/>
              <w:left w:val="single" w:sz="6" w:space="0" w:color="auto"/>
              <w:bottom w:val="single" w:sz="6" w:space="0" w:color="auto"/>
              <w:right w:val="single" w:sz="6" w:space="0" w:color="auto"/>
            </w:tcBorders>
          </w:tcPr>
          <w:p w:rsidR="00F70DDA" w:rsidRPr="006C06D1" w:rsidRDefault="00F70DDA" w:rsidP="00F70DDA">
            <w:pPr>
              <w:pStyle w:val="ConsPlusCell"/>
              <w:rPr>
                <w:rFonts w:ascii="Times New Roman" w:hAnsi="Times New Roman" w:cs="Times New Roman"/>
              </w:rPr>
            </w:pPr>
          </w:p>
        </w:tc>
        <w:tc>
          <w:tcPr>
            <w:tcW w:w="1134"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834B6E">
            <w:pPr>
              <w:pStyle w:val="ConsPlusCell"/>
              <w:jc w:val="center"/>
              <w:rPr>
                <w:rFonts w:ascii="Times New Roman" w:hAnsi="Times New Roman" w:cs="Times New Roman"/>
                <w:sz w:val="18"/>
                <w:szCs w:val="18"/>
              </w:rPr>
            </w:pPr>
            <w:r w:rsidRPr="006C06D1">
              <w:rPr>
                <w:rFonts w:ascii="Times New Roman" w:hAnsi="Times New Roman" w:cs="Times New Roman"/>
                <w:sz w:val="18"/>
                <w:szCs w:val="18"/>
              </w:rPr>
              <w:t>2 </w:t>
            </w:r>
            <w:r w:rsidR="00834B6E" w:rsidRPr="006C06D1">
              <w:rPr>
                <w:rFonts w:ascii="Times New Roman" w:hAnsi="Times New Roman" w:cs="Times New Roman"/>
                <w:sz w:val="18"/>
                <w:szCs w:val="18"/>
              </w:rPr>
              <w:t>081</w:t>
            </w:r>
            <w:r w:rsidRPr="006C06D1">
              <w:rPr>
                <w:rFonts w:ascii="Times New Roman" w:hAnsi="Times New Roman" w:cs="Times New Roman"/>
                <w:sz w:val="18"/>
                <w:szCs w:val="18"/>
              </w:rPr>
              <w:t xml:space="preserve"> </w:t>
            </w:r>
            <w:r w:rsidR="00834B6E" w:rsidRPr="006C06D1">
              <w:rPr>
                <w:rFonts w:ascii="Times New Roman" w:hAnsi="Times New Roman" w:cs="Times New Roman"/>
                <w:sz w:val="18"/>
                <w:szCs w:val="18"/>
              </w:rPr>
              <w:t>265</w:t>
            </w:r>
            <w:r w:rsidRPr="006C06D1">
              <w:rPr>
                <w:rFonts w:ascii="Times New Roman" w:hAnsi="Times New Roman" w:cs="Times New Roman"/>
                <w:sz w:val="18"/>
                <w:szCs w:val="18"/>
              </w:rPr>
              <w:t>,</w:t>
            </w:r>
            <w:r w:rsidR="00962A8D" w:rsidRPr="006C06D1">
              <w:rPr>
                <w:rFonts w:ascii="Times New Roman" w:hAnsi="Times New Roman" w:cs="Times New Roman"/>
                <w:sz w:val="18"/>
                <w:szCs w:val="18"/>
              </w:rPr>
              <w:t>2</w:t>
            </w:r>
          </w:p>
        </w:tc>
        <w:tc>
          <w:tcPr>
            <w:tcW w:w="1134"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18"/>
                <w:szCs w:val="18"/>
              </w:rPr>
            </w:pPr>
            <w:r w:rsidRPr="006C06D1">
              <w:rPr>
                <w:rFonts w:ascii="Times New Roman" w:hAnsi="Times New Roman" w:cs="Times New Roman"/>
                <w:sz w:val="18"/>
                <w:szCs w:val="18"/>
              </w:rPr>
              <w:t>2 586 368,2</w:t>
            </w:r>
          </w:p>
        </w:tc>
        <w:tc>
          <w:tcPr>
            <w:tcW w:w="1122" w:type="dxa"/>
            <w:tcBorders>
              <w:top w:val="single" w:sz="6" w:space="0" w:color="auto"/>
              <w:left w:val="single" w:sz="6" w:space="0" w:color="auto"/>
              <w:bottom w:val="single" w:sz="6" w:space="0" w:color="auto"/>
              <w:right w:val="single" w:sz="6" w:space="0" w:color="auto"/>
            </w:tcBorders>
            <w:vAlign w:val="center"/>
          </w:tcPr>
          <w:p w:rsidR="00F70DDA" w:rsidRPr="006C06D1" w:rsidRDefault="00F70DDA" w:rsidP="00F70DDA">
            <w:pPr>
              <w:pStyle w:val="ConsPlusCell"/>
              <w:jc w:val="center"/>
              <w:rPr>
                <w:rFonts w:ascii="Times New Roman" w:hAnsi="Times New Roman" w:cs="Times New Roman"/>
                <w:sz w:val="18"/>
                <w:szCs w:val="18"/>
              </w:rPr>
            </w:pPr>
            <w:r w:rsidRPr="006C06D1">
              <w:rPr>
                <w:rFonts w:ascii="Times New Roman" w:hAnsi="Times New Roman" w:cs="Times New Roman"/>
                <w:sz w:val="18"/>
                <w:szCs w:val="18"/>
              </w:rPr>
              <w:t>3 482 878,2</w:t>
            </w:r>
          </w:p>
        </w:tc>
        <w:tc>
          <w:tcPr>
            <w:tcW w:w="4689" w:type="dxa"/>
            <w:gridSpan w:val="5"/>
            <w:tcBorders>
              <w:top w:val="single" w:sz="6" w:space="0" w:color="auto"/>
              <w:left w:val="single" w:sz="6" w:space="0" w:color="auto"/>
              <w:bottom w:val="single" w:sz="6" w:space="0" w:color="auto"/>
              <w:right w:val="single" w:sz="6" w:space="0" w:color="auto"/>
            </w:tcBorders>
          </w:tcPr>
          <w:p w:rsidR="00F70DDA" w:rsidRPr="00613D90" w:rsidRDefault="00F70DDA" w:rsidP="00F70DDA">
            <w:pPr>
              <w:pStyle w:val="ConsPlusCell"/>
              <w:jc w:val="center"/>
              <w:rPr>
                <w:rFonts w:ascii="Times New Roman" w:hAnsi="Times New Roman" w:cs="Times New Roman"/>
              </w:rPr>
            </w:pPr>
            <w:r w:rsidRPr="006C06D1">
              <w:rPr>
                <w:rFonts w:ascii="Times New Roman" w:hAnsi="Times New Roman" w:cs="Times New Roman"/>
              </w:rPr>
              <w:t>х</w:t>
            </w:r>
          </w:p>
        </w:tc>
      </w:tr>
    </w:tbl>
    <w:p w:rsidR="00F70DDA" w:rsidRDefault="00F70DDA" w:rsidP="00F70DDA">
      <w:pPr>
        <w:rPr>
          <w:lang w:val="en-US"/>
        </w:rPr>
      </w:pPr>
    </w:p>
    <w:p w:rsidR="00F70DDA" w:rsidRDefault="00F70DDA" w:rsidP="00F70DDA">
      <w:pPr>
        <w:autoSpaceDE w:val="0"/>
        <w:autoSpaceDN w:val="0"/>
        <w:adjustRightInd w:val="0"/>
        <w:jc w:val="right"/>
        <w:outlineLvl w:val="1"/>
        <w:rPr>
          <w:lang w:val="en-US"/>
        </w:rPr>
      </w:pPr>
    </w:p>
    <w:p w:rsidR="00E014C2" w:rsidRDefault="00E014C2" w:rsidP="00E014C2">
      <w:pPr>
        <w:autoSpaceDE w:val="0"/>
        <w:autoSpaceDN w:val="0"/>
        <w:adjustRightInd w:val="0"/>
        <w:jc w:val="center"/>
        <w:outlineLvl w:val="1"/>
      </w:pPr>
    </w:p>
    <w:sectPr w:rsidR="00E014C2" w:rsidSect="00F70DDA">
      <w:footerReference w:type="default" r:id="rId18"/>
      <w:footnotePr>
        <w:numFmt w:val="chicago"/>
        <w:numRestart w:val="eachPage"/>
      </w:footnotePr>
      <w:pgSz w:w="16838" w:h="11906" w:orient="landscape" w:code="9"/>
      <w:pgMar w:top="1134"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48F" w:rsidRDefault="00DF748F" w:rsidP="00BA2CD9">
      <w:r>
        <w:separator/>
      </w:r>
    </w:p>
  </w:endnote>
  <w:endnote w:type="continuationSeparator" w:id="0">
    <w:p w:rsidR="00DF748F" w:rsidRDefault="00DF748F" w:rsidP="00BA2C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48F" w:rsidRPr="004625DB" w:rsidRDefault="00DF748F" w:rsidP="00DC3A2C">
    <w:pPr>
      <w:pStyle w:val="a5"/>
      <w:jc w:val="right"/>
      <w:rPr>
        <w:i/>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48F" w:rsidRDefault="00DF748F">
    <w:pPr>
      <w:pStyle w:val="a5"/>
      <w:jc w:val="center"/>
    </w:pPr>
  </w:p>
  <w:p w:rsidR="00DF748F" w:rsidRPr="004625DB" w:rsidRDefault="00DF748F" w:rsidP="00F70DDA">
    <w:pPr>
      <w:pStyle w:val="a5"/>
      <w:jc w:val="right"/>
      <w:rPr>
        <w:i/>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48F" w:rsidRDefault="00DF748F">
    <w:pPr>
      <w:pStyle w:val="a5"/>
      <w:jc w:val="center"/>
    </w:pPr>
  </w:p>
  <w:p w:rsidR="00DF748F" w:rsidRDefault="00DF748F">
    <w:pPr>
      <w:pStyle w:val="a5"/>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48F" w:rsidRDefault="00DF748F">
    <w:pPr>
      <w:pStyle w:val="a5"/>
      <w:jc w:val="center"/>
    </w:pPr>
  </w:p>
  <w:p w:rsidR="00DF748F" w:rsidRPr="004625DB" w:rsidRDefault="00DF748F" w:rsidP="00F70DDA">
    <w:pPr>
      <w:pStyle w:val="a5"/>
      <w:jc w:val="right"/>
      <w:rPr>
        <w:i/>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48F" w:rsidRPr="004625DB" w:rsidRDefault="00DF748F" w:rsidP="00F70DDA">
    <w:pPr>
      <w:pStyle w:val="a5"/>
      <w:jc w:val="right"/>
      <w:rPr>
        <w:i/>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48F" w:rsidRDefault="00DF748F">
    <w:pPr>
      <w:pStyle w:val="a5"/>
      <w:jc w:val="center"/>
    </w:pPr>
  </w:p>
  <w:p w:rsidR="00DF748F" w:rsidRPr="00A61D6D" w:rsidRDefault="00DF748F" w:rsidP="00F70DDA">
    <w:pPr>
      <w:pStyle w:val="a5"/>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78434"/>
      <w:docPartObj>
        <w:docPartGallery w:val="Page Numbers (Bottom of Page)"/>
        <w:docPartUnique/>
      </w:docPartObj>
    </w:sdtPr>
    <w:sdtContent>
      <w:p w:rsidR="00DF748F" w:rsidRDefault="00757D18">
        <w:pPr>
          <w:pStyle w:val="a5"/>
          <w:jc w:val="center"/>
        </w:pPr>
      </w:p>
    </w:sdtContent>
  </w:sdt>
  <w:p w:rsidR="00DF748F" w:rsidRPr="00A61D6D" w:rsidRDefault="00DF748F" w:rsidP="00F70DDA">
    <w:pPr>
      <w:pStyle w:val="a5"/>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48F" w:rsidRDefault="00DF748F">
    <w:pPr>
      <w:pStyle w:val="a5"/>
      <w:jc w:val="right"/>
    </w:pPr>
  </w:p>
  <w:p w:rsidR="00DF748F" w:rsidRDefault="00DF748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48F" w:rsidRDefault="00DF748F" w:rsidP="00BA2CD9">
      <w:r>
        <w:separator/>
      </w:r>
    </w:p>
  </w:footnote>
  <w:footnote w:type="continuationSeparator" w:id="0">
    <w:p w:rsidR="00DF748F" w:rsidRDefault="00DF748F" w:rsidP="00BA2C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48451"/>
      <w:docPartObj>
        <w:docPartGallery w:val="Page Numbers (Top of Page)"/>
        <w:docPartUnique/>
      </w:docPartObj>
    </w:sdtPr>
    <w:sdtContent>
      <w:p w:rsidR="002A25A7" w:rsidRDefault="00757D18">
        <w:pPr>
          <w:pStyle w:val="a3"/>
          <w:jc w:val="center"/>
        </w:pPr>
        <w:fldSimple w:instr=" PAGE   \* MERGEFORMAT ">
          <w:r w:rsidR="00F73A25">
            <w:rPr>
              <w:noProof/>
            </w:rPr>
            <w:t>26</w:t>
          </w:r>
        </w:fldSimple>
      </w:p>
    </w:sdtContent>
  </w:sdt>
  <w:p w:rsidR="00DF748F" w:rsidRDefault="00DF748F"/>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12A" w:rsidRDefault="00CE012A">
    <w:pPr>
      <w:pStyle w:val="a3"/>
      <w:jc w:val="center"/>
    </w:pPr>
  </w:p>
  <w:p w:rsidR="00DF748F" w:rsidRDefault="00DF748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720" w:hanging="360"/>
      </w:pPr>
      <w:rPr>
        <w:rFonts w:ascii="Times New Roman" w:hAnsi="Times New Roman" w:cs="Times New Roman" w:hint="default"/>
        <w:sz w:val="18"/>
        <w:szCs w:val="18"/>
      </w:r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rPr>
        <w:rFonts w:ascii="Times New Roman" w:hAnsi="Times New Roman" w:cs="Times New Roman" w:hint="default"/>
        <w:sz w:val="18"/>
        <w:szCs w:val="18"/>
      </w:rPr>
    </w:lvl>
  </w:abstractNum>
  <w:abstractNum w:abstractNumId="2">
    <w:nsid w:val="00000003"/>
    <w:multiLevelType w:val="singleLevel"/>
    <w:tmpl w:val="00000003"/>
    <w:name w:val="WW8Num3"/>
    <w:lvl w:ilvl="0">
      <w:start w:val="1"/>
      <w:numFmt w:val="decimal"/>
      <w:lvlText w:val="%1."/>
      <w:lvlJc w:val="left"/>
      <w:pPr>
        <w:tabs>
          <w:tab w:val="num" w:pos="0"/>
        </w:tabs>
        <w:ind w:left="426" w:hanging="360"/>
      </w:pPr>
      <w:rPr>
        <w:rFonts w:ascii="Times New Roman" w:hAnsi="Times New Roman" w:cs="Times New Roman" w:hint="default"/>
        <w:sz w:val="18"/>
        <w:szCs w:val="18"/>
      </w:rPr>
    </w:lvl>
  </w:abstractNum>
  <w:abstractNum w:abstractNumId="3">
    <w:nsid w:val="00000004"/>
    <w:multiLevelType w:val="singleLevel"/>
    <w:tmpl w:val="00000004"/>
    <w:name w:val="WW8Num4"/>
    <w:lvl w:ilvl="0">
      <w:start w:val="1"/>
      <w:numFmt w:val="decimal"/>
      <w:lvlText w:val="%1."/>
      <w:lvlJc w:val="left"/>
      <w:pPr>
        <w:tabs>
          <w:tab w:val="num" w:pos="0"/>
        </w:tabs>
        <w:ind w:left="720" w:hanging="360"/>
      </w:pPr>
      <w:rPr>
        <w:rFonts w:hint="default"/>
      </w:rPr>
    </w:lvl>
  </w:abstractNum>
  <w:abstractNum w:abstractNumId="4">
    <w:nsid w:val="00000005"/>
    <w:multiLevelType w:val="singleLevel"/>
    <w:tmpl w:val="00000005"/>
    <w:name w:val="WW8Num6"/>
    <w:lvl w:ilvl="0">
      <w:start w:val="1"/>
      <w:numFmt w:val="decimal"/>
      <w:lvlText w:val="%1."/>
      <w:lvlJc w:val="left"/>
      <w:pPr>
        <w:tabs>
          <w:tab w:val="num" w:pos="0"/>
        </w:tabs>
        <w:ind w:left="720" w:hanging="360"/>
      </w:pPr>
      <w:rPr>
        <w:rFonts w:hint="default"/>
      </w:rPr>
    </w:lvl>
  </w:abstractNum>
  <w:abstractNum w:abstractNumId="5">
    <w:nsid w:val="00000006"/>
    <w:multiLevelType w:val="singleLevel"/>
    <w:tmpl w:val="00000006"/>
    <w:name w:val="WW8Num7"/>
    <w:lvl w:ilvl="0">
      <w:start w:val="1"/>
      <w:numFmt w:val="decimal"/>
      <w:lvlText w:val="%1."/>
      <w:lvlJc w:val="left"/>
      <w:pPr>
        <w:tabs>
          <w:tab w:val="num" w:pos="0"/>
        </w:tabs>
        <w:ind w:left="720" w:hanging="360"/>
      </w:pPr>
      <w:rPr>
        <w:rFonts w:hint="default"/>
      </w:rPr>
    </w:lvl>
  </w:abstractNum>
  <w:abstractNum w:abstractNumId="6">
    <w:nsid w:val="00000007"/>
    <w:multiLevelType w:val="singleLevel"/>
    <w:tmpl w:val="00000007"/>
    <w:name w:val="WW8Num8"/>
    <w:lvl w:ilvl="0">
      <w:start w:val="1"/>
      <w:numFmt w:val="decimal"/>
      <w:lvlText w:val="%1."/>
      <w:lvlJc w:val="left"/>
      <w:pPr>
        <w:tabs>
          <w:tab w:val="num" w:pos="0"/>
        </w:tabs>
        <w:ind w:left="426" w:hanging="360"/>
      </w:pPr>
      <w:rPr>
        <w:rFonts w:hint="default"/>
      </w:rPr>
    </w:lvl>
  </w:abstractNum>
  <w:abstractNum w:abstractNumId="7">
    <w:nsid w:val="00000008"/>
    <w:multiLevelType w:val="singleLevel"/>
    <w:tmpl w:val="00000008"/>
    <w:name w:val="WW8Num9"/>
    <w:lvl w:ilvl="0">
      <w:start w:val="1"/>
      <w:numFmt w:val="decimal"/>
      <w:lvlText w:val="%1."/>
      <w:lvlJc w:val="left"/>
      <w:pPr>
        <w:tabs>
          <w:tab w:val="num" w:pos="0"/>
        </w:tabs>
        <w:ind w:left="720" w:hanging="360"/>
      </w:pPr>
      <w:rPr>
        <w:rFonts w:hint="default"/>
      </w:rPr>
    </w:lvl>
  </w:abstractNum>
  <w:abstractNum w:abstractNumId="8">
    <w:nsid w:val="00B258B3"/>
    <w:multiLevelType w:val="hybridMultilevel"/>
    <w:tmpl w:val="E5C437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8959D4"/>
    <w:multiLevelType w:val="hybridMultilevel"/>
    <w:tmpl w:val="C6F687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7B27FB"/>
    <w:multiLevelType w:val="hybridMultilevel"/>
    <w:tmpl w:val="F65CC6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5B5617"/>
    <w:multiLevelType w:val="hybridMultilevel"/>
    <w:tmpl w:val="FED49A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C66D33"/>
    <w:multiLevelType w:val="hybridMultilevel"/>
    <w:tmpl w:val="87C2BD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36760F"/>
    <w:multiLevelType w:val="hybridMultilevel"/>
    <w:tmpl w:val="D1A2CF1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05F2142"/>
    <w:multiLevelType w:val="hybridMultilevel"/>
    <w:tmpl w:val="08840C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6B2C13"/>
    <w:multiLevelType w:val="hybridMultilevel"/>
    <w:tmpl w:val="840C3B48"/>
    <w:lvl w:ilvl="0" w:tplc="9C4EC8EC">
      <w:start w:val="1"/>
      <w:numFmt w:val="decimal"/>
      <w:lvlText w:val="%1."/>
      <w:lvlJc w:val="left"/>
      <w:pPr>
        <w:ind w:left="427" w:hanging="360"/>
      </w:pPr>
      <w:rPr>
        <w:rFonts w:hint="default"/>
      </w:rPr>
    </w:lvl>
    <w:lvl w:ilvl="1" w:tplc="04190019" w:tentative="1">
      <w:start w:val="1"/>
      <w:numFmt w:val="lowerLetter"/>
      <w:lvlText w:val="%2."/>
      <w:lvlJc w:val="left"/>
      <w:pPr>
        <w:ind w:left="1147" w:hanging="360"/>
      </w:pPr>
    </w:lvl>
    <w:lvl w:ilvl="2" w:tplc="0419001B" w:tentative="1">
      <w:start w:val="1"/>
      <w:numFmt w:val="lowerRoman"/>
      <w:lvlText w:val="%3."/>
      <w:lvlJc w:val="right"/>
      <w:pPr>
        <w:ind w:left="1867" w:hanging="180"/>
      </w:pPr>
    </w:lvl>
    <w:lvl w:ilvl="3" w:tplc="0419000F" w:tentative="1">
      <w:start w:val="1"/>
      <w:numFmt w:val="decimal"/>
      <w:lvlText w:val="%4."/>
      <w:lvlJc w:val="left"/>
      <w:pPr>
        <w:ind w:left="2587" w:hanging="360"/>
      </w:pPr>
    </w:lvl>
    <w:lvl w:ilvl="4" w:tplc="04190019" w:tentative="1">
      <w:start w:val="1"/>
      <w:numFmt w:val="lowerLetter"/>
      <w:lvlText w:val="%5."/>
      <w:lvlJc w:val="left"/>
      <w:pPr>
        <w:ind w:left="3307" w:hanging="360"/>
      </w:pPr>
    </w:lvl>
    <w:lvl w:ilvl="5" w:tplc="0419001B" w:tentative="1">
      <w:start w:val="1"/>
      <w:numFmt w:val="lowerRoman"/>
      <w:lvlText w:val="%6."/>
      <w:lvlJc w:val="right"/>
      <w:pPr>
        <w:ind w:left="4027" w:hanging="180"/>
      </w:pPr>
    </w:lvl>
    <w:lvl w:ilvl="6" w:tplc="0419000F" w:tentative="1">
      <w:start w:val="1"/>
      <w:numFmt w:val="decimal"/>
      <w:lvlText w:val="%7."/>
      <w:lvlJc w:val="left"/>
      <w:pPr>
        <w:ind w:left="4747" w:hanging="360"/>
      </w:pPr>
    </w:lvl>
    <w:lvl w:ilvl="7" w:tplc="04190019" w:tentative="1">
      <w:start w:val="1"/>
      <w:numFmt w:val="lowerLetter"/>
      <w:lvlText w:val="%8."/>
      <w:lvlJc w:val="left"/>
      <w:pPr>
        <w:ind w:left="5467" w:hanging="360"/>
      </w:pPr>
    </w:lvl>
    <w:lvl w:ilvl="8" w:tplc="0419001B" w:tentative="1">
      <w:start w:val="1"/>
      <w:numFmt w:val="lowerRoman"/>
      <w:lvlText w:val="%9."/>
      <w:lvlJc w:val="right"/>
      <w:pPr>
        <w:ind w:left="6187" w:hanging="180"/>
      </w:pPr>
    </w:lvl>
  </w:abstractNum>
  <w:abstractNum w:abstractNumId="16">
    <w:nsid w:val="2D2472ED"/>
    <w:multiLevelType w:val="hybridMultilevel"/>
    <w:tmpl w:val="E1B0DEE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6D14E6"/>
    <w:multiLevelType w:val="hybridMultilevel"/>
    <w:tmpl w:val="3D2290C4"/>
    <w:lvl w:ilvl="0" w:tplc="FACC16E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43CA62CC"/>
    <w:multiLevelType w:val="hybridMultilevel"/>
    <w:tmpl w:val="C6F892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3F67B7C"/>
    <w:multiLevelType w:val="hybridMultilevel"/>
    <w:tmpl w:val="29946F7C"/>
    <w:lvl w:ilvl="0" w:tplc="544679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60C6400"/>
    <w:multiLevelType w:val="multilevel"/>
    <w:tmpl w:val="D4BE1786"/>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5C9A390A"/>
    <w:multiLevelType w:val="hybridMultilevel"/>
    <w:tmpl w:val="73E8F3F6"/>
    <w:lvl w:ilvl="0" w:tplc="3776FF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35171D6"/>
    <w:multiLevelType w:val="hybridMultilevel"/>
    <w:tmpl w:val="A2E48D2C"/>
    <w:lvl w:ilvl="0" w:tplc="129648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67E040AC"/>
    <w:multiLevelType w:val="hybridMultilevel"/>
    <w:tmpl w:val="73E8F3F6"/>
    <w:lvl w:ilvl="0" w:tplc="3776FF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694010DA"/>
    <w:multiLevelType w:val="hybridMultilevel"/>
    <w:tmpl w:val="85660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CF26077"/>
    <w:multiLevelType w:val="hybridMultilevel"/>
    <w:tmpl w:val="091A97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96612B2"/>
    <w:multiLevelType w:val="hybridMultilevel"/>
    <w:tmpl w:val="73B420A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BED1278"/>
    <w:multiLevelType w:val="hybridMultilevel"/>
    <w:tmpl w:val="9F76DD32"/>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7E7F2C61"/>
    <w:multiLevelType w:val="hybridMultilevel"/>
    <w:tmpl w:val="B33691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23"/>
  </w:num>
  <w:num w:numId="3">
    <w:abstractNumId w:val="19"/>
  </w:num>
  <w:num w:numId="4">
    <w:abstractNumId w:val="22"/>
  </w:num>
  <w:num w:numId="5">
    <w:abstractNumId w:val="14"/>
  </w:num>
  <w:num w:numId="6">
    <w:abstractNumId w:val="17"/>
  </w:num>
  <w:num w:numId="7">
    <w:abstractNumId w:val="28"/>
  </w:num>
  <w:num w:numId="8">
    <w:abstractNumId w:val="13"/>
  </w:num>
  <w:num w:numId="9">
    <w:abstractNumId w:val="12"/>
  </w:num>
  <w:num w:numId="10">
    <w:abstractNumId w:val="26"/>
  </w:num>
  <w:num w:numId="11">
    <w:abstractNumId w:val="18"/>
  </w:num>
  <w:num w:numId="12">
    <w:abstractNumId w:val="10"/>
  </w:num>
  <w:num w:numId="13">
    <w:abstractNumId w:val="25"/>
  </w:num>
  <w:num w:numId="14">
    <w:abstractNumId w:val="16"/>
  </w:num>
  <w:num w:numId="15">
    <w:abstractNumId w:val="24"/>
  </w:num>
  <w:num w:numId="16">
    <w:abstractNumId w:val="9"/>
  </w:num>
  <w:num w:numId="17">
    <w:abstractNumId w:val="11"/>
  </w:num>
  <w:num w:numId="18">
    <w:abstractNumId w:val="8"/>
  </w:num>
  <w:num w:numId="19">
    <w:abstractNumId w:val="20"/>
  </w:num>
  <w:num w:numId="20">
    <w:abstractNumId w:val="21"/>
  </w:num>
  <w:num w:numId="21">
    <w:abstractNumId w:val="15"/>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624"/>
  <w:drawingGridHorizontalSpacing w:val="120"/>
  <w:displayHorizontalDrawingGridEvery w:val="2"/>
  <w:characterSpacingControl w:val="doNotCompress"/>
  <w:footnotePr>
    <w:numFmt w:val="chicago"/>
    <w:numRestart w:val="eachPage"/>
    <w:footnote w:id="-1"/>
    <w:footnote w:id="0"/>
  </w:footnotePr>
  <w:endnotePr>
    <w:endnote w:id="-1"/>
    <w:endnote w:id="0"/>
  </w:endnotePr>
  <w:compat/>
  <w:rsids>
    <w:rsidRoot w:val="00B563ED"/>
    <w:rsid w:val="00025DC7"/>
    <w:rsid w:val="000422B6"/>
    <w:rsid w:val="00073441"/>
    <w:rsid w:val="00076A8F"/>
    <w:rsid w:val="00097FCD"/>
    <w:rsid w:val="000E12C0"/>
    <w:rsid w:val="000F1B95"/>
    <w:rsid w:val="0013026F"/>
    <w:rsid w:val="00153DF3"/>
    <w:rsid w:val="00172A7A"/>
    <w:rsid w:val="001B05A4"/>
    <w:rsid w:val="001B5574"/>
    <w:rsid w:val="001C2190"/>
    <w:rsid w:val="001D0C9C"/>
    <w:rsid w:val="001E0BD1"/>
    <w:rsid w:val="001E529F"/>
    <w:rsid w:val="001F53A0"/>
    <w:rsid w:val="00203247"/>
    <w:rsid w:val="00216965"/>
    <w:rsid w:val="00223E0C"/>
    <w:rsid w:val="0022630A"/>
    <w:rsid w:val="00230B8C"/>
    <w:rsid w:val="00246AD8"/>
    <w:rsid w:val="00267F3E"/>
    <w:rsid w:val="00270FF8"/>
    <w:rsid w:val="00273272"/>
    <w:rsid w:val="002919A7"/>
    <w:rsid w:val="002A25A7"/>
    <w:rsid w:val="002B069F"/>
    <w:rsid w:val="002D5DFA"/>
    <w:rsid w:val="002E00AF"/>
    <w:rsid w:val="002E3371"/>
    <w:rsid w:val="002F17C1"/>
    <w:rsid w:val="002F2A16"/>
    <w:rsid w:val="002F484F"/>
    <w:rsid w:val="003130A9"/>
    <w:rsid w:val="003147C4"/>
    <w:rsid w:val="0031635B"/>
    <w:rsid w:val="00334DE1"/>
    <w:rsid w:val="003565D5"/>
    <w:rsid w:val="00357CA2"/>
    <w:rsid w:val="00363DFA"/>
    <w:rsid w:val="0038035F"/>
    <w:rsid w:val="00385840"/>
    <w:rsid w:val="00392E7C"/>
    <w:rsid w:val="003E3FEB"/>
    <w:rsid w:val="00415864"/>
    <w:rsid w:val="0043373D"/>
    <w:rsid w:val="00456548"/>
    <w:rsid w:val="00456BA3"/>
    <w:rsid w:val="004676A1"/>
    <w:rsid w:val="00486F23"/>
    <w:rsid w:val="004928B9"/>
    <w:rsid w:val="004E4C48"/>
    <w:rsid w:val="005130F6"/>
    <w:rsid w:val="00515F71"/>
    <w:rsid w:val="005448DD"/>
    <w:rsid w:val="005479C9"/>
    <w:rsid w:val="0058335C"/>
    <w:rsid w:val="00584556"/>
    <w:rsid w:val="00597037"/>
    <w:rsid w:val="005A1EFD"/>
    <w:rsid w:val="005B6941"/>
    <w:rsid w:val="005B7B68"/>
    <w:rsid w:val="005C2832"/>
    <w:rsid w:val="005C2FDF"/>
    <w:rsid w:val="005C7F77"/>
    <w:rsid w:val="005E5254"/>
    <w:rsid w:val="005F13EC"/>
    <w:rsid w:val="005F61A6"/>
    <w:rsid w:val="00603FEE"/>
    <w:rsid w:val="0061346F"/>
    <w:rsid w:val="00616B9A"/>
    <w:rsid w:val="0064077B"/>
    <w:rsid w:val="0064435F"/>
    <w:rsid w:val="00646F89"/>
    <w:rsid w:val="00657260"/>
    <w:rsid w:val="006C06D1"/>
    <w:rsid w:val="006C534E"/>
    <w:rsid w:val="006D5CC5"/>
    <w:rsid w:val="006D5D52"/>
    <w:rsid w:val="006E53C6"/>
    <w:rsid w:val="006F64B5"/>
    <w:rsid w:val="00737123"/>
    <w:rsid w:val="00740447"/>
    <w:rsid w:val="00743D80"/>
    <w:rsid w:val="00743DC7"/>
    <w:rsid w:val="00753032"/>
    <w:rsid w:val="00757D18"/>
    <w:rsid w:val="007627E5"/>
    <w:rsid w:val="007842F1"/>
    <w:rsid w:val="00790D58"/>
    <w:rsid w:val="00793CF4"/>
    <w:rsid w:val="0079573A"/>
    <w:rsid w:val="007D031D"/>
    <w:rsid w:val="007D146B"/>
    <w:rsid w:val="007D7521"/>
    <w:rsid w:val="00830254"/>
    <w:rsid w:val="008345C8"/>
    <w:rsid w:val="00834B6E"/>
    <w:rsid w:val="00866522"/>
    <w:rsid w:val="00880D14"/>
    <w:rsid w:val="008830BE"/>
    <w:rsid w:val="008A37CD"/>
    <w:rsid w:val="008B01CC"/>
    <w:rsid w:val="008B0F5C"/>
    <w:rsid w:val="008F0580"/>
    <w:rsid w:val="009028CD"/>
    <w:rsid w:val="00922E4C"/>
    <w:rsid w:val="00925C0E"/>
    <w:rsid w:val="009315A5"/>
    <w:rsid w:val="00934C91"/>
    <w:rsid w:val="00962A8D"/>
    <w:rsid w:val="009720FF"/>
    <w:rsid w:val="009A79A3"/>
    <w:rsid w:val="009C227F"/>
    <w:rsid w:val="009E6B5F"/>
    <w:rsid w:val="00A041ED"/>
    <w:rsid w:val="00A044B0"/>
    <w:rsid w:val="00A1629A"/>
    <w:rsid w:val="00A21CEF"/>
    <w:rsid w:val="00A22F50"/>
    <w:rsid w:val="00A26FD0"/>
    <w:rsid w:val="00A34FED"/>
    <w:rsid w:val="00A813AD"/>
    <w:rsid w:val="00A90181"/>
    <w:rsid w:val="00A90474"/>
    <w:rsid w:val="00AA4358"/>
    <w:rsid w:val="00AA6278"/>
    <w:rsid w:val="00AA62D5"/>
    <w:rsid w:val="00AB4C3C"/>
    <w:rsid w:val="00AC4247"/>
    <w:rsid w:val="00AD0C40"/>
    <w:rsid w:val="00AE28CF"/>
    <w:rsid w:val="00AF1804"/>
    <w:rsid w:val="00AF1C22"/>
    <w:rsid w:val="00AF47FF"/>
    <w:rsid w:val="00AF50A7"/>
    <w:rsid w:val="00B255B6"/>
    <w:rsid w:val="00B270BF"/>
    <w:rsid w:val="00B31B51"/>
    <w:rsid w:val="00B36D85"/>
    <w:rsid w:val="00B563ED"/>
    <w:rsid w:val="00B67455"/>
    <w:rsid w:val="00B77FAF"/>
    <w:rsid w:val="00B8770E"/>
    <w:rsid w:val="00BA2CD9"/>
    <w:rsid w:val="00BA6D0E"/>
    <w:rsid w:val="00BD2F96"/>
    <w:rsid w:val="00BF628D"/>
    <w:rsid w:val="00C0385F"/>
    <w:rsid w:val="00C12848"/>
    <w:rsid w:val="00C33BEC"/>
    <w:rsid w:val="00C43EBF"/>
    <w:rsid w:val="00C604BC"/>
    <w:rsid w:val="00C73DCE"/>
    <w:rsid w:val="00C8156F"/>
    <w:rsid w:val="00CA59BA"/>
    <w:rsid w:val="00CB26B0"/>
    <w:rsid w:val="00CD228E"/>
    <w:rsid w:val="00CE012A"/>
    <w:rsid w:val="00CE413B"/>
    <w:rsid w:val="00CE5E20"/>
    <w:rsid w:val="00CF2161"/>
    <w:rsid w:val="00CF2941"/>
    <w:rsid w:val="00D05D6B"/>
    <w:rsid w:val="00D143B3"/>
    <w:rsid w:val="00D27FDE"/>
    <w:rsid w:val="00D5280D"/>
    <w:rsid w:val="00D77A51"/>
    <w:rsid w:val="00D81B1D"/>
    <w:rsid w:val="00DB0713"/>
    <w:rsid w:val="00DB5343"/>
    <w:rsid w:val="00DC3A2C"/>
    <w:rsid w:val="00DD0004"/>
    <w:rsid w:val="00DD4B6A"/>
    <w:rsid w:val="00DF0FF6"/>
    <w:rsid w:val="00DF748F"/>
    <w:rsid w:val="00E014C2"/>
    <w:rsid w:val="00E21EAC"/>
    <w:rsid w:val="00E37379"/>
    <w:rsid w:val="00E47DA4"/>
    <w:rsid w:val="00E7251B"/>
    <w:rsid w:val="00E728EF"/>
    <w:rsid w:val="00E823ED"/>
    <w:rsid w:val="00E82C46"/>
    <w:rsid w:val="00E83CDB"/>
    <w:rsid w:val="00E86298"/>
    <w:rsid w:val="00E9644D"/>
    <w:rsid w:val="00EB50AD"/>
    <w:rsid w:val="00EC03BC"/>
    <w:rsid w:val="00ED20F0"/>
    <w:rsid w:val="00EF2033"/>
    <w:rsid w:val="00F06247"/>
    <w:rsid w:val="00F61A8F"/>
    <w:rsid w:val="00F70DDA"/>
    <w:rsid w:val="00F73A25"/>
    <w:rsid w:val="00F77CBA"/>
    <w:rsid w:val="00F77EC4"/>
    <w:rsid w:val="00F8479F"/>
    <w:rsid w:val="00F8585F"/>
    <w:rsid w:val="00FB30B8"/>
    <w:rsid w:val="00FB4EBD"/>
    <w:rsid w:val="00FC2DC0"/>
    <w:rsid w:val="00FC372D"/>
    <w:rsid w:val="00FE0BB7"/>
    <w:rsid w:val="00FE62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63ED"/>
    <w:rPr>
      <w:rFonts w:ascii="Times New Roman" w:eastAsia="Times New Roman" w:hAnsi="Times New Roman"/>
      <w:sz w:val="24"/>
      <w:szCs w:val="24"/>
    </w:rPr>
  </w:style>
  <w:style w:type="paragraph" w:styleId="1">
    <w:name w:val="heading 1"/>
    <w:basedOn w:val="a"/>
    <w:next w:val="a"/>
    <w:link w:val="10"/>
    <w:uiPriority w:val="99"/>
    <w:qFormat/>
    <w:rsid w:val="00D5280D"/>
    <w:pPr>
      <w:keepNext/>
      <w:spacing w:line="360" w:lineRule="auto"/>
      <w:jc w:val="center"/>
      <w:outlineLvl w:val="0"/>
    </w:pPr>
    <w:rPr>
      <w:b/>
      <w:bCs/>
    </w:rPr>
  </w:style>
  <w:style w:type="paragraph" w:styleId="2">
    <w:name w:val="heading 2"/>
    <w:basedOn w:val="a"/>
    <w:next w:val="a"/>
    <w:link w:val="20"/>
    <w:uiPriority w:val="99"/>
    <w:qFormat/>
    <w:rsid w:val="00D5280D"/>
    <w:pPr>
      <w:keepNext/>
      <w:outlineLvl w:val="1"/>
    </w:pPr>
    <w:rPr>
      <w:sz w:val="28"/>
      <w:szCs w:val="28"/>
    </w:rPr>
  </w:style>
  <w:style w:type="paragraph" w:styleId="3">
    <w:name w:val="heading 3"/>
    <w:basedOn w:val="a"/>
    <w:next w:val="a"/>
    <w:link w:val="30"/>
    <w:uiPriority w:val="99"/>
    <w:qFormat/>
    <w:rsid w:val="00D5280D"/>
    <w:pPr>
      <w:keepNext/>
      <w:jc w:val="center"/>
      <w:outlineLvl w:val="2"/>
    </w:pPr>
    <w:rPr>
      <w:sz w:val="28"/>
    </w:rPr>
  </w:style>
  <w:style w:type="paragraph" w:styleId="4">
    <w:name w:val="heading 4"/>
    <w:basedOn w:val="a"/>
    <w:next w:val="a"/>
    <w:link w:val="40"/>
    <w:uiPriority w:val="99"/>
    <w:qFormat/>
    <w:rsid w:val="00B563ED"/>
    <w:pPr>
      <w:keepNext/>
      <w:ind w:right="566"/>
      <w:jc w:val="center"/>
      <w:outlineLvl w:val="3"/>
    </w:pPr>
    <w:rPr>
      <w:rFonts w:ascii="Tms Rmn" w:hAnsi="Tms Rmn"/>
      <w:b/>
      <w:sz w:val="26"/>
      <w:szCs w:val="20"/>
    </w:rPr>
  </w:style>
  <w:style w:type="paragraph" w:styleId="5">
    <w:name w:val="heading 5"/>
    <w:basedOn w:val="a"/>
    <w:next w:val="a"/>
    <w:link w:val="50"/>
    <w:uiPriority w:val="99"/>
    <w:qFormat/>
    <w:rsid w:val="00B563ED"/>
    <w:pPr>
      <w:keepNext/>
      <w:ind w:right="-37"/>
      <w:outlineLvl w:val="4"/>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rsid w:val="00B563ED"/>
    <w:rPr>
      <w:rFonts w:ascii="Tms Rmn" w:eastAsia="Times New Roman" w:hAnsi="Tms Rmn" w:cs="Times New Roman"/>
      <w:b/>
      <w:sz w:val="26"/>
      <w:szCs w:val="20"/>
      <w:lang w:eastAsia="ru-RU"/>
    </w:rPr>
  </w:style>
  <w:style w:type="character" w:customStyle="1" w:styleId="50">
    <w:name w:val="Заголовок 5 Знак"/>
    <w:basedOn w:val="a0"/>
    <w:link w:val="5"/>
    <w:uiPriority w:val="99"/>
    <w:rsid w:val="00B563ED"/>
    <w:rPr>
      <w:rFonts w:ascii="Times New Roman" w:eastAsia="Times New Roman" w:hAnsi="Times New Roman" w:cs="Times New Roman"/>
      <w:sz w:val="20"/>
      <w:szCs w:val="20"/>
      <w:lang w:eastAsia="ru-RU"/>
    </w:rPr>
  </w:style>
  <w:style w:type="paragraph" w:styleId="a3">
    <w:name w:val="header"/>
    <w:basedOn w:val="a"/>
    <w:link w:val="a4"/>
    <w:uiPriority w:val="99"/>
    <w:rsid w:val="00B563ED"/>
    <w:pPr>
      <w:tabs>
        <w:tab w:val="center" w:pos="4677"/>
        <w:tab w:val="right" w:pos="9355"/>
      </w:tabs>
    </w:pPr>
  </w:style>
  <w:style w:type="character" w:customStyle="1" w:styleId="a4">
    <w:name w:val="Верхний колонтитул Знак"/>
    <w:basedOn w:val="a0"/>
    <w:link w:val="a3"/>
    <w:uiPriority w:val="99"/>
    <w:rsid w:val="00B563ED"/>
    <w:rPr>
      <w:rFonts w:ascii="Times New Roman" w:eastAsia="Times New Roman" w:hAnsi="Times New Roman" w:cs="Times New Roman"/>
      <w:sz w:val="24"/>
      <w:szCs w:val="24"/>
      <w:lang w:eastAsia="ru-RU"/>
    </w:rPr>
  </w:style>
  <w:style w:type="paragraph" w:styleId="a5">
    <w:name w:val="footer"/>
    <w:basedOn w:val="a"/>
    <w:link w:val="a6"/>
    <w:uiPriority w:val="99"/>
    <w:rsid w:val="00B563ED"/>
    <w:pPr>
      <w:tabs>
        <w:tab w:val="center" w:pos="4677"/>
        <w:tab w:val="right" w:pos="9355"/>
      </w:tabs>
    </w:pPr>
  </w:style>
  <w:style w:type="character" w:customStyle="1" w:styleId="a6">
    <w:name w:val="Нижний колонтитул Знак"/>
    <w:basedOn w:val="a0"/>
    <w:link w:val="a5"/>
    <w:uiPriority w:val="99"/>
    <w:rsid w:val="00B563ED"/>
    <w:rPr>
      <w:rFonts w:ascii="Times New Roman" w:eastAsia="Times New Roman" w:hAnsi="Times New Roman" w:cs="Times New Roman"/>
      <w:sz w:val="24"/>
      <w:szCs w:val="24"/>
      <w:lang w:eastAsia="ru-RU"/>
    </w:rPr>
  </w:style>
  <w:style w:type="paragraph" w:customStyle="1" w:styleId="ConsPlusTitle">
    <w:name w:val="ConsPlusTitle"/>
    <w:uiPriority w:val="99"/>
    <w:rsid w:val="00B563ED"/>
    <w:pPr>
      <w:autoSpaceDE w:val="0"/>
      <w:autoSpaceDN w:val="0"/>
      <w:adjustRightInd w:val="0"/>
    </w:pPr>
    <w:rPr>
      <w:rFonts w:ascii="Times New Roman" w:eastAsia="Times New Roman" w:hAnsi="Times New Roman"/>
      <w:b/>
      <w:bCs/>
      <w:sz w:val="24"/>
      <w:szCs w:val="24"/>
    </w:rPr>
  </w:style>
  <w:style w:type="paragraph" w:customStyle="1" w:styleId="ConsPlusNormal">
    <w:name w:val="ConsPlusNormal"/>
    <w:rsid w:val="00B563ED"/>
    <w:pPr>
      <w:autoSpaceDE w:val="0"/>
      <w:autoSpaceDN w:val="0"/>
      <w:adjustRightInd w:val="0"/>
    </w:pPr>
    <w:rPr>
      <w:rFonts w:ascii="Times New Roman" w:eastAsia="Times New Roman" w:hAnsi="Times New Roman"/>
      <w:sz w:val="24"/>
      <w:szCs w:val="24"/>
    </w:rPr>
  </w:style>
  <w:style w:type="paragraph" w:styleId="a7">
    <w:name w:val="Balloon Text"/>
    <w:basedOn w:val="a"/>
    <w:link w:val="a8"/>
    <w:uiPriority w:val="99"/>
    <w:unhideWhenUsed/>
    <w:rsid w:val="00B563ED"/>
    <w:rPr>
      <w:rFonts w:ascii="Tahoma" w:hAnsi="Tahoma" w:cs="Tahoma"/>
      <w:sz w:val="16"/>
      <w:szCs w:val="16"/>
    </w:rPr>
  </w:style>
  <w:style w:type="character" w:customStyle="1" w:styleId="a8">
    <w:name w:val="Текст выноски Знак"/>
    <w:basedOn w:val="a0"/>
    <w:link w:val="a7"/>
    <w:uiPriority w:val="99"/>
    <w:rsid w:val="00B563ED"/>
    <w:rPr>
      <w:rFonts w:ascii="Tahoma" w:eastAsia="Times New Roman" w:hAnsi="Tahoma" w:cs="Tahoma"/>
      <w:sz w:val="16"/>
      <w:szCs w:val="16"/>
      <w:lang w:eastAsia="ru-RU"/>
    </w:rPr>
  </w:style>
  <w:style w:type="paragraph" w:styleId="31">
    <w:name w:val="Body Text Indent 3"/>
    <w:basedOn w:val="a"/>
    <w:link w:val="32"/>
    <w:uiPriority w:val="99"/>
    <w:rsid w:val="00DC3A2C"/>
    <w:pPr>
      <w:ind w:firstLine="720"/>
    </w:pPr>
    <w:rPr>
      <w:sz w:val="28"/>
      <w:szCs w:val="28"/>
    </w:rPr>
  </w:style>
  <w:style w:type="character" w:customStyle="1" w:styleId="32">
    <w:name w:val="Основной текст с отступом 3 Знак"/>
    <w:basedOn w:val="a0"/>
    <w:link w:val="31"/>
    <w:uiPriority w:val="99"/>
    <w:rsid w:val="00DC3A2C"/>
    <w:rPr>
      <w:rFonts w:ascii="Times New Roman" w:eastAsia="Times New Roman" w:hAnsi="Times New Roman"/>
      <w:sz w:val="28"/>
      <w:szCs w:val="28"/>
    </w:rPr>
  </w:style>
  <w:style w:type="paragraph" w:styleId="a9">
    <w:name w:val="Body Text Indent"/>
    <w:basedOn w:val="a"/>
    <w:link w:val="aa"/>
    <w:uiPriority w:val="99"/>
    <w:unhideWhenUsed/>
    <w:rsid w:val="00BA2CD9"/>
    <w:pPr>
      <w:spacing w:after="120"/>
      <w:ind w:left="283"/>
    </w:pPr>
  </w:style>
  <w:style w:type="character" w:customStyle="1" w:styleId="aa">
    <w:name w:val="Основной текст с отступом Знак"/>
    <w:basedOn w:val="a0"/>
    <w:link w:val="a9"/>
    <w:uiPriority w:val="99"/>
    <w:rsid w:val="00BA2CD9"/>
    <w:rPr>
      <w:rFonts w:ascii="Times New Roman" w:eastAsia="Times New Roman" w:hAnsi="Times New Roman"/>
      <w:sz w:val="24"/>
      <w:szCs w:val="24"/>
    </w:rPr>
  </w:style>
  <w:style w:type="paragraph" w:customStyle="1" w:styleId="ConsPlusCell">
    <w:name w:val="ConsPlusCell"/>
    <w:uiPriority w:val="99"/>
    <w:rsid w:val="00BA2CD9"/>
    <w:pPr>
      <w:autoSpaceDE w:val="0"/>
      <w:autoSpaceDN w:val="0"/>
      <w:adjustRightInd w:val="0"/>
    </w:pPr>
    <w:rPr>
      <w:rFonts w:ascii="Arial" w:eastAsia="Times New Roman" w:hAnsi="Arial" w:cs="Arial"/>
    </w:rPr>
  </w:style>
  <w:style w:type="paragraph" w:styleId="ab">
    <w:name w:val="footnote text"/>
    <w:basedOn w:val="a"/>
    <w:link w:val="ac"/>
    <w:uiPriority w:val="99"/>
    <w:rsid w:val="00BA2CD9"/>
    <w:rPr>
      <w:sz w:val="20"/>
      <w:szCs w:val="20"/>
    </w:rPr>
  </w:style>
  <w:style w:type="character" w:customStyle="1" w:styleId="ac">
    <w:name w:val="Текст сноски Знак"/>
    <w:basedOn w:val="a0"/>
    <w:link w:val="ab"/>
    <w:uiPriority w:val="99"/>
    <w:rsid w:val="00BA2CD9"/>
    <w:rPr>
      <w:rFonts w:ascii="Times New Roman" w:eastAsia="Times New Roman" w:hAnsi="Times New Roman"/>
    </w:rPr>
  </w:style>
  <w:style w:type="character" w:styleId="ad">
    <w:name w:val="footnote reference"/>
    <w:basedOn w:val="a0"/>
    <w:uiPriority w:val="99"/>
    <w:rsid w:val="00BA2CD9"/>
    <w:rPr>
      <w:vertAlign w:val="superscript"/>
    </w:rPr>
  </w:style>
  <w:style w:type="character" w:customStyle="1" w:styleId="apple-style-span">
    <w:name w:val="apple-style-span"/>
    <w:basedOn w:val="a0"/>
    <w:uiPriority w:val="99"/>
    <w:rsid w:val="00BA2CD9"/>
    <w:rPr>
      <w:rFonts w:cs="Times New Roman"/>
    </w:rPr>
  </w:style>
  <w:style w:type="paragraph" w:styleId="ae">
    <w:name w:val="List Paragraph"/>
    <w:basedOn w:val="a"/>
    <w:uiPriority w:val="34"/>
    <w:qFormat/>
    <w:rsid w:val="00385840"/>
    <w:pPr>
      <w:ind w:left="708"/>
    </w:pPr>
  </w:style>
  <w:style w:type="character" w:customStyle="1" w:styleId="10">
    <w:name w:val="Заголовок 1 Знак"/>
    <w:basedOn w:val="a0"/>
    <w:link w:val="1"/>
    <w:uiPriority w:val="99"/>
    <w:rsid w:val="00D5280D"/>
    <w:rPr>
      <w:rFonts w:ascii="Times New Roman" w:eastAsia="Times New Roman" w:hAnsi="Times New Roman"/>
      <w:b/>
      <w:bCs/>
      <w:sz w:val="24"/>
      <w:szCs w:val="24"/>
    </w:rPr>
  </w:style>
  <w:style w:type="character" w:customStyle="1" w:styleId="20">
    <w:name w:val="Заголовок 2 Знак"/>
    <w:basedOn w:val="a0"/>
    <w:link w:val="2"/>
    <w:uiPriority w:val="99"/>
    <w:rsid w:val="00D5280D"/>
    <w:rPr>
      <w:rFonts w:ascii="Times New Roman" w:eastAsia="Times New Roman" w:hAnsi="Times New Roman"/>
      <w:sz w:val="28"/>
      <w:szCs w:val="28"/>
    </w:rPr>
  </w:style>
  <w:style w:type="character" w:customStyle="1" w:styleId="30">
    <w:name w:val="Заголовок 3 Знак"/>
    <w:basedOn w:val="a0"/>
    <w:link w:val="3"/>
    <w:uiPriority w:val="99"/>
    <w:rsid w:val="00D5280D"/>
    <w:rPr>
      <w:rFonts w:ascii="Times New Roman" w:eastAsia="Times New Roman" w:hAnsi="Times New Roman"/>
      <w:sz w:val="28"/>
      <w:szCs w:val="24"/>
    </w:rPr>
  </w:style>
  <w:style w:type="character" w:styleId="af">
    <w:name w:val="Hyperlink"/>
    <w:basedOn w:val="a0"/>
    <w:uiPriority w:val="99"/>
    <w:rsid w:val="00D5280D"/>
    <w:rPr>
      <w:color w:val="0000FF"/>
      <w:u w:val="single"/>
    </w:rPr>
  </w:style>
  <w:style w:type="paragraph" w:styleId="21">
    <w:name w:val="Body Text Indent 2"/>
    <w:basedOn w:val="a"/>
    <w:link w:val="22"/>
    <w:uiPriority w:val="99"/>
    <w:rsid w:val="00D5280D"/>
    <w:pPr>
      <w:ind w:firstLine="708"/>
      <w:jc w:val="both"/>
    </w:pPr>
    <w:rPr>
      <w:sz w:val="28"/>
      <w:szCs w:val="28"/>
    </w:rPr>
  </w:style>
  <w:style w:type="character" w:customStyle="1" w:styleId="22">
    <w:name w:val="Основной текст с отступом 2 Знак"/>
    <w:basedOn w:val="a0"/>
    <w:link w:val="21"/>
    <w:uiPriority w:val="99"/>
    <w:rsid w:val="00D5280D"/>
    <w:rPr>
      <w:rFonts w:ascii="Times New Roman" w:eastAsia="Times New Roman" w:hAnsi="Times New Roman"/>
      <w:sz w:val="28"/>
      <w:szCs w:val="28"/>
    </w:rPr>
  </w:style>
  <w:style w:type="paragraph" w:styleId="af0">
    <w:name w:val="Body Text"/>
    <w:basedOn w:val="a"/>
    <w:link w:val="af1"/>
    <w:uiPriority w:val="99"/>
    <w:rsid w:val="00D5280D"/>
    <w:pPr>
      <w:jc w:val="center"/>
    </w:pPr>
    <w:rPr>
      <w:sz w:val="28"/>
    </w:rPr>
  </w:style>
  <w:style w:type="character" w:customStyle="1" w:styleId="af1">
    <w:name w:val="Основной текст Знак"/>
    <w:basedOn w:val="a0"/>
    <w:link w:val="af0"/>
    <w:uiPriority w:val="99"/>
    <w:rsid w:val="00D5280D"/>
    <w:rPr>
      <w:rFonts w:ascii="Times New Roman" w:eastAsia="Times New Roman" w:hAnsi="Times New Roman"/>
      <w:sz w:val="28"/>
      <w:szCs w:val="24"/>
    </w:rPr>
  </w:style>
  <w:style w:type="character" w:customStyle="1" w:styleId="WW8Num1z0">
    <w:name w:val="WW8Num1z0"/>
    <w:uiPriority w:val="99"/>
    <w:rsid w:val="00D5280D"/>
    <w:rPr>
      <w:rFonts w:ascii="Times New Roman" w:hAnsi="Times New Roman" w:cs="Times New Roman" w:hint="default"/>
      <w:sz w:val="18"/>
      <w:szCs w:val="18"/>
    </w:rPr>
  </w:style>
  <w:style w:type="character" w:customStyle="1" w:styleId="WW8Num1z1">
    <w:name w:val="WW8Num1z1"/>
    <w:uiPriority w:val="99"/>
    <w:rsid w:val="00D5280D"/>
  </w:style>
  <w:style w:type="character" w:customStyle="1" w:styleId="WW8Num1z2">
    <w:name w:val="WW8Num1z2"/>
    <w:uiPriority w:val="99"/>
    <w:rsid w:val="00D5280D"/>
  </w:style>
  <w:style w:type="character" w:customStyle="1" w:styleId="WW8Num1z3">
    <w:name w:val="WW8Num1z3"/>
    <w:uiPriority w:val="99"/>
    <w:rsid w:val="00D5280D"/>
  </w:style>
  <w:style w:type="character" w:customStyle="1" w:styleId="WW8Num1z4">
    <w:name w:val="WW8Num1z4"/>
    <w:uiPriority w:val="99"/>
    <w:rsid w:val="00D5280D"/>
  </w:style>
  <w:style w:type="character" w:customStyle="1" w:styleId="WW8Num1z5">
    <w:name w:val="WW8Num1z5"/>
    <w:uiPriority w:val="99"/>
    <w:rsid w:val="00D5280D"/>
  </w:style>
  <w:style w:type="character" w:customStyle="1" w:styleId="WW8Num1z6">
    <w:name w:val="WW8Num1z6"/>
    <w:uiPriority w:val="99"/>
    <w:rsid w:val="00D5280D"/>
  </w:style>
  <w:style w:type="character" w:customStyle="1" w:styleId="WW8Num1z7">
    <w:name w:val="WW8Num1z7"/>
    <w:uiPriority w:val="99"/>
    <w:rsid w:val="00D5280D"/>
  </w:style>
  <w:style w:type="character" w:customStyle="1" w:styleId="WW8Num1z8">
    <w:name w:val="WW8Num1z8"/>
    <w:uiPriority w:val="99"/>
    <w:rsid w:val="00D5280D"/>
  </w:style>
  <w:style w:type="character" w:customStyle="1" w:styleId="WW8Num2z0">
    <w:name w:val="WW8Num2z0"/>
    <w:uiPriority w:val="99"/>
    <w:rsid w:val="00D5280D"/>
    <w:rPr>
      <w:rFonts w:ascii="Times New Roman" w:hAnsi="Times New Roman" w:cs="Times New Roman" w:hint="default"/>
      <w:sz w:val="18"/>
      <w:szCs w:val="18"/>
    </w:rPr>
  </w:style>
  <w:style w:type="character" w:customStyle="1" w:styleId="WW8Num2z1">
    <w:name w:val="WW8Num2z1"/>
    <w:uiPriority w:val="99"/>
    <w:rsid w:val="00D5280D"/>
  </w:style>
  <w:style w:type="character" w:customStyle="1" w:styleId="WW8Num2z2">
    <w:name w:val="WW8Num2z2"/>
    <w:uiPriority w:val="99"/>
    <w:rsid w:val="00D5280D"/>
  </w:style>
  <w:style w:type="character" w:customStyle="1" w:styleId="WW8Num2z3">
    <w:name w:val="WW8Num2z3"/>
    <w:uiPriority w:val="99"/>
    <w:rsid w:val="00D5280D"/>
  </w:style>
  <w:style w:type="character" w:customStyle="1" w:styleId="WW8Num2z4">
    <w:name w:val="WW8Num2z4"/>
    <w:uiPriority w:val="99"/>
    <w:rsid w:val="00D5280D"/>
  </w:style>
  <w:style w:type="character" w:customStyle="1" w:styleId="WW8Num2z5">
    <w:name w:val="WW8Num2z5"/>
    <w:uiPriority w:val="99"/>
    <w:rsid w:val="00D5280D"/>
  </w:style>
  <w:style w:type="character" w:customStyle="1" w:styleId="WW8Num2z6">
    <w:name w:val="WW8Num2z6"/>
    <w:uiPriority w:val="99"/>
    <w:rsid w:val="00D5280D"/>
  </w:style>
  <w:style w:type="character" w:customStyle="1" w:styleId="WW8Num2z7">
    <w:name w:val="WW8Num2z7"/>
    <w:uiPriority w:val="99"/>
    <w:rsid w:val="00D5280D"/>
  </w:style>
  <w:style w:type="character" w:customStyle="1" w:styleId="WW8Num2z8">
    <w:name w:val="WW8Num2z8"/>
    <w:uiPriority w:val="99"/>
    <w:rsid w:val="00D5280D"/>
  </w:style>
  <w:style w:type="character" w:customStyle="1" w:styleId="WW8Num3z0">
    <w:name w:val="WW8Num3z0"/>
    <w:uiPriority w:val="99"/>
    <w:rsid w:val="00D5280D"/>
    <w:rPr>
      <w:rFonts w:ascii="Times New Roman" w:hAnsi="Times New Roman" w:cs="Times New Roman" w:hint="default"/>
      <w:sz w:val="18"/>
      <w:szCs w:val="18"/>
    </w:rPr>
  </w:style>
  <w:style w:type="character" w:customStyle="1" w:styleId="WW8Num3z1">
    <w:name w:val="WW8Num3z1"/>
    <w:uiPriority w:val="99"/>
    <w:rsid w:val="00D5280D"/>
  </w:style>
  <w:style w:type="character" w:customStyle="1" w:styleId="WW8Num3z2">
    <w:name w:val="WW8Num3z2"/>
    <w:uiPriority w:val="99"/>
    <w:rsid w:val="00D5280D"/>
  </w:style>
  <w:style w:type="character" w:customStyle="1" w:styleId="WW8Num3z3">
    <w:name w:val="WW8Num3z3"/>
    <w:uiPriority w:val="99"/>
    <w:rsid w:val="00D5280D"/>
  </w:style>
  <w:style w:type="character" w:customStyle="1" w:styleId="WW8Num3z4">
    <w:name w:val="WW8Num3z4"/>
    <w:uiPriority w:val="99"/>
    <w:rsid w:val="00D5280D"/>
  </w:style>
  <w:style w:type="character" w:customStyle="1" w:styleId="WW8Num3z5">
    <w:name w:val="WW8Num3z5"/>
    <w:uiPriority w:val="99"/>
    <w:rsid w:val="00D5280D"/>
  </w:style>
  <w:style w:type="character" w:customStyle="1" w:styleId="WW8Num3z6">
    <w:name w:val="WW8Num3z6"/>
    <w:uiPriority w:val="99"/>
    <w:rsid w:val="00D5280D"/>
  </w:style>
  <w:style w:type="character" w:customStyle="1" w:styleId="WW8Num3z7">
    <w:name w:val="WW8Num3z7"/>
    <w:uiPriority w:val="99"/>
    <w:rsid w:val="00D5280D"/>
  </w:style>
  <w:style w:type="character" w:customStyle="1" w:styleId="WW8Num3z8">
    <w:name w:val="WW8Num3z8"/>
    <w:uiPriority w:val="99"/>
    <w:rsid w:val="00D5280D"/>
  </w:style>
  <w:style w:type="character" w:customStyle="1" w:styleId="WW8Num4z0">
    <w:name w:val="WW8Num4z0"/>
    <w:uiPriority w:val="99"/>
    <w:rsid w:val="00D5280D"/>
    <w:rPr>
      <w:rFonts w:hint="default"/>
    </w:rPr>
  </w:style>
  <w:style w:type="character" w:customStyle="1" w:styleId="WW8Num4z1">
    <w:name w:val="WW8Num4z1"/>
    <w:uiPriority w:val="99"/>
    <w:rsid w:val="00D5280D"/>
  </w:style>
  <w:style w:type="character" w:customStyle="1" w:styleId="WW8Num4z2">
    <w:name w:val="WW8Num4z2"/>
    <w:uiPriority w:val="99"/>
    <w:rsid w:val="00D5280D"/>
  </w:style>
  <w:style w:type="character" w:customStyle="1" w:styleId="WW8Num4z3">
    <w:name w:val="WW8Num4z3"/>
    <w:uiPriority w:val="99"/>
    <w:rsid w:val="00D5280D"/>
  </w:style>
  <w:style w:type="character" w:customStyle="1" w:styleId="WW8Num4z4">
    <w:name w:val="WW8Num4z4"/>
    <w:uiPriority w:val="99"/>
    <w:rsid w:val="00D5280D"/>
  </w:style>
  <w:style w:type="character" w:customStyle="1" w:styleId="WW8Num4z5">
    <w:name w:val="WW8Num4z5"/>
    <w:uiPriority w:val="99"/>
    <w:rsid w:val="00D5280D"/>
  </w:style>
  <w:style w:type="character" w:customStyle="1" w:styleId="WW8Num4z6">
    <w:name w:val="WW8Num4z6"/>
    <w:uiPriority w:val="99"/>
    <w:rsid w:val="00D5280D"/>
  </w:style>
  <w:style w:type="character" w:customStyle="1" w:styleId="WW8Num4z7">
    <w:name w:val="WW8Num4z7"/>
    <w:uiPriority w:val="99"/>
    <w:rsid w:val="00D5280D"/>
  </w:style>
  <w:style w:type="character" w:customStyle="1" w:styleId="WW8Num4z8">
    <w:name w:val="WW8Num4z8"/>
    <w:uiPriority w:val="99"/>
    <w:rsid w:val="00D5280D"/>
  </w:style>
  <w:style w:type="character" w:customStyle="1" w:styleId="WW8Num5z0">
    <w:name w:val="WW8Num5z0"/>
    <w:uiPriority w:val="99"/>
    <w:rsid w:val="00D5280D"/>
    <w:rPr>
      <w:rFonts w:hint="default"/>
    </w:rPr>
  </w:style>
  <w:style w:type="character" w:customStyle="1" w:styleId="WW8Num6z0">
    <w:name w:val="WW8Num6z0"/>
    <w:uiPriority w:val="99"/>
    <w:rsid w:val="00D5280D"/>
    <w:rPr>
      <w:rFonts w:hint="default"/>
    </w:rPr>
  </w:style>
  <w:style w:type="character" w:customStyle="1" w:styleId="WW8Num6z1">
    <w:name w:val="WW8Num6z1"/>
    <w:uiPriority w:val="99"/>
    <w:rsid w:val="00D5280D"/>
  </w:style>
  <w:style w:type="character" w:customStyle="1" w:styleId="WW8Num6z2">
    <w:name w:val="WW8Num6z2"/>
    <w:uiPriority w:val="99"/>
    <w:rsid w:val="00D5280D"/>
  </w:style>
  <w:style w:type="character" w:customStyle="1" w:styleId="WW8Num6z3">
    <w:name w:val="WW8Num6z3"/>
    <w:uiPriority w:val="99"/>
    <w:rsid w:val="00D5280D"/>
  </w:style>
  <w:style w:type="character" w:customStyle="1" w:styleId="WW8Num6z4">
    <w:name w:val="WW8Num6z4"/>
    <w:uiPriority w:val="99"/>
    <w:rsid w:val="00D5280D"/>
  </w:style>
  <w:style w:type="character" w:customStyle="1" w:styleId="WW8Num6z5">
    <w:name w:val="WW8Num6z5"/>
    <w:uiPriority w:val="99"/>
    <w:rsid w:val="00D5280D"/>
  </w:style>
  <w:style w:type="character" w:customStyle="1" w:styleId="WW8Num6z6">
    <w:name w:val="WW8Num6z6"/>
    <w:uiPriority w:val="99"/>
    <w:rsid w:val="00D5280D"/>
  </w:style>
  <w:style w:type="character" w:customStyle="1" w:styleId="WW8Num6z7">
    <w:name w:val="WW8Num6z7"/>
    <w:uiPriority w:val="99"/>
    <w:rsid w:val="00D5280D"/>
  </w:style>
  <w:style w:type="character" w:customStyle="1" w:styleId="WW8Num6z8">
    <w:name w:val="WW8Num6z8"/>
    <w:uiPriority w:val="99"/>
    <w:rsid w:val="00D5280D"/>
  </w:style>
  <w:style w:type="character" w:customStyle="1" w:styleId="WW8Num7z0">
    <w:name w:val="WW8Num7z0"/>
    <w:uiPriority w:val="99"/>
    <w:rsid w:val="00D5280D"/>
    <w:rPr>
      <w:rFonts w:hint="default"/>
    </w:rPr>
  </w:style>
  <w:style w:type="character" w:customStyle="1" w:styleId="WW8Num7z1">
    <w:name w:val="WW8Num7z1"/>
    <w:uiPriority w:val="99"/>
    <w:rsid w:val="00D5280D"/>
  </w:style>
  <w:style w:type="character" w:customStyle="1" w:styleId="WW8Num7z2">
    <w:name w:val="WW8Num7z2"/>
    <w:uiPriority w:val="99"/>
    <w:rsid w:val="00D5280D"/>
  </w:style>
  <w:style w:type="character" w:customStyle="1" w:styleId="WW8Num7z3">
    <w:name w:val="WW8Num7z3"/>
    <w:uiPriority w:val="99"/>
    <w:rsid w:val="00D5280D"/>
  </w:style>
  <w:style w:type="character" w:customStyle="1" w:styleId="WW8Num7z4">
    <w:name w:val="WW8Num7z4"/>
    <w:uiPriority w:val="99"/>
    <w:rsid w:val="00D5280D"/>
  </w:style>
  <w:style w:type="character" w:customStyle="1" w:styleId="WW8Num7z5">
    <w:name w:val="WW8Num7z5"/>
    <w:uiPriority w:val="99"/>
    <w:rsid w:val="00D5280D"/>
  </w:style>
  <w:style w:type="character" w:customStyle="1" w:styleId="WW8Num7z6">
    <w:name w:val="WW8Num7z6"/>
    <w:uiPriority w:val="99"/>
    <w:rsid w:val="00D5280D"/>
  </w:style>
  <w:style w:type="character" w:customStyle="1" w:styleId="WW8Num7z7">
    <w:name w:val="WW8Num7z7"/>
    <w:uiPriority w:val="99"/>
    <w:rsid w:val="00D5280D"/>
  </w:style>
  <w:style w:type="character" w:customStyle="1" w:styleId="WW8Num7z8">
    <w:name w:val="WW8Num7z8"/>
    <w:uiPriority w:val="99"/>
    <w:rsid w:val="00D5280D"/>
  </w:style>
  <w:style w:type="character" w:customStyle="1" w:styleId="WW8Num8z0">
    <w:name w:val="WW8Num8z0"/>
    <w:uiPriority w:val="99"/>
    <w:rsid w:val="00D5280D"/>
    <w:rPr>
      <w:rFonts w:hint="default"/>
    </w:rPr>
  </w:style>
  <w:style w:type="character" w:customStyle="1" w:styleId="WW8Num8z1">
    <w:name w:val="WW8Num8z1"/>
    <w:uiPriority w:val="99"/>
    <w:rsid w:val="00D5280D"/>
  </w:style>
  <w:style w:type="character" w:customStyle="1" w:styleId="WW8Num8z2">
    <w:name w:val="WW8Num8z2"/>
    <w:uiPriority w:val="99"/>
    <w:rsid w:val="00D5280D"/>
  </w:style>
  <w:style w:type="character" w:customStyle="1" w:styleId="WW8Num8z3">
    <w:name w:val="WW8Num8z3"/>
    <w:uiPriority w:val="99"/>
    <w:rsid w:val="00D5280D"/>
  </w:style>
  <w:style w:type="character" w:customStyle="1" w:styleId="WW8Num8z4">
    <w:name w:val="WW8Num8z4"/>
    <w:uiPriority w:val="99"/>
    <w:rsid w:val="00D5280D"/>
  </w:style>
  <w:style w:type="character" w:customStyle="1" w:styleId="WW8Num8z5">
    <w:name w:val="WW8Num8z5"/>
    <w:uiPriority w:val="99"/>
    <w:rsid w:val="00D5280D"/>
  </w:style>
  <w:style w:type="character" w:customStyle="1" w:styleId="WW8Num8z6">
    <w:name w:val="WW8Num8z6"/>
    <w:uiPriority w:val="99"/>
    <w:rsid w:val="00D5280D"/>
  </w:style>
  <w:style w:type="character" w:customStyle="1" w:styleId="WW8Num8z7">
    <w:name w:val="WW8Num8z7"/>
    <w:uiPriority w:val="99"/>
    <w:rsid w:val="00D5280D"/>
  </w:style>
  <w:style w:type="character" w:customStyle="1" w:styleId="WW8Num8z8">
    <w:name w:val="WW8Num8z8"/>
    <w:uiPriority w:val="99"/>
    <w:rsid w:val="00D5280D"/>
  </w:style>
  <w:style w:type="character" w:customStyle="1" w:styleId="WW8Num9z0">
    <w:name w:val="WW8Num9z0"/>
    <w:uiPriority w:val="99"/>
    <w:rsid w:val="00D5280D"/>
    <w:rPr>
      <w:rFonts w:hint="default"/>
    </w:rPr>
  </w:style>
  <w:style w:type="character" w:customStyle="1" w:styleId="WW8Num9z1">
    <w:name w:val="WW8Num9z1"/>
    <w:uiPriority w:val="99"/>
    <w:rsid w:val="00D5280D"/>
  </w:style>
  <w:style w:type="character" w:customStyle="1" w:styleId="WW8Num9z2">
    <w:name w:val="WW8Num9z2"/>
    <w:uiPriority w:val="99"/>
    <w:rsid w:val="00D5280D"/>
  </w:style>
  <w:style w:type="character" w:customStyle="1" w:styleId="WW8Num9z3">
    <w:name w:val="WW8Num9z3"/>
    <w:uiPriority w:val="99"/>
    <w:rsid w:val="00D5280D"/>
  </w:style>
  <w:style w:type="character" w:customStyle="1" w:styleId="WW8Num9z4">
    <w:name w:val="WW8Num9z4"/>
    <w:uiPriority w:val="99"/>
    <w:rsid w:val="00D5280D"/>
  </w:style>
  <w:style w:type="character" w:customStyle="1" w:styleId="WW8Num9z5">
    <w:name w:val="WW8Num9z5"/>
    <w:uiPriority w:val="99"/>
    <w:rsid w:val="00D5280D"/>
  </w:style>
  <w:style w:type="character" w:customStyle="1" w:styleId="WW8Num9z6">
    <w:name w:val="WW8Num9z6"/>
    <w:uiPriority w:val="99"/>
    <w:rsid w:val="00D5280D"/>
  </w:style>
  <w:style w:type="character" w:customStyle="1" w:styleId="WW8Num9z7">
    <w:name w:val="WW8Num9z7"/>
    <w:uiPriority w:val="99"/>
    <w:rsid w:val="00D5280D"/>
  </w:style>
  <w:style w:type="character" w:customStyle="1" w:styleId="WW8Num9z8">
    <w:name w:val="WW8Num9z8"/>
    <w:uiPriority w:val="99"/>
    <w:rsid w:val="00D5280D"/>
  </w:style>
  <w:style w:type="character" w:customStyle="1" w:styleId="11">
    <w:name w:val="Основной шрифт абзаца1"/>
    <w:uiPriority w:val="99"/>
    <w:rsid w:val="00D5280D"/>
  </w:style>
  <w:style w:type="character" w:customStyle="1" w:styleId="af2">
    <w:name w:val="Символ сноски"/>
    <w:rsid w:val="00D5280D"/>
    <w:rPr>
      <w:vertAlign w:val="superscript"/>
    </w:rPr>
  </w:style>
  <w:style w:type="character" w:customStyle="1" w:styleId="af3">
    <w:name w:val="Символы концевой сноски"/>
    <w:basedOn w:val="11"/>
    <w:uiPriority w:val="99"/>
    <w:rsid w:val="00D5280D"/>
    <w:rPr>
      <w:vertAlign w:val="superscript"/>
    </w:rPr>
  </w:style>
  <w:style w:type="character" w:styleId="af4">
    <w:name w:val="endnote reference"/>
    <w:uiPriority w:val="99"/>
    <w:rsid w:val="00D5280D"/>
    <w:rPr>
      <w:vertAlign w:val="superscript"/>
    </w:rPr>
  </w:style>
  <w:style w:type="paragraph" w:customStyle="1" w:styleId="af5">
    <w:name w:val="Заголовок"/>
    <w:basedOn w:val="a"/>
    <w:next w:val="af0"/>
    <w:uiPriority w:val="99"/>
    <w:rsid w:val="00D5280D"/>
    <w:pPr>
      <w:keepNext/>
      <w:suppressAutoHyphens/>
      <w:spacing w:before="240" w:after="120" w:line="276" w:lineRule="auto"/>
    </w:pPr>
    <w:rPr>
      <w:rFonts w:ascii="Arial" w:eastAsia="Microsoft YaHei" w:hAnsi="Arial" w:cs="Mangal"/>
      <w:sz w:val="28"/>
      <w:szCs w:val="28"/>
      <w:lang w:eastAsia="ar-SA"/>
    </w:rPr>
  </w:style>
  <w:style w:type="paragraph" w:styleId="af6">
    <w:name w:val="List"/>
    <w:basedOn w:val="af0"/>
    <w:uiPriority w:val="99"/>
    <w:rsid w:val="00D5280D"/>
    <w:pPr>
      <w:suppressAutoHyphens/>
      <w:spacing w:after="120" w:line="276" w:lineRule="auto"/>
      <w:jc w:val="left"/>
    </w:pPr>
    <w:rPr>
      <w:rFonts w:ascii="Calibri" w:eastAsia="Calibri" w:hAnsi="Calibri" w:cs="Mangal"/>
      <w:sz w:val="22"/>
      <w:szCs w:val="22"/>
      <w:lang w:eastAsia="ar-SA"/>
    </w:rPr>
  </w:style>
  <w:style w:type="paragraph" w:customStyle="1" w:styleId="12">
    <w:name w:val="Название1"/>
    <w:basedOn w:val="a"/>
    <w:uiPriority w:val="99"/>
    <w:rsid w:val="00D5280D"/>
    <w:pPr>
      <w:suppressLineNumbers/>
      <w:suppressAutoHyphens/>
      <w:spacing w:before="120" w:after="120" w:line="276" w:lineRule="auto"/>
    </w:pPr>
    <w:rPr>
      <w:rFonts w:ascii="Calibri" w:eastAsia="Calibri" w:hAnsi="Calibri" w:cs="Mangal"/>
      <w:i/>
      <w:iCs/>
      <w:lang w:eastAsia="ar-SA"/>
    </w:rPr>
  </w:style>
  <w:style w:type="paragraph" w:customStyle="1" w:styleId="13">
    <w:name w:val="Указатель1"/>
    <w:basedOn w:val="a"/>
    <w:uiPriority w:val="99"/>
    <w:rsid w:val="00D5280D"/>
    <w:pPr>
      <w:suppressLineNumbers/>
      <w:suppressAutoHyphens/>
      <w:spacing w:after="200" w:line="276" w:lineRule="auto"/>
    </w:pPr>
    <w:rPr>
      <w:rFonts w:ascii="Calibri" w:eastAsia="Calibri" w:hAnsi="Calibri" w:cs="Mangal"/>
      <w:sz w:val="22"/>
      <w:szCs w:val="22"/>
      <w:lang w:eastAsia="ar-SA"/>
    </w:rPr>
  </w:style>
  <w:style w:type="paragraph" w:styleId="af7">
    <w:name w:val="Revision"/>
    <w:uiPriority w:val="99"/>
    <w:rsid w:val="00D5280D"/>
    <w:pPr>
      <w:suppressAutoHyphens/>
    </w:pPr>
    <w:rPr>
      <w:sz w:val="22"/>
      <w:szCs w:val="22"/>
      <w:lang w:eastAsia="ar-SA"/>
    </w:rPr>
  </w:style>
  <w:style w:type="paragraph" w:customStyle="1" w:styleId="af8">
    <w:name w:val="Содержимое таблицы"/>
    <w:basedOn w:val="a"/>
    <w:uiPriority w:val="99"/>
    <w:rsid w:val="00D5280D"/>
    <w:pPr>
      <w:suppressLineNumbers/>
      <w:suppressAutoHyphens/>
      <w:spacing w:after="200" w:line="276" w:lineRule="auto"/>
    </w:pPr>
    <w:rPr>
      <w:rFonts w:ascii="Calibri" w:eastAsia="Calibri" w:hAnsi="Calibri"/>
      <w:sz w:val="22"/>
      <w:szCs w:val="22"/>
      <w:lang w:eastAsia="ar-SA"/>
    </w:rPr>
  </w:style>
  <w:style w:type="paragraph" w:customStyle="1" w:styleId="af9">
    <w:name w:val="Заголовок таблицы"/>
    <w:basedOn w:val="af8"/>
    <w:uiPriority w:val="99"/>
    <w:rsid w:val="00D5280D"/>
    <w:pPr>
      <w:jc w:val="center"/>
    </w:pPr>
    <w:rPr>
      <w:b/>
      <w:bCs/>
    </w:rPr>
  </w:style>
  <w:style w:type="paragraph" w:customStyle="1" w:styleId="afa">
    <w:name w:val="Содержимое врезки"/>
    <w:basedOn w:val="af0"/>
    <w:uiPriority w:val="99"/>
    <w:rsid w:val="00D5280D"/>
    <w:pPr>
      <w:suppressAutoHyphens/>
      <w:spacing w:after="120" w:line="276" w:lineRule="auto"/>
      <w:jc w:val="left"/>
    </w:pPr>
    <w:rPr>
      <w:rFonts w:ascii="Calibri" w:eastAsia="Calibri" w:hAnsi="Calibri"/>
      <w:sz w:val="22"/>
      <w:szCs w:val="22"/>
      <w:lang w:eastAsia="ar-SA"/>
    </w:rPr>
  </w:style>
  <w:style w:type="character" w:styleId="afb">
    <w:name w:val="annotation reference"/>
    <w:basedOn w:val="a0"/>
    <w:uiPriority w:val="99"/>
    <w:unhideWhenUsed/>
    <w:rsid w:val="00D5280D"/>
    <w:rPr>
      <w:sz w:val="16"/>
      <w:szCs w:val="16"/>
    </w:rPr>
  </w:style>
  <w:style w:type="paragraph" w:styleId="afc">
    <w:name w:val="annotation text"/>
    <w:basedOn w:val="a"/>
    <w:link w:val="afd"/>
    <w:uiPriority w:val="99"/>
    <w:unhideWhenUsed/>
    <w:rsid w:val="00D5280D"/>
    <w:pPr>
      <w:suppressAutoHyphens/>
      <w:spacing w:after="200" w:line="276" w:lineRule="auto"/>
    </w:pPr>
    <w:rPr>
      <w:rFonts w:ascii="Calibri" w:eastAsia="Calibri" w:hAnsi="Calibri"/>
      <w:sz w:val="20"/>
      <w:szCs w:val="20"/>
      <w:lang w:eastAsia="ar-SA"/>
    </w:rPr>
  </w:style>
  <w:style w:type="character" w:customStyle="1" w:styleId="afd">
    <w:name w:val="Текст примечания Знак"/>
    <w:basedOn w:val="a0"/>
    <w:link w:val="afc"/>
    <w:uiPriority w:val="99"/>
    <w:rsid w:val="00D5280D"/>
    <w:rPr>
      <w:lang w:eastAsia="ar-SA"/>
    </w:rPr>
  </w:style>
  <w:style w:type="paragraph" w:styleId="afe">
    <w:name w:val="annotation subject"/>
    <w:basedOn w:val="afc"/>
    <w:next w:val="afc"/>
    <w:link w:val="aff"/>
    <w:uiPriority w:val="99"/>
    <w:unhideWhenUsed/>
    <w:rsid w:val="00D5280D"/>
    <w:rPr>
      <w:b/>
      <w:bCs/>
    </w:rPr>
  </w:style>
  <w:style w:type="character" w:customStyle="1" w:styleId="aff">
    <w:name w:val="Тема примечания Знак"/>
    <w:basedOn w:val="afd"/>
    <w:link w:val="afe"/>
    <w:uiPriority w:val="99"/>
    <w:rsid w:val="00D5280D"/>
    <w:rPr>
      <w:b/>
      <w:bCs/>
    </w:rPr>
  </w:style>
  <w:style w:type="paragraph" w:customStyle="1" w:styleId="ConsPlusNonformat">
    <w:name w:val="ConsPlusNonformat"/>
    <w:uiPriority w:val="99"/>
    <w:rsid w:val="00D5280D"/>
    <w:pPr>
      <w:widowControl w:val="0"/>
      <w:autoSpaceDE w:val="0"/>
      <w:autoSpaceDN w:val="0"/>
      <w:adjustRightInd w:val="0"/>
    </w:pPr>
    <w:rPr>
      <w:rFonts w:ascii="Courier New" w:eastAsia="Times New Roman" w:hAnsi="Courier New" w:cs="Courier New"/>
    </w:rPr>
  </w:style>
  <w:style w:type="paragraph" w:styleId="aff0">
    <w:name w:val="endnote text"/>
    <w:basedOn w:val="a"/>
    <w:link w:val="aff1"/>
    <w:uiPriority w:val="99"/>
    <w:semiHidden/>
    <w:unhideWhenUsed/>
    <w:rsid w:val="00223E0C"/>
    <w:rPr>
      <w:sz w:val="20"/>
      <w:szCs w:val="20"/>
    </w:rPr>
  </w:style>
  <w:style w:type="character" w:customStyle="1" w:styleId="aff1">
    <w:name w:val="Текст концевой сноски Знак"/>
    <w:basedOn w:val="a0"/>
    <w:link w:val="aff0"/>
    <w:uiPriority w:val="99"/>
    <w:semiHidden/>
    <w:rsid w:val="00223E0C"/>
    <w:rPr>
      <w:rFonts w:ascii="Times New Roman" w:eastAsia="Times New Roman" w:hAnsi="Times New Roman"/>
    </w:rPr>
  </w:style>
  <w:style w:type="table" w:styleId="aff2">
    <w:name w:val="Table Grid"/>
    <w:basedOn w:val="a1"/>
    <w:uiPriority w:val="59"/>
    <w:rsid w:val="001B55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Текст выноски Знак1"/>
    <w:basedOn w:val="a0"/>
    <w:uiPriority w:val="99"/>
    <w:rsid w:val="00F70DDA"/>
    <w:rPr>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oter" Target="footer8.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DD4FC3-1BBE-4DD7-9361-A6E964C95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26</Pages>
  <Words>7100</Words>
  <Characters>40476</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47482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kav</dc:creator>
  <cp:lastModifiedBy>vaa</cp:lastModifiedBy>
  <cp:revision>8</cp:revision>
  <cp:lastPrinted>2017-12-27T07:55:00Z</cp:lastPrinted>
  <dcterms:created xsi:type="dcterms:W3CDTF">2017-12-27T07:07:00Z</dcterms:created>
  <dcterms:modified xsi:type="dcterms:W3CDTF">2017-12-28T07:45:00Z</dcterms:modified>
</cp:coreProperties>
</file>