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FD5244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bookmarkStart w:id="0" w:name="_GoBack"/>
      <w:r w:rsidRPr="00FD5244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FD5244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FD5244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FD5244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FD5244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FD5244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3.</w:t>
      </w:r>
      <w:r w:rsidR="002265BB" w:rsidRPr="00FD5244">
        <w:rPr>
          <w:rFonts w:ascii="PT Astra Serif" w:hAnsi="PT Astra Serif"/>
          <w:color w:val="000000"/>
        </w:rPr>
        <w:t>1</w:t>
      </w:r>
      <w:r w:rsidR="001D3C98" w:rsidRPr="00FD5244">
        <w:rPr>
          <w:rFonts w:ascii="PT Astra Serif" w:hAnsi="PT Astra Serif"/>
          <w:color w:val="000000"/>
        </w:rPr>
        <w:t>. </w:t>
      </w:r>
      <w:r w:rsidR="002265BB" w:rsidRPr="00FD5244">
        <w:rPr>
          <w:rFonts w:ascii="PT Astra Serif" w:hAnsi="PT Astra Serif"/>
          <w:color w:val="000000"/>
        </w:rPr>
        <w:t xml:space="preserve">Должностные </w:t>
      </w:r>
      <w:r w:rsidR="002265BB" w:rsidRPr="00FD5244">
        <w:rPr>
          <w:rStyle w:val="FontStyle34"/>
          <w:rFonts w:ascii="PT Astra Serif" w:hAnsi="PT Astra Serif"/>
          <w:color w:val="000000"/>
        </w:rPr>
        <w:t>о</w:t>
      </w:r>
      <w:r w:rsidRPr="00FD5244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FD5244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FD5244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FD5244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FD5244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FD5244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FD5244">
        <w:rPr>
          <w:rStyle w:val="FontStyle34"/>
          <w:rFonts w:ascii="PT Astra Serif" w:hAnsi="PT Astra Serif"/>
          <w:color w:val="000000"/>
        </w:rPr>
        <w:t>иных</w:t>
      </w:r>
      <w:r w:rsidRPr="00FD5244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FD5244">
        <w:rPr>
          <w:rStyle w:val="FontStyle34"/>
          <w:rFonts w:ascii="PT Astra Serif" w:hAnsi="PT Astra Serif"/>
          <w:color w:val="000000"/>
        </w:rPr>
        <w:t>:</w:t>
      </w:r>
      <w:r w:rsidRPr="00FD5244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FD5244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Должностные о</w:t>
      </w:r>
      <w:r w:rsidR="003E5F9A" w:rsidRPr="00FD5244">
        <w:rPr>
          <w:rFonts w:ascii="PT Astra Serif" w:hAnsi="PT Astra Serif"/>
          <w:color w:val="000000"/>
        </w:rPr>
        <w:t xml:space="preserve">бязанности: </w:t>
      </w:r>
    </w:p>
    <w:p w:rsidR="000B1AD1" w:rsidRPr="00FD5244" w:rsidRDefault="000B0322" w:rsidP="000B1AD1">
      <w:pPr>
        <w:ind w:firstLine="567"/>
        <w:jc w:val="both"/>
        <w:rPr>
          <w:rFonts w:ascii="PT Astra Serif" w:hAnsi="PT Astra Serif"/>
        </w:rPr>
      </w:pPr>
      <w:r w:rsidRPr="00FD5244">
        <w:rPr>
          <w:rFonts w:ascii="PT Astra Serif" w:hAnsi="PT Astra Serif"/>
        </w:rPr>
        <w:t>1. </w:t>
      </w:r>
      <w:r w:rsidR="000B1AD1" w:rsidRPr="00FD5244">
        <w:rPr>
          <w:rFonts w:ascii="PT Astra Serif" w:hAnsi="PT Astra Serif"/>
        </w:rPr>
        <w:t>Соблюд</w:t>
      </w:r>
      <w:r w:rsidRPr="00FD5244">
        <w:rPr>
          <w:rFonts w:ascii="PT Astra Serif" w:hAnsi="PT Astra Serif"/>
        </w:rPr>
        <w:t>ение</w:t>
      </w:r>
      <w:r w:rsidR="000B1AD1" w:rsidRPr="00FD5244">
        <w:rPr>
          <w:rFonts w:ascii="PT Astra Serif" w:hAnsi="PT Astra Serif"/>
        </w:rPr>
        <w:t xml:space="preserve"> Конституци</w:t>
      </w:r>
      <w:r w:rsidRPr="00FD5244">
        <w:rPr>
          <w:rFonts w:ascii="PT Astra Serif" w:hAnsi="PT Astra Serif"/>
        </w:rPr>
        <w:t>и</w:t>
      </w:r>
      <w:r w:rsidR="000B1AD1" w:rsidRPr="00FD5244">
        <w:rPr>
          <w:rFonts w:ascii="PT Astra Serif" w:hAnsi="PT Astra Serif"/>
        </w:rPr>
        <w:t xml:space="preserve"> Российской Федерации, федеральны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конституционны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закон</w:t>
      </w:r>
      <w:r w:rsidRPr="00FD5244">
        <w:rPr>
          <w:rFonts w:ascii="PT Astra Serif" w:hAnsi="PT Astra Serif"/>
        </w:rPr>
        <w:t>ов</w:t>
      </w:r>
      <w:r w:rsidR="000B1AD1" w:rsidRPr="00FD5244">
        <w:rPr>
          <w:rFonts w:ascii="PT Astra Serif" w:hAnsi="PT Astra Serif"/>
        </w:rPr>
        <w:t>, федеральны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закон</w:t>
      </w:r>
      <w:r w:rsidRPr="00FD5244">
        <w:rPr>
          <w:rFonts w:ascii="PT Astra Serif" w:hAnsi="PT Astra Serif"/>
        </w:rPr>
        <w:t>ов</w:t>
      </w:r>
      <w:r w:rsidR="000B1AD1" w:rsidRPr="00FD5244">
        <w:rPr>
          <w:rFonts w:ascii="PT Astra Serif" w:hAnsi="PT Astra Serif"/>
        </w:rPr>
        <w:t>, Устав</w:t>
      </w:r>
      <w:r w:rsidRPr="00FD5244">
        <w:rPr>
          <w:rFonts w:ascii="PT Astra Serif" w:hAnsi="PT Astra Serif"/>
        </w:rPr>
        <w:t>а</w:t>
      </w:r>
      <w:r w:rsidR="000B1AD1" w:rsidRPr="00FD5244">
        <w:rPr>
          <w:rFonts w:ascii="PT Astra Serif" w:hAnsi="PT Astra Serif"/>
        </w:rPr>
        <w:t xml:space="preserve"> (Основно</w:t>
      </w:r>
      <w:r w:rsidRPr="00FD5244">
        <w:rPr>
          <w:rFonts w:ascii="PT Astra Serif" w:hAnsi="PT Astra Serif"/>
        </w:rPr>
        <w:t>го</w:t>
      </w:r>
      <w:r w:rsidR="000B1AD1" w:rsidRPr="00FD5244">
        <w:rPr>
          <w:rFonts w:ascii="PT Astra Serif" w:hAnsi="PT Astra Serif"/>
        </w:rPr>
        <w:t xml:space="preserve"> Закон</w:t>
      </w:r>
      <w:r w:rsidRPr="00FD5244">
        <w:rPr>
          <w:rFonts w:ascii="PT Astra Serif" w:hAnsi="PT Astra Serif"/>
        </w:rPr>
        <w:t>а</w:t>
      </w:r>
      <w:r w:rsidR="000B1AD1" w:rsidRPr="00FD5244">
        <w:rPr>
          <w:rFonts w:ascii="PT Astra Serif" w:hAnsi="PT Astra Serif"/>
        </w:rPr>
        <w:t>) Томской области, закон</w:t>
      </w:r>
      <w:r w:rsidRPr="00FD5244">
        <w:rPr>
          <w:rFonts w:ascii="PT Astra Serif" w:hAnsi="PT Astra Serif"/>
        </w:rPr>
        <w:t>ов</w:t>
      </w:r>
      <w:r w:rsidR="000B1AD1" w:rsidRPr="00FD5244">
        <w:rPr>
          <w:rFonts w:ascii="PT Astra Serif" w:hAnsi="PT Astra Serif"/>
        </w:rPr>
        <w:t xml:space="preserve"> Томской области, ины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нормативны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правовы</w:t>
      </w:r>
      <w:r w:rsidRPr="00FD5244">
        <w:rPr>
          <w:rFonts w:ascii="PT Astra Serif" w:hAnsi="PT Astra Serif"/>
        </w:rPr>
        <w:t>х</w:t>
      </w:r>
      <w:r w:rsidR="000B1AD1" w:rsidRPr="00FD5244">
        <w:rPr>
          <w:rFonts w:ascii="PT Astra Serif" w:hAnsi="PT Astra Serif"/>
        </w:rPr>
        <w:t xml:space="preserve"> акт</w:t>
      </w:r>
      <w:r w:rsidRPr="00FD5244">
        <w:rPr>
          <w:rFonts w:ascii="PT Astra Serif" w:hAnsi="PT Astra Serif"/>
        </w:rPr>
        <w:t>ов</w:t>
      </w:r>
      <w:r w:rsidR="000B1AD1" w:rsidRPr="00FD5244">
        <w:rPr>
          <w:rFonts w:ascii="PT Astra Serif" w:hAnsi="PT Astra Serif"/>
        </w:rPr>
        <w:t xml:space="preserve"> Российской Федерации и Томской области и обеспечивать их исполнение.</w:t>
      </w:r>
    </w:p>
    <w:p w:rsidR="009A0F25" w:rsidRPr="00FD5244" w:rsidRDefault="000B1AD1" w:rsidP="0005620D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FD5244">
        <w:rPr>
          <w:rFonts w:ascii="PT Astra Serif" w:hAnsi="PT Astra Serif"/>
          <w:iCs/>
        </w:rPr>
        <w:t>2.</w:t>
      </w:r>
      <w:r w:rsidR="00792A7E" w:rsidRPr="00FD5244">
        <w:rPr>
          <w:rFonts w:ascii="PT Astra Serif" w:hAnsi="PT Astra Serif"/>
          <w:iCs/>
        </w:rPr>
        <w:t> </w:t>
      </w:r>
      <w:r w:rsidR="0076670F" w:rsidRPr="00FD5244">
        <w:rPr>
          <w:rFonts w:ascii="PT Astra Serif" w:eastAsia="Arial" w:hAnsi="PT Astra Serif"/>
          <w:lang w:eastAsia="ar-SA"/>
        </w:rPr>
        <w:t>Разработка аналитических материалов, обобщения информации по вопросам инвестиционной политики Томской области, 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подготовка отчетов о динамике объема инвестиций в регионе; подготовка прогноза объема инвестиций в разрезе экономических видов деятельности в Томской области; разработка, мониторинг и контроль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разработка проектов нормативных правовых актов в сфере инвестиционной политики Томской области; привлечение и взаимодействие с инвесторами, институтами развития и иными инвестиционными и финансовыми организациями; реализация прав и законных интересов инвесторов на территории Томской области при реализации инвестиционных проектов; функционирование «прямого канала связи» инвесторов для решения возникающих в процессе реализации инвестиционных проектов вопросов; индивидуальное сопровождение инвестиционных проектов; проведение Национального рейтинга состояния инвестиционного климата в субъектах РФ на территории Томской области; внедрение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обеспечение деятельности Совета по улучшению инвестиционного климата в Томской области; мониторинг информации, контроль информационного наполнения Инвестиционного портала Томской области, а также информационной страницы Департамента на портале Администрации Томской области.</w:t>
      </w:r>
    </w:p>
    <w:p w:rsidR="000B1AD1" w:rsidRPr="00FD5244" w:rsidRDefault="00DC5960" w:rsidP="00985B95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3</w:t>
      </w:r>
      <w:r w:rsidR="000B1AD1" w:rsidRPr="00FD5244">
        <w:rPr>
          <w:rFonts w:ascii="PT Astra Serif" w:hAnsi="PT Astra Serif"/>
          <w:iCs/>
        </w:rPr>
        <w:t xml:space="preserve">. </w:t>
      </w:r>
      <w:r w:rsidR="001D3C98" w:rsidRPr="00FD5244">
        <w:rPr>
          <w:rFonts w:ascii="PT Astra Serif" w:hAnsi="PT Astra Serif"/>
          <w:iCs/>
        </w:rPr>
        <w:t>Выполнение</w:t>
      </w:r>
      <w:r w:rsidR="000B1AD1" w:rsidRPr="00FD5244">
        <w:rPr>
          <w:rFonts w:ascii="PT Astra Serif" w:hAnsi="PT Astra Serif"/>
          <w:iCs/>
        </w:rPr>
        <w:t xml:space="preserve"> ины</w:t>
      </w:r>
      <w:r w:rsidR="001D3C98" w:rsidRPr="00FD5244">
        <w:rPr>
          <w:rFonts w:ascii="PT Astra Serif" w:hAnsi="PT Astra Serif"/>
          <w:iCs/>
        </w:rPr>
        <w:t>х</w:t>
      </w:r>
      <w:r w:rsidR="000B1AD1" w:rsidRPr="00FD5244">
        <w:rPr>
          <w:rFonts w:ascii="PT Astra Serif" w:hAnsi="PT Astra Serif"/>
          <w:iCs/>
        </w:rPr>
        <w:t xml:space="preserve"> поручени</w:t>
      </w:r>
      <w:r w:rsidR="001D3C98" w:rsidRPr="00FD5244">
        <w:rPr>
          <w:rFonts w:ascii="PT Astra Serif" w:hAnsi="PT Astra Serif"/>
          <w:iCs/>
        </w:rPr>
        <w:t>й начальника Департамента</w:t>
      </w:r>
      <w:r w:rsidR="000B1AD1" w:rsidRPr="00FD5244">
        <w:rPr>
          <w:rFonts w:ascii="PT Astra Serif" w:hAnsi="PT Astra Serif"/>
          <w:iCs/>
        </w:rPr>
        <w:t>.</w:t>
      </w:r>
    </w:p>
    <w:p w:rsidR="000B1AD1" w:rsidRPr="00FD5244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 xml:space="preserve">Права: </w:t>
      </w:r>
      <w:r w:rsidRPr="00FD5244">
        <w:rPr>
          <w:rFonts w:ascii="PT Astra Serif" w:hAnsi="PT Astra Serif"/>
          <w:iCs/>
        </w:rPr>
        <w:tab/>
      </w:r>
    </w:p>
    <w:p w:rsidR="000B1AD1" w:rsidRPr="00FD5244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1. </w:t>
      </w:r>
      <w:r w:rsidR="000B1AD1" w:rsidRPr="00FD5244">
        <w:rPr>
          <w:rFonts w:ascii="PT Astra Serif" w:hAnsi="PT Astra Serif"/>
          <w:iCs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FD5244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2. </w:t>
      </w:r>
      <w:r w:rsidR="000B1AD1" w:rsidRPr="00FD5244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FD5244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3. </w:t>
      </w:r>
      <w:r w:rsidR="000B1AD1" w:rsidRPr="00FD5244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FD5244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FD5244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5. </w:t>
      </w:r>
      <w:r w:rsidR="000B1AD1" w:rsidRPr="00FD5244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FD5244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FD5244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FD5244">
        <w:rPr>
          <w:rFonts w:ascii="PT Astra Serif" w:hAnsi="PT Astra Serif"/>
          <w:iCs/>
        </w:rPr>
        <w:t>7. </w:t>
      </w:r>
      <w:r w:rsidR="000B1AD1" w:rsidRPr="00FD5244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FD5244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lastRenderedPageBreak/>
        <w:t xml:space="preserve">Показатели результативности и эффективности профессиональной служебной деятельности: </w:t>
      </w:r>
    </w:p>
    <w:p w:rsidR="005B50D7" w:rsidRPr="00FD5244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 xml:space="preserve">своевременность </w:t>
      </w:r>
      <w:r w:rsidR="00C93B9D" w:rsidRPr="00FD5244">
        <w:rPr>
          <w:rFonts w:ascii="PT Astra Serif" w:hAnsi="PT Astra Serif"/>
          <w:color w:val="000000"/>
        </w:rPr>
        <w:t>и качество</w:t>
      </w:r>
      <w:r w:rsidRPr="00FD5244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FD5244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своевременность и качество подготавливаемой информации;</w:t>
      </w:r>
    </w:p>
    <w:p w:rsidR="003E5F9A" w:rsidRPr="00FD5244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FD5244">
        <w:rPr>
          <w:rFonts w:ascii="PT Astra Serif" w:hAnsi="PT Astra Serif"/>
          <w:color w:val="000000"/>
          <w:sz w:val="24"/>
          <w:szCs w:val="24"/>
        </w:rPr>
        <w:t>3.</w:t>
      </w:r>
      <w:r w:rsidR="0005620D" w:rsidRPr="00FD5244">
        <w:rPr>
          <w:rFonts w:ascii="PT Astra Serif" w:hAnsi="PT Astra Serif"/>
          <w:color w:val="000000"/>
          <w:sz w:val="24"/>
          <w:szCs w:val="24"/>
        </w:rPr>
        <w:t>2</w:t>
      </w:r>
      <w:r w:rsidRPr="00FD5244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FD5244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FD5244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FD5244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FD5244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FD5244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FD5244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FD5244">
        <w:rPr>
          <w:rFonts w:ascii="PT Astra Serif" w:hAnsi="PT Astra Serif"/>
        </w:rPr>
        <w:t>.</w:t>
      </w:r>
    </w:p>
    <w:p w:rsidR="00266EBA" w:rsidRPr="00FD5244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FD5244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FD5244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ab/>
      </w:r>
      <w:r w:rsidR="007123D3" w:rsidRPr="00FD5244">
        <w:rPr>
          <w:rFonts w:ascii="PT Astra Serif" w:hAnsi="PT Astra Serif"/>
          <w:color w:val="000000"/>
        </w:rPr>
        <w:t>-</w:t>
      </w:r>
      <w:r w:rsidR="00266EBA" w:rsidRPr="00FD5244">
        <w:rPr>
          <w:rFonts w:ascii="PT Astra Serif" w:hAnsi="PT Astra Serif"/>
          <w:color w:val="000000"/>
        </w:rPr>
        <w:t xml:space="preserve"> </w:t>
      </w:r>
      <w:r w:rsidR="00E6398A" w:rsidRPr="00FD5244">
        <w:rPr>
          <w:rFonts w:ascii="PT Astra Serif" w:hAnsi="PT Astra Serif"/>
          <w:color w:val="000000"/>
        </w:rPr>
        <w:t>п</w:t>
      </w:r>
      <w:r w:rsidR="00266EBA" w:rsidRPr="00FD5244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FD5244">
        <w:rPr>
          <w:rFonts w:ascii="PT Astra Serif" w:hAnsi="PT Astra Serif"/>
          <w:color w:val="000000"/>
        </w:rPr>
        <w:t>консультант</w:t>
      </w:r>
      <w:r w:rsidR="00266EBA" w:rsidRPr="00FD5244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FD5244">
        <w:rPr>
          <w:rFonts w:ascii="PT Astra Serif" w:hAnsi="PT Astra Serif"/>
          <w:color w:val="000000"/>
        </w:rPr>
        <w:t>консультант</w:t>
      </w:r>
      <w:r w:rsidR="00266EBA" w:rsidRPr="00FD5244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FD5244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 xml:space="preserve">- при запрашивании </w:t>
      </w:r>
      <w:r w:rsidR="00266EBA" w:rsidRPr="00FD5244">
        <w:rPr>
          <w:rFonts w:ascii="PT Astra Serif" w:hAnsi="PT Astra Serif"/>
          <w:color w:val="000000"/>
        </w:rPr>
        <w:t>методически</w:t>
      </w:r>
      <w:r w:rsidRPr="00FD5244">
        <w:rPr>
          <w:rFonts w:ascii="PT Astra Serif" w:hAnsi="PT Astra Serif"/>
          <w:color w:val="000000"/>
        </w:rPr>
        <w:t>х</w:t>
      </w:r>
      <w:r w:rsidR="00266EBA" w:rsidRPr="00FD5244">
        <w:rPr>
          <w:rFonts w:ascii="PT Astra Serif" w:hAnsi="PT Astra Serif"/>
          <w:color w:val="000000"/>
        </w:rPr>
        <w:t>, справочны</w:t>
      </w:r>
      <w:r w:rsidRPr="00FD5244">
        <w:rPr>
          <w:rFonts w:ascii="PT Astra Serif" w:hAnsi="PT Astra Serif"/>
          <w:color w:val="000000"/>
        </w:rPr>
        <w:t>х</w:t>
      </w:r>
      <w:r w:rsidR="00266EBA" w:rsidRPr="00FD5244">
        <w:rPr>
          <w:rFonts w:ascii="PT Astra Serif" w:hAnsi="PT Astra Serif"/>
          <w:color w:val="000000"/>
        </w:rPr>
        <w:t>, статистически</w:t>
      </w:r>
      <w:r w:rsidRPr="00FD5244">
        <w:rPr>
          <w:rFonts w:ascii="PT Astra Serif" w:hAnsi="PT Astra Serif"/>
          <w:color w:val="000000"/>
        </w:rPr>
        <w:t>х</w:t>
      </w:r>
      <w:r w:rsidR="00266EBA" w:rsidRPr="00FD5244">
        <w:rPr>
          <w:rFonts w:ascii="PT Astra Serif" w:hAnsi="PT Astra Serif"/>
          <w:color w:val="000000"/>
        </w:rPr>
        <w:t xml:space="preserve"> и други</w:t>
      </w:r>
      <w:r w:rsidRPr="00FD5244">
        <w:rPr>
          <w:rFonts w:ascii="PT Astra Serif" w:hAnsi="PT Astra Serif"/>
          <w:color w:val="000000"/>
        </w:rPr>
        <w:t>х</w:t>
      </w:r>
      <w:r w:rsidR="00266EBA" w:rsidRPr="00FD5244">
        <w:rPr>
          <w:rFonts w:ascii="PT Astra Serif" w:hAnsi="PT Astra Serif"/>
          <w:color w:val="000000"/>
        </w:rPr>
        <w:t xml:space="preserve"> материал</w:t>
      </w:r>
      <w:r w:rsidRPr="00FD5244">
        <w:rPr>
          <w:rFonts w:ascii="PT Astra Serif" w:hAnsi="PT Astra Serif"/>
          <w:color w:val="000000"/>
        </w:rPr>
        <w:t>ов</w:t>
      </w:r>
      <w:r w:rsidR="00266EBA" w:rsidRPr="00FD5244">
        <w:rPr>
          <w:rFonts w:ascii="PT Astra Serif" w:hAnsi="PT Astra Serif"/>
          <w:color w:val="000000"/>
        </w:rPr>
        <w:t>, необходимы</w:t>
      </w:r>
      <w:r w:rsidRPr="00FD5244">
        <w:rPr>
          <w:rFonts w:ascii="PT Astra Serif" w:hAnsi="PT Astra Serif"/>
          <w:color w:val="000000"/>
        </w:rPr>
        <w:t>х</w:t>
      </w:r>
      <w:r w:rsidR="00266EBA" w:rsidRPr="00FD5244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FD5244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FD5244">
        <w:rPr>
          <w:rStyle w:val="FontStyle34"/>
          <w:rFonts w:ascii="PT Astra Serif" w:hAnsi="PT Astra Serif"/>
          <w:color w:val="000000"/>
        </w:rPr>
        <w:t>-</w:t>
      </w:r>
      <w:r w:rsidR="003E5F9A" w:rsidRPr="00FD5244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FD5244">
        <w:rPr>
          <w:rStyle w:val="FontStyle34"/>
          <w:rFonts w:ascii="PT Astra Serif" w:hAnsi="PT Astra Serif"/>
          <w:color w:val="000000"/>
        </w:rPr>
        <w:t>п</w:t>
      </w:r>
      <w:r w:rsidR="003E5F9A" w:rsidRPr="00FD5244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FD5244">
        <w:rPr>
          <w:rStyle w:val="FontStyle34"/>
          <w:rFonts w:ascii="PT Astra Serif" w:hAnsi="PT Astra Serif"/>
          <w:color w:val="000000"/>
        </w:rPr>
        <w:t>;</w:t>
      </w:r>
    </w:p>
    <w:p w:rsidR="00D94EBC" w:rsidRPr="00FD5244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FD5244">
        <w:rPr>
          <w:rStyle w:val="FontStyle34"/>
          <w:rFonts w:ascii="PT Astra Serif" w:hAnsi="PT Astra Serif"/>
          <w:color w:val="000000"/>
        </w:rPr>
        <w:t>-</w:t>
      </w:r>
      <w:r w:rsidRPr="00FD5244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FD5244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FD5244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FD5244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FD5244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FD5244">
        <w:rPr>
          <w:rFonts w:ascii="PT Astra Serif" w:hAnsi="PT Astra Serif"/>
          <w:b/>
          <w:color w:val="000000"/>
        </w:rPr>
        <w:t xml:space="preserve"> </w:t>
      </w:r>
      <w:r w:rsidRPr="00FD5244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FD5244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7</w:t>
      </w:r>
      <w:r w:rsidR="00D94EBC" w:rsidRPr="00FD5244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FD5244">
        <w:rPr>
          <w:rFonts w:ascii="PT Astra Serif" w:hAnsi="PT Astra Serif"/>
          <w:color w:val="000000"/>
        </w:rPr>
        <w:t>:</w:t>
      </w:r>
      <w:r w:rsidR="00D94EBC" w:rsidRPr="00FD5244">
        <w:rPr>
          <w:rFonts w:ascii="PT Astra Serif" w:hAnsi="PT Astra Serif"/>
          <w:color w:val="000000"/>
        </w:rPr>
        <w:t xml:space="preserve"> </w:t>
      </w:r>
    </w:p>
    <w:p w:rsidR="00D94EBC" w:rsidRPr="00FD5244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</w:rPr>
        <w:t xml:space="preserve">Гражданский служащий </w:t>
      </w:r>
      <w:r w:rsidR="00D94EBC" w:rsidRPr="00FD5244">
        <w:rPr>
          <w:rFonts w:ascii="PT Astra Serif" w:hAnsi="PT Astra Serif"/>
          <w:color w:val="000000"/>
        </w:rPr>
        <w:t>имеет право:</w:t>
      </w:r>
    </w:p>
    <w:p w:rsidR="00D94EBC" w:rsidRPr="00FD5244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-</w:t>
      </w:r>
      <w:r w:rsidR="00D94EBC" w:rsidRPr="00FD5244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FD5244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-</w:t>
      </w:r>
      <w:r w:rsidR="00D94EBC" w:rsidRPr="00FD5244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FD5244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FD5244">
        <w:rPr>
          <w:rFonts w:ascii="PT Astra Serif" w:hAnsi="PT Astra Serif"/>
          <w:color w:val="000000"/>
        </w:rPr>
        <w:t>7</w:t>
      </w:r>
      <w:r w:rsidR="00D94EBC" w:rsidRPr="00FD5244">
        <w:rPr>
          <w:rFonts w:ascii="PT Astra Serif" w:hAnsi="PT Astra Serif"/>
          <w:color w:val="000000"/>
        </w:rPr>
        <w:t>.2.</w:t>
      </w:r>
      <w:r w:rsidR="001D3C98" w:rsidRPr="00FD5244">
        <w:rPr>
          <w:rFonts w:ascii="PT Astra Serif" w:hAnsi="PT Astra Serif"/>
          <w:color w:val="000000"/>
        </w:rPr>
        <w:t> </w:t>
      </w:r>
      <w:r w:rsidR="00D94EBC" w:rsidRPr="00FD5244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FD5244">
        <w:rPr>
          <w:rFonts w:ascii="PT Astra Serif" w:hAnsi="PT Astra Serif"/>
          <w:color w:val="000000"/>
        </w:rPr>
        <w:t xml:space="preserve"> </w:t>
      </w:r>
      <w:r w:rsidRPr="00FD5244">
        <w:rPr>
          <w:rFonts w:ascii="PT Astra Serif" w:hAnsi="PT Astra Serif"/>
          <w:color w:val="000000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bookmarkEnd w:id="0"/>
    </w:p>
    <w:sectPr w:rsidR="00D94EBC" w:rsidRPr="00FD5244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433" w:rsidRDefault="00191433">
      <w:r>
        <w:separator/>
      </w:r>
    </w:p>
  </w:endnote>
  <w:endnote w:type="continuationSeparator" w:id="0">
    <w:p w:rsidR="00191433" w:rsidRDefault="0019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433" w:rsidRDefault="00191433">
      <w:r>
        <w:separator/>
      </w:r>
    </w:p>
  </w:footnote>
  <w:footnote w:type="continuationSeparator" w:id="0">
    <w:p w:rsidR="00191433" w:rsidRDefault="00191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91433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670F"/>
    <w:rsid w:val="00767ACD"/>
    <w:rsid w:val="0077140F"/>
    <w:rsid w:val="007801C2"/>
    <w:rsid w:val="00792A7E"/>
    <w:rsid w:val="007C1FBB"/>
    <w:rsid w:val="007C3224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211B9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D5244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3</cp:revision>
  <cp:lastPrinted>2017-02-13T10:30:00Z</cp:lastPrinted>
  <dcterms:created xsi:type="dcterms:W3CDTF">2020-03-30T05:33:00Z</dcterms:created>
  <dcterms:modified xsi:type="dcterms:W3CDTF">2020-05-08T06:54:00Z</dcterms:modified>
</cp:coreProperties>
</file>