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115" w:rsidRPr="00227F91" w:rsidRDefault="00905615" w:rsidP="00905615">
      <w:pPr>
        <w:spacing w:after="0" w:line="240" w:lineRule="auto"/>
        <w:ind w:right="-1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  <w:t>18.06.2021                                                                                                             № 321-ра</w:t>
      </w:r>
    </w:p>
    <w:p w:rsidR="00227F91" w:rsidRPr="00227F91" w:rsidRDefault="00227F91" w:rsidP="003D4157">
      <w:pPr>
        <w:spacing w:after="0" w:line="240" w:lineRule="auto"/>
        <w:ind w:right="5670"/>
        <w:jc w:val="center"/>
        <w:rPr>
          <w:rFonts w:eastAsia="Times New Roman" w:cs="Times New Roman"/>
          <w:sz w:val="26"/>
          <w:szCs w:val="26"/>
          <w:lang w:eastAsia="ru-RU"/>
        </w:rPr>
      </w:pPr>
    </w:p>
    <w:p w:rsidR="00227F91" w:rsidRPr="00227F91" w:rsidRDefault="00227F91" w:rsidP="003D4157">
      <w:pPr>
        <w:spacing w:after="0" w:line="240" w:lineRule="auto"/>
        <w:ind w:right="5670"/>
        <w:jc w:val="center"/>
        <w:rPr>
          <w:rFonts w:eastAsia="Times New Roman" w:cs="Times New Roman"/>
          <w:sz w:val="26"/>
          <w:szCs w:val="26"/>
          <w:lang w:eastAsia="ru-RU"/>
        </w:rPr>
      </w:pPr>
    </w:p>
    <w:p w:rsidR="00671115" w:rsidRPr="00227F91" w:rsidRDefault="00671115" w:rsidP="00110F29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eastAsia="Times New Roman" w:cs="Times New Roman"/>
          <w:sz w:val="26"/>
          <w:szCs w:val="26"/>
          <w:lang w:eastAsia="ru-RU"/>
        </w:rPr>
      </w:pPr>
      <w:r w:rsidRPr="00227F91">
        <w:rPr>
          <w:rFonts w:eastAsia="Times New Roman" w:cs="Times New Roman"/>
          <w:sz w:val="26"/>
          <w:szCs w:val="26"/>
          <w:lang w:eastAsia="ru-RU"/>
        </w:rPr>
        <w:t xml:space="preserve">О внесении изменения в распоряжение Администрации </w:t>
      </w:r>
      <w:r w:rsidR="00110F29" w:rsidRPr="00110F29">
        <w:rPr>
          <w:rFonts w:eastAsia="Times New Roman" w:cs="Times New Roman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sz w:val="26"/>
          <w:szCs w:val="26"/>
          <w:lang w:eastAsia="ru-RU"/>
        </w:rPr>
        <w:t>Томской области от 17.06.2019 № 381-ра</w:t>
      </w:r>
    </w:p>
    <w:p w:rsidR="00671115" w:rsidRPr="00110F29" w:rsidRDefault="00671115" w:rsidP="003D4157">
      <w:pPr>
        <w:spacing w:after="0" w:line="240" w:lineRule="auto"/>
        <w:ind w:right="4677"/>
        <w:jc w:val="both"/>
        <w:rPr>
          <w:rFonts w:eastAsia="Times New Roman" w:cs="Times New Roman"/>
          <w:sz w:val="26"/>
          <w:szCs w:val="26"/>
          <w:lang w:eastAsia="ru-RU"/>
        </w:rPr>
      </w:pPr>
    </w:p>
    <w:p w:rsidR="00227F91" w:rsidRPr="00110F29" w:rsidRDefault="00227F91" w:rsidP="003D4157">
      <w:pPr>
        <w:spacing w:after="0" w:line="240" w:lineRule="auto"/>
        <w:ind w:right="4677"/>
        <w:jc w:val="both"/>
        <w:rPr>
          <w:rFonts w:eastAsia="Times New Roman" w:cs="Times New Roman"/>
          <w:sz w:val="26"/>
          <w:szCs w:val="26"/>
          <w:lang w:eastAsia="ru-RU"/>
        </w:rPr>
      </w:pPr>
    </w:p>
    <w:p w:rsidR="00CC56CE" w:rsidRPr="00783F4F" w:rsidRDefault="00671115" w:rsidP="003D41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227F91">
        <w:rPr>
          <w:rFonts w:eastAsia="Times New Roman" w:cs="Times New Roman"/>
          <w:sz w:val="26"/>
          <w:szCs w:val="26"/>
          <w:lang w:eastAsia="ru-RU"/>
        </w:rPr>
        <w:t xml:space="preserve">1. В целях совершенствования правового акта </w:t>
      </w:r>
      <w:r w:rsidR="00DD1728" w:rsidRPr="00227F91">
        <w:rPr>
          <w:rFonts w:eastAsia="Times New Roman" w:cs="Times New Roman"/>
          <w:sz w:val="26"/>
          <w:szCs w:val="26"/>
          <w:lang w:eastAsia="ru-RU"/>
        </w:rPr>
        <w:t>внести в распоряжение Администрации Томской области от 17.06.2019 №</w:t>
      </w:r>
      <w:r w:rsidR="00110F29">
        <w:rPr>
          <w:rFonts w:eastAsia="Times New Roman" w:cs="Times New Roman"/>
          <w:sz w:val="26"/>
          <w:szCs w:val="26"/>
          <w:lang w:val="en-US" w:eastAsia="ru-RU"/>
        </w:rPr>
        <w:t> </w:t>
      </w:r>
      <w:r w:rsidR="00DD1728" w:rsidRPr="00227F91">
        <w:rPr>
          <w:rFonts w:eastAsia="Times New Roman" w:cs="Times New Roman"/>
          <w:sz w:val="26"/>
          <w:szCs w:val="26"/>
          <w:lang w:eastAsia="ru-RU"/>
        </w:rPr>
        <w:t xml:space="preserve">381-ра «Об утверждении региональной программы «Развитие детского здравоохранения Томской области, включая создание современной инфраструктуры оказания медицинской помощи детям» изменение, изложив </w:t>
      </w:r>
      <w:r w:rsidR="00C8678D" w:rsidRPr="00227F91">
        <w:rPr>
          <w:rFonts w:eastAsia="Times New Roman" w:cs="Times New Roman"/>
          <w:sz w:val="26"/>
          <w:szCs w:val="26"/>
          <w:lang w:eastAsia="ru-RU"/>
        </w:rPr>
        <w:t xml:space="preserve">региональную программу «Развитие детского здравоохранения Томской области, включая создание современной инфраструктуры оказания медицинской помощи детям», </w:t>
      </w:r>
      <w:r w:rsidR="00CC56CE" w:rsidRPr="00227F91">
        <w:rPr>
          <w:rFonts w:eastAsia="Times New Roman" w:cs="Times New Roman"/>
          <w:sz w:val="26"/>
          <w:szCs w:val="26"/>
          <w:lang w:eastAsia="ru-RU"/>
        </w:rPr>
        <w:t>утвержденную указанным распоряжением</w:t>
      </w:r>
      <w:r w:rsidR="00A37DE3">
        <w:rPr>
          <w:rFonts w:eastAsia="Times New Roman" w:cs="Times New Roman"/>
          <w:sz w:val="26"/>
          <w:szCs w:val="26"/>
          <w:lang w:eastAsia="ru-RU"/>
        </w:rPr>
        <w:t>,</w:t>
      </w:r>
      <w:r w:rsidR="00CC56CE" w:rsidRPr="00227F91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="00C8678D" w:rsidRPr="00227F91">
        <w:rPr>
          <w:rFonts w:eastAsia="Times New Roman" w:cs="Times New Roman"/>
          <w:sz w:val="26"/>
          <w:szCs w:val="26"/>
          <w:lang w:eastAsia="ru-RU"/>
        </w:rPr>
        <w:t>в новой редакции согласно приложению к настоящему распоряжению</w:t>
      </w:r>
      <w:r w:rsidR="00783F4F">
        <w:rPr>
          <w:rFonts w:eastAsia="Times New Roman" w:cs="Times New Roman"/>
          <w:sz w:val="26"/>
          <w:szCs w:val="26"/>
          <w:lang w:eastAsia="ru-RU"/>
        </w:rPr>
        <w:t>.</w:t>
      </w:r>
    </w:p>
    <w:p w:rsidR="00671115" w:rsidRPr="00227F91" w:rsidRDefault="00671115" w:rsidP="003D41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  <w:r w:rsidRPr="00227F91">
        <w:rPr>
          <w:rFonts w:eastAsia="Times New Roman" w:cs="Times New Roman"/>
          <w:sz w:val="26"/>
          <w:szCs w:val="26"/>
          <w:lang w:eastAsia="ru-RU"/>
        </w:rPr>
        <w:t>2. Настоящее распоряжение вступает в силу со дня его подписания.</w:t>
      </w:r>
    </w:p>
    <w:p w:rsidR="00671115" w:rsidRPr="00227F91" w:rsidRDefault="00671115" w:rsidP="003D4157">
      <w:pPr>
        <w:tabs>
          <w:tab w:val="left" w:pos="7088"/>
        </w:tabs>
        <w:spacing w:before="60"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</w:p>
    <w:p w:rsidR="00671115" w:rsidRPr="00227F91" w:rsidRDefault="00671115" w:rsidP="003D4157">
      <w:pPr>
        <w:tabs>
          <w:tab w:val="left" w:pos="7088"/>
        </w:tabs>
        <w:spacing w:before="60" w:after="0" w:line="240" w:lineRule="auto"/>
        <w:ind w:firstLine="709"/>
        <w:rPr>
          <w:rFonts w:eastAsia="Times New Roman" w:cs="Times New Roman"/>
          <w:sz w:val="26"/>
          <w:szCs w:val="26"/>
          <w:lang w:eastAsia="ru-RU"/>
        </w:rPr>
      </w:pPr>
    </w:p>
    <w:p w:rsidR="00671115" w:rsidRPr="00227F91" w:rsidRDefault="00671115" w:rsidP="003D4157">
      <w:pPr>
        <w:tabs>
          <w:tab w:val="left" w:pos="7088"/>
        </w:tabs>
        <w:spacing w:before="60"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eastAsia="ru-RU"/>
        </w:rPr>
      </w:pPr>
    </w:p>
    <w:p w:rsidR="00671115" w:rsidRPr="00227F91" w:rsidRDefault="00FF493B" w:rsidP="00F0048F">
      <w:pPr>
        <w:tabs>
          <w:tab w:val="left" w:pos="0"/>
        </w:tabs>
        <w:spacing w:before="60" w:after="0" w:line="240" w:lineRule="auto"/>
        <w:jc w:val="both"/>
        <w:rPr>
          <w:rFonts w:eastAsia="Times New Roman" w:cs="Times New Roman"/>
          <w:sz w:val="26"/>
          <w:szCs w:val="26"/>
          <w:lang w:eastAsia="ru-RU"/>
        </w:rPr>
      </w:pPr>
      <w:proofErr w:type="spellStart"/>
      <w:r>
        <w:rPr>
          <w:rFonts w:eastAsia="Times New Roman" w:cs="Times New Roman"/>
          <w:sz w:val="26"/>
          <w:szCs w:val="26"/>
          <w:lang w:eastAsia="ru-RU"/>
        </w:rPr>
        <w:t>И.о</w:t>
      </w:r>
      <w:proofErr w:type="spellEnd"/>
      <w:r>
        <w:rPr>
          <w:rFonts w:eastAsia="Times New Roman" w:cs="Times New Roman"/>
          <w:sz w:val="26"/>
          <w:szCs w:val="26"/>
          <w:lang w:eastAsia="ru-RU"/>
        </w:rPr>
        <w:t>. </w:t>
      </w:r>
      <w:r w:rsidR="00671115" w:rsidRPr="00227F91">
        <w:rPr>
          <w:rFonts w:eastAsia="Times New Roman" w:cs="Times New Roman"/>
          <w:sz w:val="26"/>
          <w:szCs w:val="26"/>
          <w:lang w:eastAsia="ru-RU"/>
        </w:rPr>
        <w:t>Губернатор</w:t>
      </w:r>
      <w:r>
        <w:rPr>
          <w:rFonts w:eastAsia="Times New Roman" w:cs="Times New Roman"/>
          <w:sz w:val="26"/>
          <w:szCs w:val="26"/>
          <w:lang w:eastAsia="ru-RU"/>
        </w:rPr>
        <w:t>а</w:t>
      </w:r>
      <w:r w:rsidR="00671115" w:rsidRPr="00227F91">
        <w:rPr>
          <w:rFonts w:eastAsia="Times New Roman" w:cs="Times New Roman"/>
          <w:sz w:val="26"/>
          <w:szCs w:val="26"/>
          <w:lang w:eastAsia="ru-RU"/>
        </w:rPr>
        <w:t xml:space="preserve"> Томской области                                         </w:t>
      </w:r>
      <w:r w:rsidR="00227F91">
        <w:rPr>
          <w:rFonts w:eastAsia="Times New Roman" w:cs="Times New Roman"/>
          <w:sz w:val="26"/>
          <w:szCs w:val="26"/>
          <w:lang w:eastAsia="ru-RU"/>
        </w:rPr>
        <w:t xml:space="preserve">    </w:t>
      </w:r>
      <w:r>
        <w:rPr>
          <w:rFonts w:eastAsia="Times New Roman" w:cs="Times New Roman"/>
          <w:sz w:val="26"/>
          <w:szCs w:val="26"/>
          <w:lang w:eastAsia="ru-RU"/>
        </w:rPr>
        <w:t xml:space="preserve">          </w:t>
      </w:r>
      <w:r w:rsidR="00227F91">
        <w:rPr>
          <w:rFonts w:eastAsia="Times New Roman" w:cs="Times New Roman"/>
          <w:sz w:val="26"/>
          <w:szCs w:val="26"/>
          <w:lang w:eastAsia="ru-RU"/>
        </w:rPr>
        <w:t xml:space="preserve">     </w:t>
      </w:r>
      <w:r w:rsidR="00671115" w:rsidRPr="00227F91">
        <w:rPr>
          <w:rFonts w:eastAsia="Times New Roman" w:cs="Times New Roman"/>
          <w:sz w:val="26"/>
          <w:szCs w:val="26"/>
          <w:lang w:eastAsia="ru-RU"/>
        </w:rPr>
        <w:t>А.</w:t>
      </w:r>
      <w:r>
        <w:rPr>
          <w:rFonts w:eastAsia="Times New Roman" w:cs="Times New Roman"/>
          <w:sz w:val="26"/>
          <w:szCs w:val="26"/>
          <w:lang w:eastAsia="ru-RU"/>
        </w:rPr>
        <w:t>М. </w:t>
      </w:r>
      <w:proofErr w:type="spellStart"/>
      <w:r>
        <w:rPr>
          <w:rFonts w:eastAsia="Times New Roman" w:cs="Times New Roman"/>
          <w:sz w:val="26"/>
          <w:szCs w:val="26"/>
          <w:lang w:eastAsia="ru-RU"/>
        </w:rPr>
        <w:t>Феденёв</w:t>
      </w:r>
      <w:proofErr w:type="spellEnd"/>
    </w:p>
    <w:p w:rsidR="00671115" w:rsidRPr="00227F91" w:rsidRDefault="00671115" w:rsidP="003D4157">
      <w:pPr>
        <w:tabs>
          <w:tab w:val="left" w:pos="7088"/>
        </w:tabs>
        <w:spacing w:after="0" w:line="240" w:lineRule="auto"/>
        <w:ind w:firstLine="709"/>
        <w:jc w:val="both"/>
        <w:rPr>
          <w:rFonts w:eastAsia="Times New Roman" w:cs="Times New Roman"/>
          <w:sz w:val="28"/>
          <w:szCs w:val="20"/>
          <w:lang w:eastAsia="ru-RU"/>
        </w:rPr>
      </w:pPr>
    </w:p>
    <w:p w:rsidR="00671115" w:rsidRPr="00227F91" w:rsidRDefault="00671115" w:rsidP="003D4157">
      <w:pPr>
        <w:tabs>
          <w:tab w:val="left" w:pos="7088"/>
        </w:tabs>
        <w:spacing w:after="0" w:line="240" w:lineRule="auto"/>
        <w:ind w:firstLine="709"/>
        <w:jc w:val="both"/>
        <w:rPr>
          <w:rFonts w:eastAsia="Times New Roman" w:cs="Times New Roman"/>
          <w:sz w:val="28"/>
          <w:szCs w:val="20"/>
          <w:lang w:eastAsia="ru-RU"/>
        </w:rPr>
      </w:pPr>
    </w:p>
    <w:p w:rsidR="00671115" w:rsidRPr="00227F91" w:rsidRDefault="00671115" w:rsidP="003D4157">
      <w:pPr>
        <w:tabs>
          <w:tab w:val="left" w:pos="7088"/>
        </w:tabs>
        <w:spacing w:after="0" w:line="240" w:lineRule="auto"/>
        <w:ind w:firstLine="709"/>
        <w:jc w:val="both"/>
        <w:rPr>
          <w:rFonts w:eastAsia="Times New Roman" w:cs="Times New Roman"/>
          <w:sz w:val="28"/>
          <w:szCs w:val="20"/>
          <w:lang w:eastAsia="ru-RU"/>
        </w:rPr>
      </w:pPr>
    </w:p>
    <w:p w:rsidR="00671115" w:rsidRPr="00A33DF9" w:rsidRDefault="00671115" w:rsidP="003D4157">
      <w:pPr>
        <w:tabs>
          <w:tab w:val="left" w:pos="7088"/>
        </w:tabs>
        <w:spacing w:after="0" w:line="240" w:lineRule="auto"/>
        <w:ind w:firstLine="709"/>
        <w:jc w:val="both"/>
        <w:rPr>
          <w:rFonts w:eastAsia="Times New Roman" w:cs="Times New Roman"/>
          <w:sz w:val="28"/>
          <w:szCs w:val="20"/>
          <w:lang w:eastAsia="ru-RU"/>
        </w:rPr>
      </w:pPr>
    </w:p>
    <w:p w:rsidR="00227F91" w:rsidRPr="00A33DF9" w:rsidRDefault="00227F91" w:rsidP="003D4157">
      <w:pPr>
        <w:tabs>
          <w:tab w:val="left" w:pos="7088"/>
        </w:tabs>
        <w:spacing w:after="0" w:line="240" w:lineRule="auto"/>
        <w:ind w:firstLine="709"/>
        <w:jc w:val="both"/>
        <w:rPr>
          <w:rFonts w:eastAsia="Times New Roman" w:cs="Times New Roman"/>
          <w:sz w:val="28"/>
          <w:szCs w:val="20"/>
          <w:lang w:eastAsia="ru-RU"/>
        </w:rPr>
      </w:pPr>
    </w:p>
    <w:p w:rsidR="00227F91" w:rsidRPr="00A33DF9" w:rsidRDefault="00227F91" w:rsidP="003D4157">
      <w:pPr>
        <w:tabs>
          <w:tab w:val="left" w:pos="7088"/>
        </w:tabs>
        <w:spacing w:after="0" w:line="240" w:lineRule="auto"/>
        <w:ind w:firstLine="709"/>
        <w:jc w:val="both"/>
        <w:rPr>
          <w:rFonts w:eastAsia="Times New Roman" w:cs="Times New Roman"/>
          <w:sz w:val="28"/>
          <w:szCs w:val="20"/>
          <w:lang w:eastAsia="ru-RU"/>
        </w:rPr>
      </w:pPr>
    </w:p>
    <w:p w:rsidR="00227F91" w:rsidRPr="00A33DF9" w:rsidRDefault="00227F91" w:rsidP="003D4157">
      <w:pPr>
        <w:tabs>
          <w:tab w:val="left" w:pos="7088"/>
        </w:tabs>
        <w:spacing w:after="0" w:line="240" w:lineRule="auto"/>
        <w:ind w:firstLine="709"/>
        <w:jc w:val="both"/>
        <w:rPr>
          <w:rFonts w:eastAsia="Times New Roman" w:cs="Times New Roman"/>
          <w:sz w:val="28"/>
          <w:szCs w:val="20"/>
          <w:lang w:eastAsia="ru-RU"/>
        </w:rPr>
      </w:pPr>
    </w:p>
    <w:p w:rsidR="00671115" w:rsidRPr="00227F91" w:rsidRDefault="00671115" w:rsidP="005B5B7A">
      <w:pPr>
        <w:tabs>
          <w:tab w:val="left" w:pos="7088"/>
        </w:tabs>
        <w:spacing w:after="0" w:line="240" w:lineRule="auto"/>
        <w:ind w:firstLine="709"/>
        <w:jc w:val="both"/>
        <w:rPr>
          <w:rFonts w:eastAsia="Times New Roman" w:cs="Times New Roman"/>
          <w:sz w:val="28"/>
          <w:szCs w:val="20"/>
          <w:lang w:eastAsia="ru-RU"/>
        </w:rPr>
      </w:pPr>
    </w:p>
    <w:p w:rsidR="00671115" w:rsidRPr="00227F91" w:rsidRDefault="00671115" w:rsidP="005B5B7A">
      <w:pPr>
        <w:tabs>
          <w:tab w:val="left" w:pos="7088"/>
        </w:tabs>
        <w:spacing w:after="0" w:line="240" w:lineRule="auto"/>
        <w:ind w:firstLine="709"/>
        <w:jc w:val="both"/>
        <w:rPr>
          <w:rFonts w:eastAsia="Times New Roman" w:cs="Times New Roman"/>
          <w:sz w:val="28"/>
          <w:szCs w:val="20"/>
          <w:lang w:eastAsia="ru-RU"/>
        </w:rPr>
      </w:pPr>
    </w:p>
    <w:p w:rsidR="00671115" w:rsidRPr="00227F91" w:rsidRDefault="00671115" w:rsidP="005B5B7A">
      <w:pPr>
        <w:tabs>
          <w:tab w:val="left" w:pos="7088"/>
        </w:tabs>
        <w:spacing w:after="0" w:line="240" w:lineRule="auto"/>
        <w:ind w:firstLine="709"/>
        <w:jc w:val="both"/>
        <w:rPr>
          <w:rFonts w:eastAsia="Times New Roman" w:cs="Times New Roman"/>
          <w:sz w:val="28"/>
          <w:szCs w:val="20"/>
          <w:lang w:eastAsia="ru-RU"/>
        </w:rPr>
      </w:pPr>
    </w:p>
    <w:p w:rsidR="00671115" w:rsidRPr="00227F91" w:rsidRDefault="00671115" w:rsidP="005B5B7A">
      <w:pPr>
        <w:tabs>
          <w:tab w:val="left" w:pos="7088"/>
        </w:tabs>
        <w:spacing w:after="0" w:line="240" w:lineRule="auto"/>
        <w:ind w:firstLine="709"/>
        <w:jc w:val="both"/>
        <w:rPr>
          <w:rFonts w:eastAsia="Times New Roman" w:cs="Times New Roman"/>
          <w:sz w:val="28"/>
          <w:szCs w:val="20"/>
          <w:lang w:eastAsia="ru-RU"/>
        </w:rPr>
      </w:pPr>
    </w:p>
    <w:p w:rsidR="00671115" w:rsidRPr="00227F91" w:rsidRDefault="00671115" w:rsidP="005B5B7A">
      <w:pPr>
        <w:tabs>
          <w:tab w:val="left" w:pos="7088"/>
        </w:tabs>
        <w:spacing w:after="0" w:line="240" w:lineRule="auto"/>
        <w:ind w:firstLine="709"/>
        <w:jc w:val="both"/>
        <w:rPr>
          <w:rFonts w:eastAsia="Times New Roman" w:cs="Times New Roman"/>
          <w:sz w:val="28"/>
          <w:szCs w:val="20"/>
          <w:lang w:eastAsia="ru-RU"/>
        </w:rPr>
      </w:pPr>
    </w:p>
    <w:p w:rsidR="00671115" w:rsidRPr="00227F91" w:rsidRDefault="00671115" w:rsidP="005B5B7A">
      <w:pPr>
        <w:tabs>
          <w:tab w:val="left" w:pos="7088"/>
        </w:tabs>
        <w:spacing w:after="0" w:line="240" w:lineRule="auto"/>
        <w:ind w:firstLine="709"/>
        <w:jc w:val="both"/>
        <w:rPr>
          <w:rFonts w:eastAsia="Times New Roman" w:cs="Times New Roman"/>
          <w:sz w:val="28"/>
          <w:szCs w:val="20"/>
          <w:lang w:eastAsia="ru-RU"/>
        </w:rPr>
      </w:pPr>
    </w:p>
    <w:p w:rsidR="00671115" w:rsidRPr="00227F91" w:rsidRDefault="00671115" w:rsidP="005B5B7A">
      <w:pPr>
        <w:tabs>
          <w:tab w:val="left" w:pos="7088"/>
        </w:tabs>
        <w:spacing w:after="0" w:line="240" w:lineRule="auto"/>
        <w:ind w:firstLine="709"/>
        <w:jc w:val="both"/>
        <w:rPr>
          <w:rFonts w:eastAsia="Times New Roman" w:cs="Times New Roman"/>
          <w:sz w:val="28"/>
          <w:szCs w:val="20"/>
          <w:lang w:eastAsia="ru-RU"/>
        </w:rPr>
      </w:pPr>
    </w:p>
    <w:p w:rsidR="00A14674" w:rsidRPr="00227F91" w:rsidRDefault="00A14674" w:rsidP="005B5B7A">
      <w:pPr>
        <w:tabs>
          <w:tab w:val="left" w:pos="7088"/>
        </w:tabs>
        <w:spacing w:after="0" w:line="240" w:lineRule="auto"/>
        <w:ind w:firstLine="709"/>
        <w:jc w:val="both"/>
        <w:rPr>
          <w:rFonts w:eastAsia="Times New Roman" w:cs="Times New Roman"/>
          <w:sz w:val="28"/>
          <w:szCs w:val="20"/>
          <w:lang w:eastAsia="ru-RU"/>
        </w:rPr>
      </w:pPr>
    </w:p>
    <w:p w:rsidR="00671115" w:rsidRPr="00227F91" w:rsidRDefault="00671115" w:rsidP="005B5B7A">
      <w:pPr>
        <w:tabs>
          <w:tab w:val="left" w:pos="7088"/>
        </w:tabs>
        <w:spacing w:after="0" w:line="240" w:lineRule="auto"/>
        <w:ind w:firstLine="709"/>
        <w:jc w:val="both"/>
        <w:rPr>
          <w:rFonts w:eastAsia="Times New Roman" w:cs="Times New Roman"/>
          <w:sz w:val="28"/>
          <w:szCs w:val="20"/>
          <w:lang w:eastAsia="ru-RU"/>
        </w:rPr>
      </w:pPr>
    </w:p>
    <w:p w:rsidR="00671115" w:rsidRDefault="00671115" w:rsidP="003D4157">
      <w:pPr>
        <w:spacing w:after="0" w:line="240" w:lineRule="auto"/>
        <w:rPr>
          <w:rFonts w:eastAsia="Times New Roman" w:cs="Times New Roman"/>
          <w:bCs/>
          <w:color w:val="000000"/>
          <w:spacing w:val="-4"/>
          <w:sz w:val="20"/>
          <w:szCs w:val="20"/>
          <w:lang w:eastAsia="ru-RU"/>
        </w:rPr>
      </w:pPr>
      <w:r w:rsidRPr="00227F91">
        <w:rPr>
          <w:rFonts w:eastAsia="Times New Roman" w:cs="Times New Roman"/>
          <w:bCs/>
          <w:color w:val="000000"/>
          <w:spacing w:val="-4"/>
          <w:sz w:val="20"/>
          <w:szCs w:val="20"/>
          <w:lang w:eastAsia="ru-RU"/>
        </w:rPr>
        <w:t>Дмитриев С.В.</w:t>
      </w:r>
    </w:p>
    <w:p w:rsidR="00227F91" w:rsidRPr="00A33DF9" w:rsidRDefault="00227F91" w:rsidP="003D4157">
      <w:pPr>
        <w:spacing w:after="0" w:line="240" w:lineRule="auto"/>
        <w:rPr>
          <w:rFonts w:eastAsia="Times New Roman" w:cs="Times New Roman"/>
          <w:sz w:val="18"/>
          <w:szCs w:val="18"/>
          <w:lang w:eastAsia="ru-RU"/>
        </w:rPr>
      </w:pPr>
      <w:r w:rsidRPr="00227F91">
        <w:rPr>
          <w:rFonts w:eastAsia="Times New Roman" w:cs="Times New Roman"/>
          <w:bCs/>
          <w:color w:val="000000"/>
          <w:spacing w:val="-4"/>
          <w:sz w:val="18"/>
          <w:szCs w:val="18"/>
          <w:lang w:eastAsia="ru-RU"/>
        </w:rPr>
        <w:t>0616</w:t>
      </w:r>
      <w:proofErr w:type="spellStart"/>
      <w:r w:rsidRPr="00227F91">
        <w:rPr>
          <w:rFonts w:eastAsia="Times New Roman" w:cs="Times New Roman"/>
          <w:bCs/>
          <w:color w:val="000000"/>
          <w:spacing w:val="-4"/>
          <w:sz w:val="18"/>
          <w:szCs w:val="18"/>
          <w:lang w:val="en-US" w:eastAsia="ru-RU"/>
        </w:rPr>
        <w:t>eg</w:t>
      </w:r>
      <w:proofErr w:type="spellEnd"/>
      <w:r w:rsidRPr="00A33DF9">
        <w:rPr>
          <w:rFonts w:eastAsia="Times New Roman" w:cs="Times New Roman"/>
          <w:bCs/>
          <w:color w:val="000000"/>
          <w:spacing w:val="-4"/>
          <w:sz w:val="18"/>
          <w:szCs w:val="18"/>
          <w:lang w:eastAsia="ru-RU"/>
        </w:rPr>
        <w:t>01.</w:t>
      </w:r>
      <w:r w:rsidRPr="00227F91">
        <w:rPr>
          <w:rFonts w:eastAsia="Times New Roman" w:cs="Times New Roman"/>
          <w:bCs/>
          <w:color w:val="000000"/>
          <w:spacing w:val="-4"/>
          <w:sz w:val="18"/>
          <w:szCs w:val="18"/>
          <w:lang w:val="en-US" w:eastAsia="ru-RU"/>
        </w:rPr>
        <w:t>rap</w:t>
      </w:r>
      <w:r w:rsidRPr="00A33DF9">
        <w:rPr>
          <w:rFonts w:eastAsia="Times New Roman" w:cs="Times New Roman"/>
          <w:bCs/>
          <w:color w:val="000000"/>
          <w:spacing w:val="-4"/>
          <w:sz w:val="18"/>
          <w:szCs w:val="18"/>
          <w:lang w:eastAsia="ru-RU"/>
        </w:rPr>
        <w:t>2021</w:t>
      </w:r>
    </w:p>
    <w:p w:rsidR="00671115" w:rsidRPr="00227F91" w:rsidRDefault="00671115" w:rsidP="003D4157">
      <w:pPr>
        <w:spacing w:after="0" w:line="240" w:lineRule="auto"/>
        <w:rPr>
          <w:rFonts w:eastAsia="Times New Roman" w:cs="Times New Roman"/>
          <w:sz w:val="18"/>
          <w:szCs w:val="18"/>
          <w:lang w:eastAsia="ru-RU"/>
        </w:rPr>
        <w:sectPr w:rsidR="00671115" w:rsidRPr="00227F91" w:rsidSect="00671115">
          <w:headerReference w:type="even" r:id="rId9"/>
          <w:headerReference w:type="default" r:id="rId10"/>
          <w:footerReference w:type="default" r:id="rId11"/>
          <w:headerReference w:type="first" r:id="rId12"/>
          <w:pgSz w:w="11907" w:h="16840" w:code="9"/>
          <w:pgMar w:top="1418" w:right="851" w:bottom="1134" w:left="1701" w:header="720" w:footer="567" w:gutter="0"/>
          <w:cols w:space="720"/>
          <w:titlePg/>
        </w:sectPr>
      </w:pPr>
    </w:p>
    <w:p w:rsidR="00671115" w:rsidRPr="003C3935" w:rsidRDefault="00671115" w:rsidP="008B4F96">
      <w:pPr>
        <w:spacing w:after="0" w:line="240" w:lineRule="auto"/>
        <w:ind w:left="5812"/>
        <w:rPr>
          <w:rFonts w:eastAsia="Times New Roman" w:cs="Times New Roman"/>
          <w:sz w:val="24"/>
          <w:szCs w:val="24"/>
          <w:lang w:eastAsia="ru-RU"/>
        </w:rPr>
      </w:pPr>
      <w:r w:rsidRPr="003C3935">
        <w:rPr>
          <w:rFonts w:eastAsia="Times New Roman" w:cs="Times New Roman"/>
          <w:sz w:val="24"/>
          <w:szCs w:val="24"/>
          <w:lang w:eastAsia="ru-RU"/>
        </w:rPr>
        <w:lastRenderedPageBreak/>
        <w:t>Приложение</w:t>
      </w:r>
    </w:p>
    <w:p w:rsidR="00671115" w:rsidRPr="003C3935" w:rsidRDefault="00671115" w:rsidP="008B4F96">
      <w:pPr>
        <w:spacing w:after="0" w:line="240" w:lineRule="auto"/>
        <w:ind w:left="5812"/>
        <w:rPr>
          <w:rFonts w:eastAsia="Times New Roman" w:cs="Times New Roman"/>
          <w:color w:val="000000" w:themeColor="text1"/>
          <w:sz w:val="24"/>
          <w:szCs w:val="24"/>
          <w:lang w:eastAsia="ru-RU"/>
        </w:rPr>
      </w:pPr>
      <w:r w:rsidRPr="003C3935">
        <w:rPr>
          <w:rFonts w:eastAsia="Times New Roman" w:cs="Times New Roman"/>
          <w:color w:val="000000" w:themeColor="text1"/>
          <w:sz w:val="24"/>
          <w:szCs w:val="24"/>
          <w:lang w:eastAsia="ru-RU"/>
        </w:rPr>
        <w:t>к распоряжению Администрации Томской области</w:t>
      </w:r>
    </w:p>
    <w:p w:rsidR="00671115" w:rsidRPr="003C3935" w:rsidRDefault="00905615" w:rsidP="008B4F96">
      <w:pPr>
        <w:spacing w:after="0" w:line="240" w:lineRule="auto"/>
        <w:ind w:left="5812"/>
        <w:rPr>
          <w:rFonts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71115" w:rsidRPr="003C3935">
        <w:rPr>
          <w:rFonts w:eastAsia="Times New Roman" w:cs="Times New Roman"/>
          <w:color w:val="000000" w:themeColor="text1"/>
          <w:sz w:val="24"/>
          <w:szCs w:val="24"/>
          <w:lang w:eastAsia="ru-RU"/>
        </w:rPr>
        <w:t xml:space="preserve">от </w:t>
      </w:r>
      <w:r>
        <w:rPr>
          <w:rFonts w:eastAsia="Times New Roman" w:cs="Times New Roman"/>
          <w:color w:val="000000" w:themeColor="text1"/>
          <w:sz w:val="24"/>
          <w:szCs w:val="24"/>
          <w:lang w:eastAsia="ru-RU"/>
        </w:rPr>
        <w:t>18.06.2021 № 321-ра</w:t>
      </w:r>
    </w:p>
    <w:p w:rsidR="00671115" w:rsidRPr="003C3935" w:rsidRDefault="00671115" w:rsidP="003D4157">
      <w:pPr>
        <w:spacing w:after="0" w:line="240" w:lineRule="auto"/>
        <w:ind w:left="5670"/>
        <w:jc w:val="center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</w:p>
    <w:p w:rsidR="00671115" w:rsidRPr="003C3935" w:rsidRDefault="00671115" w:rsidP="003D4157">
      <w:pPr>
        <w:spacing w:after="0" w:line="240" w:lineRule="auto"/>
        <w:ind w:left="5670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</w:p>
    <w:p w:rsidR="00671115" w:rsidRPr="003C3935" w:rsidRDefault="00671115" w:rsidP="003D4157">
      <w:pPr>
        <w:widowControl w:val="0"/>
        <w:spacing w:after="0" w:line="240" w:lineRule="auto"/>
        <w:ind w:right="-1"/>
        <w:jc w:val="center"/>
        <w:rPr>
          <w:rFonts w:eastAsia="Times New Roman" w:cs="Times New Roman"/>
          <w:bCs/>
          <w:color w:val="000000" w:themeColor="text1"/>
          <w:sz w:val="26"/>
          <w:szCs w:val="26"/>
          <w:lang w:eastAsia="ru-RU"/>
        </w:rPr>
      </w:pPr>
      <w:r w:rsidRPr="003C3935">
        <w:rPr>
          <w:rFonts w:eastAsia="Times New Roman" w:cs="Times New Roman"/>
          <w:bCs/>
          <w:color w:val="000000" w:themeColor="text1"/>
          <w:sz w:val="26"/>
          <w:szCs w:val="26"/>
          <w:lang w:eastAsia="ru-RU"/>
        </w:rPr>
        <w:t xml:space="preserve">Региональная программа «Развитие детского здравоохранения </w:t>
      </w:r>
      <w:r w:rsidR="003C3935" w:rsidRPr="003C3935">
        <w:rPr>
          <w:rFonts w:eastAsia="Times New Roman" w:cs="Times New Roman"/>
          <w:bCs/>
          <w:color w:val="000000" w:themeColor="text1"/>
          <w:sz w:val="26"/>
          <w:szCs w:val="26"/>
          <w:lang w:eastAsia="ru-RU"/>
        </w:rPr>
        <w:br/>
      </w:r>
      <w:r w:rsidRPr="003C3935">
        <w:rPr>
          <w:rFonts w:eastAsia="Times New Roman" w:cs="Times New Roman"/>
          <w:bCs/>
          <w:color w:val="000000" w:themeColor="text1"/>
          <w:sz w:val="26"/>
          <w:szCs w:val="26"/>
          <w:lang w:eastAsia="ru-RU"/>
        </w:rPr>
        <w:t xml:space="preserve">Томской области, включая создание современной инфраструктуры </w:t>
      </w:r>
      <w:r w:rsidR="003C3935" w:rsidRPr="003C3935">
        <w:rPr>
          <w:rFonts w:eastAsia="Times New Roman" w:cs="Times New Roman"/>
          <w:bCs/>
          <w:color w:val="000000" w:themeColor="text1"/>
          <w:sz w:val="26"/>
          <w:szCs w:val="26"/>
          <w:lang w:eastAsia="ru-RU"/>
        </w:rPr>
        <w:br/>
      </w:r>
      <w:r w:rsidRPr="003C3935">
        <w:rPr>
          <w:rFonts w:eastAsia="Times New Roman" w:cs="Times New Roman"/>
          <w:bCs/>
          <w:color w:val="000000" w:themeColor="text1"/>
          <w:sz w:val="26"/>
          <w:szCs w:val="26"/>
          <w:lang w:eastAsia="ru-RU"/>
        </w:rPr>
        <w:t>оказания медицинской помощи детям»</w:t>
      </w:r>
    </w:p>
    <w:p w:rsidR="00671115" w:rsidRPr="003C3935" w:rsidRDefault="00671115" w:rsidP="003D4157">
      <w:pPr>
        <w:widowControl w:val="0"/>
        <w:spacing w:after="0" w:line="240" w:lineRule="auto"/>
        <w:ind w:right="79"/>
        <w:jc w:val="center"/>
        <w:rPr>
          <w:rFonts w:eastAsia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671115" w:rsidRPr="003C3935" w:rsidRDefault="00671115" w:rsidP="003D4157">
      <w:pPr>
        <w:widowControl w:val="0"/>
        <w:spacing w:after="0" w:line="240" w:lineRule="auto"/>
        <w:ind w:right="79"/>
        <w:jc w:val="center"/>
        <w:rPr>
          <w:rFonts w:eastAsia="Times New Roman" w:cs="Times New Roman"/>
          <w:bCs/>
          <w:color w:val="000000" w:themeColor="text1"/>
          <w:sz w:val="26"/>
          <w:szCs w:val="26"/>
          <w:lang w:eastAsia="ru-RU"/>
        </w:rPr>
      </w:pPr>
      <w:r w:rsidRPr="003C3935">
        <w:rPr>
          <w:rFonts w:eastAsia="Times New Roman" w:cs="Times New Roman"/>
          <w:bCs/>
          <w:color w:val="000000" w:themeColor="text1"/>
          <w:sz w:val="26"/>
          <w:szCs w:val="26"/>
          <w:lang w:eastAsia="ru-RU"/>
        </w:rPr>
        <w:t>Паспорт программы</w:t>
      </w:r>
    </w:p>
    <w:p w:rsidR="00671115" w:rsidRPr="003C3935" w:rsidRDefault="00671115" w:rsidP="003D4157">
      <w:pPr>
        <w:widowControl w:val="0"/>
        <w:spacing w:after="0" w:line="240" w:lineRule="auto"/>
        <w:ind w:right="79"/>
        <w:jc w:val="center"/>
        <w:rPr>
          <w:rFonts w:eastAsia="Times New Roman" w:cs="Times New Roman"/>
          <w:bCs/>
          <w:color w:val="000000" w:themeColor="text1"/>
          <w:sz w:val="16"/>
          <w:szCs w:val="16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1274"/>
        <w:gridCol w:w="996"/>
        <w:gridCol w:w="142"/>
        <w:gridCol w:w="850"/>
        <w:gridCol w:w="178"/>
        <w:gridCol w:w="673"/>
        <w:gridCol w:w="461"/>
        <w:gridCol w:w="394"/>
        <w:gridCol w:w="315"/>
        <w:gridCol w:w="536"/>
        <w:gridCol w:w="314"/>
        <w:gridCol w:w="541"/>
        <w:gridCol w:w="310"/>
        <w:gridCol w:w="814"/>
      </w:tblGrid>
      <w:tr w:rsidR="00671115" w:rsidRPr="0057240B" w:rsidTr="0057240B">
        <w:trPr>
          <w:trHeight w:val="20"/>
        </w:trPr>
        <w:tc>
          <w:tcPr>
            <w:tcW w:w="1949" w:type="dxa"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Наименование программы</w:t>
            </w: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Региональная программа </w:t>
            </w:r>
            <w:r w:rsidR="00DD1728"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«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Развитие детского здравоохранения Томской области, включая создание современной инфраструктуры оказания медицинской помощи детям» (далее – Программа)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shd w:val="clear" w:color="auto" w:fill="auto"/>
          </w:tcPr>
          <w:p w:rsidR="00671115" w:rsidRPr="0057240B" w:rsidRDefault="00DD1728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Наименование уполномоченного </w:t>
            </w:r>
            <w:r w:rsidR="00671115"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исполнительно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го органа государственной </w:t>
            </w:r>
            <w:r w:rsidR="00671115"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власти Томской области, ответственного </w:t>
            </w:r>
            <w:r w:rsidR="00671115"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 xml:space="preserve">за разработку </w:t>
            </w:r>
            <w:r w:rsidR="00671115"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>и утверждение Программы</w:t>
            </w: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Департамент здравоохранения Томской области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Основание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>для разработки Программы</w:t>
            </w: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Паспорт регионального проекта «Программа развития детского здравоохранения, включая создание современной инфраструктуры оказания медицинской помощи детям», утвержденного протоколом заседания Совета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 xml:space="preserve">при Губернаторе Томской области по стратегическому развитию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>и приоритетным проектам от 26.03.2021 № СЖ-Пр-566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Цель Программы</w:t>
            </w: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Снижение к 31.12.2024 младенческой смертности в Томской области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>до 3,9 на 1000 родившихся живыми путем совершенствования оказания специализированной, в том числе высокотехнологичной, медицинской помощи детям, повышения доступности и качества медицинской помощи на всех этапах ее оказания, а также профилактики заболеваемости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 w:val="restart"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Задачи Программы</w:t>
            </w: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671115" w:rsidP="003D4157">
            <w:pPr>
              <w:widowControl w:val="0"/>
              <w:tabs>
                <w:tab w:val="left" w:pos="274"/>
              </w:tabs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1. Развитие материально-технической базы детских поликлиник и детских поликлинических отделений медицинских организаций Томской области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671115" w:rsidP="003D4157">
            <w:pPr>
              <w:widowControl w:val="0"/>
              <w:tabs>
                <w:tab w:val="left" w:pos="274"/>
              </w:tabs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2. Развитие ранней диагностики заболеваний органов репродуктивной сферы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>у детей в возрасте 15 – 17 лет в рамках проведения профилактических осмотров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tabs>
                <w:tab w:val="left" w:pos="274"/>
              </w:tabs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3. Развитие материально-технической базы детских больниц Томской области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tabs>
                <w:tab w:val="left" w:pos="274"/>
              </w:tabs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4. Повышение квалификации медицинских работников в области перинатологии, неонатологии и педиатрии в симуляционных центрах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tabs>
                <w:tab w:val="left" w:pos="274"/>
              </w:tabs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5. Развитие медицинской профилактики в педиатрии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tabs>
                <w:tab w:val="left" w:pos="274"/>
              </w:tabs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6.</w:t>
            </w:r>
            <w:r w:rsidR="0057240B">
              <w:rPr>
                <w:rFonts w:eastAsia="Times New Roman" w:cs="Times New Roman"/>
                <w:color w:val="000000" w:themeColor="text1"/>
                <w:lang w:val="en-US" w:eastAsia="ru-RU"/>
              </w:rPr>
              <w:t> 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Развитие материально-технической базы медицинских организаций Томской области, оказывающих помощь женщинам в период беременности, родов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>и в послеродовом периоде и новорожденным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 w:val="restart"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Основные мероприятия Программы</w:t>
            </w: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1. Дооснащение детских поликлиник и детских поликлинических отделений медицинских организаций Томской области медицинскими изделиями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>в соответствии с требованиями приказа Минздрава России от 07.03.2018 №</w:t>
            </w:r>
            <w:r w:rsidR="00302335">
              <w:rPr>
                <w:rFonts w:eastAsia="Times New Roman" w:cs="Times New Roman"/>
                <w:color w:val="000000" w:themeColor="text1"/>
                <w:lang w:val="en-US" w:eastAsia="ru-RU" w:bidi="ru-RU"/>
              </w:rPr>
              <w:t> 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92н «Об утверждении Положения об организации оказания первичной медико-санитарной помощи детям»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ind w:left="160"/>
              <w:rPr>
                <w:rFonts w:eastAsia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671115" w:rsidP="003D4157">
            <w:pPr>
              <w:widowControl w:val="0"/>
              <w:tabs>
                <w:tab w:val="left" w:pos="278"/>
              </w:tabs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2. Реализация в детских поликлиниках и детских поликлинических отделениях медицинских организаций организационно-планировочных решений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lastRenderedPageBreak/>
              <w:t xml:space="preserve">внутренних пространств, обеспечивающих комфортность пребывания детей,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 xml:space="preserve">в соответствии с приказом Минздрава России от 07.03.2018 № 92н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>«Об утверждении Положения об организации оказания первичной медико-санитарной помощи детям»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tabs>
                <w:tab w:val="left" w:pos="274"/>
              </w:tabs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3. Текущие ремонты детских поликлиник и детских поликлинических отделений медицинских организаций Томской области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302335" w:rsidP="003D4157">
            <w:pPr>
              <w:widowControl w:val="0"/>
              <w:shd w:val="clear" w:color="auto" w:fill="FFFFFF"/>
              <w:tabs>
                <w:tab w:val="left" w:pos="274"/>
              </w:tabs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>
              <w:rPr>
                <w:rFonts w:eastAsia="Times New Roman" w:cs="Times New Roman"/>
                <w:color w:val="000000" w:themeColor="text1"/>
                <w:lang w:eastAsia="ru-RU" w:bidi="ru-RU"/>
              </w:rPr>
              <w:t>4.</w:t>
            </w:r>
            <w:r>
              <w:rPr>
                <w:rFonts w:eastAsia="Times New Roman" w:cs="Times New Roman"/>
                <w:color w:val="000000" w:themeColor="text1"/>
                <w:lang w:val="en-US" w:eastAsia="ru-RU" w:bidi="ru-RU"/>
              </w:rPr>
              <w:t> </w:t>
            </w:r>
            <w:r w:rsidR="00671115"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Увеличение охвата профилактическими медицинскими осмотрами детей </w:t>
            </w:r>
            <w:r w:rsidR="00671115"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>в возрасте 15 – 17 лет акушерами-гинекологами и детскими урологами-андрологами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tabs>
                <w:tab w:val="left" w:pos="274"/>
              </w:tabs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5.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Развитие материально-технической базы детских больниц Томской области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tabs>
                <w:tab w:val="left" w:pos="274"/>
              </w:tabs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6. Повышение квалификации медицинских работников в области перинатологии, неонатологии и педиатрии в симуляционных центрах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302335" w:rsidP="003D4157">
            <w:pPr>
              <w:widowControl w:val="0"/>
              <w:shd w:val="clear" w:color="auto" w:fill="FFFFFF"/>
              <w:tabs>
                <w:tab w:val="left" w:pos="274"/>
              </w:tabs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>
              <w:rPr>
                <w:rFonts w:eastAsia="Times New Roman" w:cs="Times New Roman"/>
                <w:color w:val="000000" w:themeColor="text1"/>
                <w:lang w:eastAsia="ru-RU" w:bidi="ru-RU"/>
              </w:rPr>
              <w:t>7.</w:t>
            </w:r>
            <w:r>
              <w:rPr>
                <w:rFonts w:eastAsia="Times New Roman" w:cs="Times New Roman"/>
                <w:color w:val="000000" w:themeColor="text1"/>
                <w:lang w:val="en-US" w:eastAsia="ru-RU" w:bidi="ru-RU"/>
              </w:rPr>
              <w:t> </w:t>
            </w:r>
            <w:r w:rsidR="00671115"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Развитие материально-технической базы медицинских организаций Томской области, оказывающих помощь женщинам в период беременности, родов </w:t>
            </w:r>
            <w:r w:rsidR="00671115"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>и в послеродовом периоде и новорожденным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7798" w:type="dxa"/>
            <w:gridSpan w:val="14"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tabs>
                <w:tab w:val="left" w:pos="274"/>
              </w:tabs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8. Развитие профилактического направления в педиатрии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 w:val="restart"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spacing w:after="0" w:line="240" w:lineRule="auto"/>
              <w:rPr>
                <w:rFonts w:eastAsia="Times New Roman" w:cs="Times New Roman"/>
                <w:i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Основные показатели реализации Программы</w:t>
            </w:r>
          </w:p>
        </w:tc>
        <w:tc>
          <w:tcPr>
            <w:tcW w:w="2412" w:type="dxa"/>
            <w:gridSpan w:val="3"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tabs>
                <w:tab w:val="left" w:pos="283"/>
              </w:tabs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Показатель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2019 год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2020 год</w:t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2021 год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2022</w:t>
            </w:r>
          </w:p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год</w:t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2023</w:t>
            </w:r>
          </w:p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год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2024 </w:t>
            </w:r>
          </w:p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год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2412" w:type="dxa"/>
            <w:gridSpan w:val="3"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tabs>
                <w:tab w:val="left" w:pos="283"/>
              </w:tabs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Количество (доля) детских поликлиник </w:t>
            </w:r>
            <w:r w:rsidR="007A49FA" w:rsidRPr="007A49FA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и детских поликлинических отделений с созданной современной инфраструктурой оказания медицинской помощи детям, 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20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95</w:t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95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95</w:t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95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95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2412" w:type="dxa"/>
            <w:gridSpan w:val="3"/>
            <w:shd w:val="clear" w:color="auto" w:fill="auto"/>
          </w:tcPr>
          <w:p w:rsidR="00671115" w:rsidRPr="0057240B" w:rsidRDefault="00671115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Число выполненных детьми посещений детских поликлиник </w:t>
            </w:r>
            <w:r w:rsidR="007A49FA" w:rsidRPr="007A49FA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и поликлинических подразделений, </w:t>
            </w:r>
            <w:r w:rsidR="007A49FA" w:rsidRPr="007A49FA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в которых созданы комфортные условия пребывания детей </w:t>
            </w:r>
            <w:r w:rsidR="007A49FA" w:rsidRPr="007A49FA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и дооснащенных медицинским оборудованием, </w:t>
            </w:r>
            <w:r w:rsidR="007A49FA" w:rsidRPr="007A49FA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от общего числа посещений детьми детских поликлиник </w:t>
            </w:r>
            <w:r w:rsidR="007A49FA" w:rsidRPr="007A49FA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и поликлинических подразделений, 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70</w:t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90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95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2412" w:type="dxa"/>
            <w:gridSpan w:val="3"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tabs>
                <w:tab w:val="left" w:pos="283"/>
                <w:tab w:val="left" w:pos="585"/>
              </w:tabs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Укомплектованность медицинских организаций, оказывающих медицинскую помощь детям (доля занятых физическими лицами должностей от общего количества должностей </w:t>
            </w:r>
            <w:r w:rsidR="007A49FA" w:rsidRPr="007A49FA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в медицинских организациях, оказывающих медицинскую помощь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 в амбулаторных</w:t>
            </w:r>
            <w:r w:rsidRPr="0057240B">
              <w:rPr>
                <w:rFonts w:eastAsia="Times New Roman" w:cs="Times New Roman"/>
                <w:color w:val="000000" w:themeColor="text1"/>
                <w:spacing w:val="1"/>
                <w:lang w:eastAsia="ru-RU"/>
              </w:rPr>
              <w:t xml:space="preserve"> 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условиях), нарастающим</w:t>
            </w:r>
            <w:r w:rsidRPr="0057240B">
              <w:rPr>
                <w:rFonts w:eastAsia="Times New Roman" w:cs="Times New Roman"/>
                <w:color w:val="000000" w:themeColor="text1"/>
                <w:spacing w:val="1"/>
                <w:lang w:eastAsia="ru-RU"/>
              </w:rPr>
              <w:t xml:space="preserve"> 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итогом: врачами</w:t>
            </w:r>
            <w:r w:rsidRPr="0057240B">
              <w:rPr>
                <w:rFonts w:eastAsia="Times New Roman" w:cs="Times New Roman"/>
                <w:color w:val="000000" w:themeColor="text1"/>
                <w:spacing w:val="1"/>
                <w:lang w:eastAsia="ru-RU"/>
              </w:rPr>
              <w:t xml:space="preserve"> 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педиатрами, 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86,15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86,2</w:t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86,3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86,4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2412" w:type="dxa"/>
            <w:gridSpan w:val="3"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tabs>
                <w:tab w:val="left" w:pos="283"/>
              </w:tabs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Младенческая смертность, промилле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4,3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4,2</w:t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4,2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4,1</w:t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4,0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3,9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2412" w:type="dxa"/>
            <w:gridSpan w:val="3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Доля преждевременных родов (22</w:t>
            </w:r>
            <w:r w:rsidR="007A49FA" w:rsidRPr="007A49FA">
              <w:rPr>
                <w:rFonts w:eastAsia="Times New Roman" w:cs="Times New Roman"/>
                <w:color w:val="000000" w:themeColor="text1"/>
                <w:lang w:eastAsia="ru-RU"/>
              </w:rPr>
              <w:t xml:space="preserve"> – 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37 недель) 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br/>
              <w:t>в перинатальных центрах, 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62,5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63,0</w:t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63,5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64,0</w:t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64,5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65,0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2412" w:type="dxa"/>
            <w:gridSpan w:val="3"/>
            <w:shd w:val="clear" w:color="auto" w:fill="auto"/>
          </w:tcPr>
          <w:p w:rsidR="00671115" w:rsidRPr="0057240B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Смертность детей 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br/>
              <w:t xml:space="preserve">в возрасте 0 </w:t>
            </w:r>
            <w:r w:rsidR="00AE0FC3" w:rsidRPr="00AE0FC3">
              <w:rPr>
                <w:rFonts w:eastAsia="Times New Roman" w:cs="Times New Roman"/>
                <w:color w:val="000000" w:themeColor="text1"/>
                <w:lang w:eastAsia="ru-RU"/>
              </w:rPr>
              <w:t>–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 4 года 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br/>
              <w:t>на 1000 родившихся живыми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5,6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5,5</w:t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4,8</w:t>
            </w:r>
          </w:p>
        </w:tc>
        <w:tc>
          <w:tcPr>
            <w:tcW w:w="855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4,6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4,1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2412" w:type="dxa"/>
            <w:gridSpan w:val="3"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tabs>
                <w:tab w:val="left" w:pos="283"/>
              </w:tabs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Смертность детей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 xml:space="preserve">в возрасте 0 </w:t>
            </w:r>
            <w:r w:rsidR="00AE0FC3" w:rsidRPr="00AE0FC3">
              <w:rPr>
                <w:rFonts w:eastAsia="Times New Roman" w:cs="Times New Roman"/>
                <w:color w:val="000000" w:themeColor="text1"/>
                <w:lang w:eastAsia="ru-RU" w:bidi="ru-RU"/>
              </w:rPr>
              <w:t>–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 17 лет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>на 100 000 детей соответствующего возраста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Arial Unicode MS" w:cs="Times New Roman"/>
                <w:color w:val="000000" w:themeColor="text1"/>
                <w:lang w:val="en-US" w:eastAsia="ru-RU"/>
              </w:rPr>
            </w:pPr>
            <w:r w:rsidRPr="0057240B">
              <w:rPr>
                <w:rFonts w:eastAsia="Arial Unicode MS" w:cs="Times New Roman"/>
                <w:color w:val="000000" w:themeColor="text1"/>
                <w:lang w:eastAsia="ru-RU"/>
              </w:rPr>
              <w:t>5</w:t>
            </w:r>
            <w:r w:rsidRPr="0057240B">
              <w:rPr>
                <w:rFonts w:eastAsia="Arial Unicode MS" w:cs="Times New Roman"/>
                <w:color w:val="000000" w:themeColor="text1"/>
                <w:lang w:val="en-US" w:eastAsia="ru-RU"/>
              </w:rPr>
              <w:t>3,1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Arial Unicode MS" w:cs="Times New Roman"/>
                <w:color w:val="000000" w:themeColor="text1"/>
                <w:lang w:val="en-US" w:eastAsia="ru-RU"/>
              </w:rPr>
            </w:pPr>
            <w:r w:rsidRPr="0057240B">
              <w:rPr>
                <w:rFonts w:eastAsia="Arial Unicode MS" w:cs="Times New Roman"/>
                <w:color w:val="000000" w:themeColor="text1"/>
                <w:lang w:val="en-US" w:eastAsia="ru-RU"/>
              </w:rPr>
              <w:t>49,6</w:t>
            </w:r>
          </w:p>
        </w:tc>
        <w:tc>
          <w:tcPr>
            <w:tcW w:w="855" w:type="dxa"/>
            <w:gridSpan w:val="2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Arial Unicode MS" w:cs="Times New Roman"/>
                <w:color w:val="000000" w:themeColor="text1"/>
                <w:lang w:eastAsia="ru-RU"/>
              </w:rPr>
            </w:pPr>
            <w:r w:rsidRPr="0057240B">
              <w:rPr>
                <w:rFonts w:eastAsia="Arial Unicode MS" w:cs="Times New Roman"/>
                <w:color w:val="000000" w:themeColor="text1"/>
                <w:lang w:val="en-US" w:eastAsia="ru-RU"/>
              </w:rPr>
              <w:t>47,</w:t>
            </w:r>
            <w:r w:rsidRPr="0057240B">
              <w:rPr>
                <w:rFonts w:eastAsia="Arial Unicode MS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Arial Unicode MS" w:cs="Times New Roman"/>
                <w:color w:val="000000" w:themeColor="text1"/>
                <w:lang w:val="en-US" w:eastAsia="ru-RU"/>
              </w:rPr>
            </w:pPr>
            <w:r w:rsidRPr="0057240B">
              <w:rPr>
                <w:rFonts w:eastAsia="Arial Unicode MS" w:cs="Times New Roman"/>
                <w:color w:val="000000" w:themeColor="text1"/>
                <w:lang w:val="en-US" w:eastAsia="ru-RU"/>
              </w:rPr>
              <w:t>4</w:t>
            </w:r>
            <w:r w:rsidRPr="0057240B">
              <w:rPr>
                <w:rFonts w:eastAsia="Arial Unicode MS" w:cs="Times New Roman"/>
                <w:color w:val="000000" w:themeColor="text1"/>
                <w:lang w:eastAsia="ru-RU"/>
              </w:rPr>
              <w:t>5</w:t>
            </w:r>
            <w:r w:rsidRPr="0057240B">
              <w:rPr>
                <w:rFonts w:eastAsia="Arial Unicode MS" w:cs="Times New Roman"/>
                <w:color w:val="000000" w:themeColor="text1"/>
                <w:lang w:val="en-US" w:eastAsia="ru-RU"/>
              </w:rPr>
              <w:t>,0</w:t>
            </w:r>
          </w:p>
        </w:tc>
        <w:tc>
          <w:tcPr>
            <w:tcW w:w="855" w:type="dxa"/>
            <w:gridSpan w:val="2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Arial Unicode MS" w:cs="Times New Roman"/>
                <w:color w:val="000000" w:themeColor="text1"/>
                <w:lang w:eastAsia="ru-RU"/>
              </w:rPr>
            </w:pPr>
            <w:r w:rsidRPr="0057240B">
              <w:rPr>
                <w:rFonts w:eastAsia="Arial Unicode MS" w:cs="Times New Roman"/>
                <w:color w:val="000000" w:themeColor="text1"/>
                <w:lang w:val="en-US" w:eastAsia="ru-RU"/>
              </w:rPr>
              <w:t>4</w:t>
            </w:r>
            <w:r w:rsidRPr="0057240B">
              <w:rPr>
                <w:rFonts w:eastAsia="Arial Unicode MS" w:cs="Times New Roman"/>
                <w:color w:val="000000" w:themeColor="text1"/>
                <w:lang w:eastAsia="ru-RU"/>
              </w:rPr>
              <w:t>3,0</w:t>
            </w:r>
          </w:p>
        </w:tc>
        <w:tc>
          <w:tcPr>
            <w:tcW w:w="1124" w:type="dxa"/>
            <w:gridSpan w:val="2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Arial Unicode MS" w:cs="Times New Roman"/>
                <w:color w:val="000000" w:themeColor="text1"/>
                <w:lang w:eastAsia="ru-RU"/>
              </w:rPr>
            </w:pPr>
            <w:r w:rsidRPr="0057240B">
              <w:rPr>
                <w:rFonts w:eastAsia="Arial Unicode MS" w:cs="Times New Roman"/>
                <w:color w:val="000000" w:themeColor="text1"/>
                <w:lang w:eastAsia="ru-RU"/>
              </w:rPr>
              <w:t>39</w:t>
            </w:r>
            <w:r w:rsidRPr="0057240B">
              <w:rPr>
                <w:rFonts w:eastAsia="Arial Unicode MS" w:cs="Times New Roman"/>
                <w:color w:val="000000" w:themeColor="text1"/>
                <w:lang w:val="en-US" w:eastAsia="ru-RU"/>
              </w:rPr>
              <w:t>,</w:t>
            </w:r>
            <w:r w:rsidRPr="0057240B">
              <w:rPr>
                <w:rFonts w:eastAsia="Arial Unicode MS" w:cs="Times New Roman"/>
                <w:color w:val="000000" w:themeColor="text1"/>
                <w:lang w:eastAsia="ru-RU"/>
              </w:rPr>
              <w:t>5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2412" w:type="dxa"/>
            <w:gridSpan w:val="3"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tabs>
                <w:tab w:val="left" w:pos="283"/>
              </w:tabs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Доля посещений детьми медицинских организаций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>с профилактическими целями, 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49,2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47,0</w:t>
            </w:r>
          </w:p>
        </w:tc>
        <w:tc>
          <w:tcPr>
            <w:tcW w:w="855" w:type="dxa"/>
            <w:gridSpan w:val="2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50,0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50,3</w:t>
            </w:r>
          </w:p>
        </w:tc>
        <w:tc>
          <w:tcPr>
            <w:tcW w:w="855" w:type="dxa"/>
            <w:gridSpan w:val="2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50,7</w:t>
            </w:r>
          </w:p>
        </w:tc>
        <w:tc>
          <w:tcPr>
            <w:tcW w:w="1124" w:type="dxa"/>
            <w:gridSpan w:val="2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52,0</w:t>
            </w:r>
          </w:p>
        </w:tc>
      </w:tr>
      <w:tr w:rsidR="00671115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671115" w:rsidRPr="0057240B" w:rsidRDefault="00671115" w:rsidP="003D4157">
            <w:pPr>
              <w:widowControl w:val="0"/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2412" w:type="dxa"/>
            <w:gridSpan w:val="3"/>
            <w:shd w:val="clear" w:color="auto" w:fill="auto"/>
          </w:tcPr>
          <w:p w:rsidR="00671115" w:rsidRPr="0057240B" w:rsidRDefault="00671115" w:rsidP="003D4157">
            <w:pPr>
              <w:widowControl w:val="0"/>
              <w:tabs>
                <w:tab w:val="left" w:pos="269"/>
              </w:tabs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Доля взятых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 xml:space="preserve">под диспансерное наблюдение детей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 xml:space="preserve">в возрасте 0 </w:t>
            </w:r>
            <w:r w:rsidR="00AE0FC3" w:rsidRPr="00AE0FC3">
              <w:rPr>
                <w:rFonts w:eastAsia="Times New Roman" w:cs="Times New Roman"/>
                <w:color w:val="000000" w:themeColor="text1"/>
                <w:lang w:eastAsia="ru-RU" w:bidi="ru-RU"/>
              </w:rPr>
              <w:t>–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 17 лет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</w:r>
            <w:proofErr w:type="gramStart"/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с</w:t>
            </w:r>
            <w:proofErr w:type="gramEnd"/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 впервые </w:t>
            </w:r>
            <w:proofErr w:type="gramStart"/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в</w:t>
            </w:r>
            <w:proofErr w:type="gramEnd"/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 жизни установленным диагнозом болезни костно-мышечной системы </w:t>
            </w:r>
            <w:r w:rsidR="00AE0FC3" w:rsidRPr="00AE0FC3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и соединительной ткани, 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40,0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50,0</w:t>
            </w:r>
          </w:p>
        </w:tc>
        <w:tc>
          <w:tcPr>
            <w:tcW w:w="855" w:type="dxa"/>
            <w:gridSpan w:val="2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60,0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70,0</w:t>
            </w:r>
          </w:p>
        </w:tc>
        <w:tc>
          <w:tcPr>
            <w:tcW w:w="855" w:type="dxa"/>
            <w:gridSpan w:val="2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80,0</w:t>
            </w:r>
          </w:p>
        </w:tc>
        <w:tc>
          <w:tcPr>
            <w:tcW w:w="1124" w:type="dxa"/>
            <w:gridSpan w:val="2"/>
            <w:shd w:val="clear" w:color="auto" w:fill="FFFFFF"/>
            <w:vAlign w:val="center"/>
          </w:tcPr>
          <w:p w:rsidR="00671115" w:rsidRPr="0057240B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90,0</w:t>
            </w:r>
          </w:p>
        </w:tc>
      </w:tr>
      <w:tr w:rsidR="00DD1728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2412" w:type="dxa"/>
            <w:gridSpan w:val="3"/>
            <w:shd w:val="clear" w:color="auto" w:fill="auto"/>
          </w:tcPr>
          <w:p w:rsidR="00DD1728" w:rsidRPr="0057240B" w:rsidRDefault="00DD1728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Доля взятых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 xml:space="preserve">под диспансерное наблюдение детей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 xml:space="preserve">в возрасте 0 </w:t>
            </w:r>
            <w:r w:rsidR="00AE0FC3" w:rsidRPr="00AE0FC3">
              <w:rPr>
                <w:rFonts w:eastAsia="Times New Roman" w:cs="Times New Roman"/>
                <w:color w:val="000000" w:themeColor="text1"/>
                <w:lang w:eastAsia="ru-RU" w:bidi="ru-RU"/>
              </w:rPr>
              <w:t>–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 17 лет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</w:r>
            <w:proofErr w:type="gramStart"/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с</w:t>
            </w:r>
            <w:proofErr w:type="gramEnd"/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 впервые </w:t>
            </w:r>
            <w:proofErr w:type="gramStart"/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в</w:t>
            </w:r>
            <w:proofErr w:type="gramEnd"/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 жизни установленным диагнозом болезни глаза и его придаточного аппарата, 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20,0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40,0</w:t>
            </w:r>
          </w:p>
        </w:tc>
        <w:tc>
          <w:tcPr>
            <w:tcW w:w="855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60,0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70,0</w:t>
            </w:r>
          </w:p>
        </w:tc>
        <w:tc>
          <w:tcPr>
            <w:tcW w:w="855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80,0</w:t>
            </w:r>
          </w:p>
        </w:tc>
        <w:tc>
          <w:tcPr>
            <w:tcW w:w="1124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90,0</w:t>
            </w:r>
          </w:p>
        </w:tc>
      </w:tr>
      <w:tr w:rsidR="00DD1728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2412" w:type="dxa"/>
            <w:gridSpan w:val="3"/>
            <w:shd w:val="clear" w:color="auto" w:fill="auto"/>
          </w:tcPr>
          <w:p w:rsidR="00DD1728" w:rsidRPr="0057240B" w:rsidRDefault="00DD1728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Доля взятых 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br/>
              <w:t xml:space="preserve">под диспансерное наблюдение детей 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br/>
              <w:t xml:space="preserve">в возрасте 0 </w:t>
            </w:r>
            <w:r w:rsidR="00AE0FC3" w:rsidRPr="00AE0FC3">
              <w:rPr>
                <w:rFonts w:eastAsia="Times New Roman" w:cs="Times New Roman"/>
                <w:color w:val="000000" w:themeColor="text1"/>
                <w:lang w:eastAsia="ru-RU"/>
              </w:rPr>
              <w:t>–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 17 лет 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br/>
            </w:r>
            <w:proofErr w:type="gramStart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с</w:t>
            </w:r>
            <w:proofErr w:type="gramEnd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 впервые </w:t>
            </w:r>
            <w:proofErr w:type="gramStart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в</w:t>
            </w:r>
            <w:proofErr w:type="gramEnd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 жизни установленным диагнозом болезни органов пищеварения, 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40,0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50,0</w:t>
            </w:r>
          </w:p>
        </w:tc>
        <w:tc>
          <w:tcPr>
            <w:tcW w:w="855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60,0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70,0</w:t>
            </w:r>
          </w:p>
        </w:tc>
        <w:tc>
          <w:tcPr>
            <w:tcW w:w="855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80,0</w:t>
            </w:r>
          </w:p>
        </w:tc>
        <w:tc>
          <w:tcPr>
            <w:tcW w:w="1124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90,0</w:t>
            </w:r>
          </w:p>
        </w:tc>
      </w:tr>
      <w:tr w:rsidR="00DD1728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2412" w:type="dxa"/>
            <w:gridSpan w:val="3"/>
            <w:shd w:val="clear" w:color="auto" w:fill="auto"/>
          </w:tcPr>
          <w:p w:rsidR="00DD1728" w:rsidRPr="0057240B" w:rsidRDefault="00DD1728" w:rsidP="003D4157">
            <w:pPr>
              <w:widowControl w:val="0"/>
              <w:spacing w:after="0" w:line="240" w:lineRule="auto"/>
              <w:rPr>
                <w:rFonts w:eastAsia="Times New Roman" w:cs="Times New Roman"/>
                <w:i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Доля взятых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 xml:space="preserve">под диспансерное наблюдение детей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 xml:space="preserve">в возрасте 0 – 17 лет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</w:r>
            <w:proofErr w:type="gramStart"/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с</w:t>
            </w:r>
            <w:proofErr w:type="gramEnd"/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 впервые </w:t>
            </w:r>
            <w:proofErr w:type="gramStart"/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в</w:t>
            </w:r>
            <w:proofErr w:type="gramEnd"/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 жизни установленным диагнозом болезни системы</w:t>
            </w:r>
            <w:r w:rsidR="00AE0FC3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 кровообращения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, 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40,0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50,0</w:t>
            </w:r>
          </w:p>
        </w:tc>
        <w:tc>
          <w:tcPr>
            <w:tcW w:w="855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60,0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70,0</w:t>
            </w:r>
          </w:p>
        </w:tc>
        <w:tc>
          <w:tcPr>
            <w:tcW w:w="855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80,0</w:t>
            </w:r>
          </w:p>
        </w:tc>
        <w:tc>
          <w:tcPr>
            <w:tcW w:w="1124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90,0</w:t>
            </w:r>
          </w:p>
        </w:tc>
      </w:tr>
      <w:tr w:rsidR="00DD1728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2412" w:type="dxa"/>
            <w:gridSpan w:val="3"/>
            <w:shd w:val="clear" w:color="auto" w:fill="auto"/>
          </w:tcPr>
          <w:p w:rsidR="00DD1728" w:rsidRPr="0057240B" w:rsidRDefault="00DD1728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Доля взятых 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br/>
              <w:t xml:space="preserve">под диспансерное наблюдение детей 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br/>
              <w:t xml:space="preserve">в возрасте 0 </w:t>
            </w:r>
            <w:r w:rsidR="00AE0FC3" w:rsidRPr="00AE0FC3">
              <w:rPr>
                <w:rFonts w:eastAsia="Times New Roman" w:cs="Times New Roman"/>
                <w:color w:val="000000" w:themeColor="text1"/>
                <w:lang w:eastAsia="ru-RU"/>
              </w:rPr>
              <w:t>–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 17 лет 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br/>
            </w:r>
            <w:proofErr w:type="gramStart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с</w:t>
            </w:r>
            <w:proofErr w:type="gramEnd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 впервые </w:t>
            </w:r>
            <w:proofErr w:type="gramStart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в</w:t>
            </w:r>
            <w:proofErr w:type="gramEnd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 жизни установленным диагнозом болезни эндокринной системы, расстройств питания </w:t>
            </w: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br/>
              <w:t>и нарушения обмена веществ, %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30,0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50,0</w:t>
            </w:r>
          </w:p>
        </w:tc>
        <w:tc>
          <w:tcPr>
            <w:tcW w:w="855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60,0</w:t>
            </w:r>
          </w:p>
        </w:tc>
        <w:tc>
          <w:tcPr>
            <w:tcW w:w="851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70,0</w:t>
            </w:r>
          </w:p>
        </w:tc>
        <w:tc>
          <w:tcPr>
            <w:tcW w:w="855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80,0</w:t>
            </w:r>
          </w:p>
        </w:tc>
        <w:tc>
          <w:tcPr>
            <w:tcW w:w="1124" w:type="dxa"/>
            <w:gridSpan w:val="2"/>
            <w:shd w:val="clear" w:color="auto" w:fill="FFFFFF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90,0</w:t>
            </w:r>
          </w:p>
        </w:tc>
      </w:tr>
      <w:tr w:rsidR="00DD1728" w:rsidRPr="0057240B" w:rsidTr="0057240B">
        <w:trPr>
          <w:trHeight w:val="20"/>
        </w:trPr>
        <w:tc>
          <w:tcPr>
            <w:tcW w:w="1949" w:type="dxa"/>
            <w:shd w:val="clear" w:color="auto" w:fill="auto"/>
          </w:tcPr>
          <w:p w:rsidR="00DD1728" w:rsidRPr="0057240B" w:rsidRDefault="00DD1728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Срок реализации Программы</w:t>
            </w:r>
          </w:p>
        </w:tc>
        <w:tc>
          <w:tcPr>
            <w:tcW w:w="7798" w:type="dxa"/>
            <w:gridSpan w:val="14"/>
            <w:shd w:val="clear" w:color="auto" w:fill="auto"/>
          </w:tcPr>
          <w:p w:rsidR="00DD1728" w:rsidRPr="0057240B" w:rsidRDefault="00DD1728" w:rsidP="003D4157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>2019 – 2024 годы</w:t>
            </w:r>
          </w:p>
        </w:tc>
      </w:tr>
      <w:tr w:rsidR="00DD1728" w:rsidRPr="0057240B" w:rsidTr="0057240B">
        <w:trPr>
          <w:trHeight w:val="20"/>
        </w:trPr>
        <w:tc>
          <w:tcPr>
            <w:tcW w:w="1949" w:type="dxa"/>
            <w:vMerge w:val="restart"/>
            <w:shd w:val="clear" w:color="auto" w:fill="auto"/>
          </w:tcPr>
          <w:p w:rsidR="00DD1728" w:rsidRPr="0057240B" w:rsidRDefault="00DD1728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t xml:space="preserve">Объемы </w:t>
            </w:r>
            <w:r w:rsidRPr="0057240B">
              <w:rPr>
                <w:rFonts w:eastAsia="Times New Roman" w:cs="Times New Roman"/>
                <w:color w:val="000000" w:themeColor="text1"/>
                <w:lang w:eastAsia="ru-RU" w:bidi="ru-RU"/>
              </w:rPr>
              <w:br/>
              <w:t>и источники финансирования Программы</w:t>
            </w:r>
          </w:p>
        </w:tc>
        <w:tc>
          <w:tcPr>
            <w:tcW w:w="1274" w:type="dxa"/>
            <w:vMerge w:val="restart"/>
            <w:shd w:val="clear" w:color="auto" w:fill="auto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before="240" w:after="12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Источники </w:t>
            </w:r>
            <w:proofErr w:type="spellStart"/>
            <w:proofErr w:type="gramStart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финанси-рования</w:t>
            </w:r>
            <w:proofErr w:type="spellEnd"/>
            <w:proofErr w:type="gramEnd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, млн. рублей </w:t>
            </w:r>
          </w:p>
        </w:tc>
        <w:tc>
          <w:tcPr>
            <w:tcW w:w="6524" w:type="dxa"/>
            <w:gridSpan w:val="13"/>
            <w:shd w:val="clear" w:color="auto" w:fill="auto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before="240" w:after="12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Годы</w:t>
            </w:r>
          </w:p>
        </w:tc>
      </w:tr>
      <w:tr w:rsidR="00DD1728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DD1728" w:rsidRPr="0057240B" w:rsidRDefault="00DD1728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before="240" w:after="12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before="240" w:after="12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Всего</w:t>
            </w:r>
          </w:p>
        </w:tc>
        <w:tc>
          <w:tcPr>
            <w:tcW w:w="1170" w:type="dxa"/>
            <w:gridSpan w:val="3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before="240" w:after="12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2019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before="240" w:after="12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2020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before="240" w:after="12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2021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before="240" w:after="12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2022 (</w:t>
            </w:r>
            <w:proofErr w:type="spellStart"/>
            <w:proofErr w:type="gramStart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прог-ноз</w:t>
            </w:r>
            <w:proofErr w:type="spellEnd"/>
            <w:proofErr w:type="gramEnd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)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before="240" w:after="12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2023 (</w:t>
            </w:r>
            <w:proofErr w:type="spellStart"/>
            <w:proofErr w:type="gramStart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прог-ноз</w:t>
            </w:r>
            <w:proofErr w:type="spellEnd"/>
            <w:proofErr w:type="gramEnd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)</w:t>
            </w:r>
          </w:p>
        </w:tc>
        <w:tc>
          <w:tcPr>
            <w:tcW w:w="814" w:type="dxa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before="240" w:after="12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2024 (</w:t>
            </w:r>
            <w:proofErr w:type="spellStart"/>
            <w:proofErr w:type="gramStart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прог-ноз</w:t>
            </w:r>
            <w:proofErr w:type="spellEnd"/>
            <w:proofErr w:type="gramEnd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)</w:t>
            </w:r>
          </w:p>
        </w:tc>
      </w:tr>
      <w:tr w:rsidR="00DD1728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DD1728" w:rsidRPr="0057240B" w:rsidRDefault="00DD1728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1274" w:type="dxa"/>
            <w:shd w:val="clear" w:color="auto" w:fill="auto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федераль-ный</w:t>
            </w:r>
            <w:proofErr w:type="spellEnd"/>
            <w:proofErr w:type="gramEnd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 бюджет (по </w:t>
            </w:r>
            <w:proofErr w:type="spellStart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согласо-ванию</w:t>
            </w:r>
            <w:proofErr w:type="spellEnd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)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173,329</w:t>
            </w:r>
          </w:p>
        </w:tc>
        <w:tc>
          <w:tcPr>
            <w:tcW w:w="1170" w:type="dxa"/>
            <w:gridSpan w:val="3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86,066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87,263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814" w:type="dxa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</w:tr>
      <w:tr w:rsidR="00DD1728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DD1728" w:rsidRPr="0057240B" w:rsidRDefault="00DD1728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1274" w:type="dxa"/>
            <w:shd w:val="clear" w:color="auto" w:fill="auto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областной бюджет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Arial"/>
                <w:color w:val="000000" w:themeColor="text1"/>
                <w:sz w:val="20"/>
                <w:szCs w:val="20"/>
                <w:lang w:eastAsia="ru-RU"/>
              </w:rPr>
            </w:pPr>
          </w:p>
          <w:p w:rsidR="00DD1728" w:rsidRPr="0057240B" w:rsidRDefault="00DD1728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38,001</w:t>
            </w:r>
          </w:p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70" w:type="dxa"/>
            <w:gridSpan w:val="3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20,128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</w:p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17,873</w:t>
            </w:r>
          </w:p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814" w:type="dxa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</w:tr>
      <w:tr w:rsidR="00DD1728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DD1728" w:rsidRPr="0057240B" w:rsidRDefault="00DD1728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1274" w:type="dxa"/>
            <w:shd w:val="clear" w:color="auto" w:fill="auto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proofErr w:type="spellStart"/>
            <w:proofErr w:type="gramStart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внебюд-жетные</w:t>
            </w:r>
            <w:proofErr w:type="spellEnd"/>
            <w:proofErr w:type="gramEnd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 источники (по </w:t>
            </w:r>
            <w:proofErr w:type="spellStart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согласо-ванию</w:t>
            </w:r>
            <w:proofErr w:type="spellEnd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)</w:t>
            </w:r>
          </w:p>
        </w:tc>
        <w:tc>
          <w:tcPr>
            <w:tcW w:w="996" w:type="dxa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13,3</w:t>
            </w:r>
          </w:p>
        </w:tc>
        <w:tc>
          <w:tcPr>
            <w:tcW w:w="1170" w:type="dxa"/>
            <w:gridSpan w:val="3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13,3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814" w:type="dxa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</w:tr>
      <w:tr w:rsidR="00DD1728" w:rsidRPr="0057240B" w:rsidTr="0057240B">
        <w:trPr>
          <w:trHeight w:val="20"/>
        </w:trPr>
        <w:tc>
          <w:tcPr>
            <w:tcW w:w="1949" w:type="dxa"/>
            <w:vMerge/>
            <w:shd w:val="clear" w:color="auto" w:fill="auto"/>
          </w:tcPr>
          <w:p w:rsidR="00DD1728" w:rsidRPr="0057240B" w:rsidRDefault="00DD1728" w:rsidP="003D4157">
            <w:pPr>
              <w:widowControl w:val="0"/>
              <w:spacing w:after="0" w:line="240" w:lineRule="auto"/>
              <w:rPr>
                <w:rFonts w:eastAsia="Times New Roman" w:cs="Times New Roman"/>
                <w:color w:val="000000" w:themeColor="text1"/>
                <w:lang w:eastAsia="ru-RU" w:bidi="ru-RU"/>
              </w:rPr>
            </w:pPr>
          </w:p>
        </w:tc>
        <w:tc>
          <w:tcPr>
            <w:tcW w:w="1274" w:type="dxa"/>
            <w:shd w:val="clear" w:color="auto" w:fill="auto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 xml:space="preserve">всего по </w:t>
            </w:r>
            <w:proofErr w:type="spellStart"/>
            <w:proofErr w:type="gramStart"/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источ-никам</w:t>
            </w:r>
            <w:proofErr w:type="spellEnd"/>
            <w:proofErr w:type="gramEnd"/>
          </w:p>
        </w:tc>
        <w:tc>
          <w:tcPr>
            <w:tcW w:w="996" w:type="dxa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224,63</w:t>
            </w:r>
          </w:p>
        </w:tc>
        <w:tc>
          <w:tcPr>
            <w:tcW w:w="1170" w:type="dxa"/>
            <w:gridSpan w:val="3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119,494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105,136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  <w:tc>
          <w:tcPr>
            <w:tcW w:w="814" w:type="dxa"/>
            <w:shd w:val="clear" w:color="auto" w:fill="auto"/>
            <w:vAlign w:val="center"/>
          </w:tcPr>
          <w:p w:rsidR="00DD1728" w:rsidRPr="0057240B" w:rsidRDefault="00DD1728" w:rsidP="003D415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lang w:eastAsia="ru-RU"/>
              </w:rPr>
            </w:pPr>
            <w:r w:rsidRPr="0057240B">
              <w:rPr>
                <w:rFonts w:eastAsia="Times New Roman" w:cs="Times New Roman"/>
                <w:color w:val="000000" w:themeColor="text1"/>
                <w:lang w:eastAsia="ru-RU"/>
              </w:rPr>
              <w:t>0</w:t>
            </w:r>
          </w:p>
        </w:tc>
      </w:tr>
    </w:tbl>
    <w:p w:rsidR="00671115" w:rsidRPr="00C253CA" w:rsidRDefault="00671115" w:rsidP="003D4157">
      <w:pPr>
        <w:widowControl w:val="0"/>
        <w:spacing w:after="0" w:line="240" w:lineRule="auto"/>
        <w:rPr>
          <w:rFonts w:eastAsia="Times New Roman" w:cs="Times New Roman"/>
          <w:b/>
          <w:color w:val="000000" w:themeColor="text1"/>
          <w:sz w:val="16"/>
          <w:szCs w:val="16"/>
          <w:lang w:eastAsia="ru-RU"/>
        </w:rPr>
      </w:pPr>
      <w:bookmarkStart w:id="0" w:name="bookmark2"/>
    </w:p>
    <w:p w:rsidR="00671115" w:rsidRPr="00227F91" w:rsidRDefault="00671115" w:rsidP="003D4157">
      <w:pPr>
        <w:widowControl w:val="0"/>
        <w:spacing w:after="0" w:line="240" w:lineRule="auto"/>
        <w:jc w:val="center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1. Характеристика текущего состояния сферы реализации Программы</w:t>
      </w:r>
    </w:p>
    <w:p w:rsidR="00671115" w:rsidRPr="00227F91" w:rsidRDefault="00671115" w:rsidP="003D4157">
      <w:pPr>
        <w:widowControl w:val="0"/>
        <w:spacing w:after="0" w:line="240" w:lineRule="auto"/>
        <w:ind w:left="720"/>
        <w:rPr>
          <w:rFonts w:eastAsia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Специфика оказания медицинской помощи, в том числе детскому населению, на территории Томской области определяется в первую очередь географическими и климатическими условиями региона, а также низкой </w:t>
      </w:r>
      <w:r w:rsidR="009F7EF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плотностью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населения, отдаленностью населенных пунктов от </w:t>
      </w:r>
      <w:r w:rsidR="009F7EF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областного </w:t>
      </w:r>
      <w:r w:rsidR="00C253CA" w:rsidRPr="00C253CA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и районных центров, расположением населенных пунктов вдоль берегов многочисленных рек, высокой заболачиваемостью местности и, как следствие, низкой транспортной доступностью ряда населенных пунктов, особенно в весенне-осенний период.</w:t>
      </w:r>
      <w:proofErr w:type="gramEnd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Поэтому мероприятия Программы взаимосвязаны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  <w:t xml:space="preserve">с мероприятиями региональных проектов «Развитие первичной медико-санитарной помощи», «Создание единого цифрового контура в здравоохранении на основе единой государственной информационной системы здравоохранения (ЕГИСЗ)», «Борьба с онкологическими заболеваниями», «Обеспечение медицинских организаций системы здравоохранения квалифицированными кадрами»,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  <w:t>что позволит повысить доступность и качество медицинской помощи детям всех возрастных групп и будет способствовать достижению целей других региональных сегментов федеральных проектов.</w:t>
      </w:r>
      <w:proofErr w:type="gramEnd"/>
    </w:p>
    <w:p w:rsidR="006516B8" w:rsidRPr="00227F91" w:rsidRDefault="006516B8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За счет средств </w:t>
      </w:r>
      <w:r w:rsidR="009F7EF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областного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бюджета ведется разработка проектно-сметной документации на строительство многопрофильной детской больницы на 550 коек </w:t>
      </w:r>
      <w:r w:rsidR="00C253CA" w:rsidRPr="00C253CA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с консультативной поликлиникой на 250 посещений в смену, включая оснащение медицинским оборудованием. Срок получения положительного заключения государственной экспертизы </w:t>
      </w:r>
      <w:r w:rsidR="00C953D2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–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4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t>-й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квартал 2021 года. Плановый период строительства 2023</w:t>
      </w:r>
      <w:r w:rsidR="00C253CA" w:rsidRPr="00C253CA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–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2025 гг. В настоящий момент источник финансирования </w:t>
      </w:r>
      <w:r w:rsidR="00C953D2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не определен. Департаментом здравоохранения Томской области подана заявка 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в </w:t>
      </w:r>
      <w:r w:rsidR="00613B78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Федеральн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ую</w:t>
      </w:r>
      <w:r w:rsidR="00613B78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адресн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ую</w:t>
      </w:r>
      <w:r w:rsidR="00613B78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инвестиционн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ую</w:t>
      </w:r>
      <w:r w:rsidR="00613B78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программ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у</w:t>
      </w:r>
      <w:r w:rsidR="00613B78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на финансирование 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из федерального бюджета.</w:t>
      </w:r>
    </w:p>
    <w:p w:rsidR="006516B8" w:rsidRPr="00227F91" w:rsidRDefault="006516B8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В рамках </w:t>
      </w:r>
      <w:proofErr w:type="gramStart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реализации </w:t>
      </w:r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региональной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программы модернизации первичного звена здравоохранения Томской</w:t>
      </w:r>
      <w:proofErr w:type="gramEnd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области, утвержденной распоряжением Администрации Томской области от 15.12.2020 № 786-</w:t>
      </w:r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ра, в период с 2021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г.</w:t>
      </w:r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по 2025 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г.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запланированы мероприятия по строительству следующих объектов: детская поликлиника ОГБУ</w:t>
      </w:r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З «</w:t>
      </w:r>
      <w:proofErr w:type="spellStart"/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Асиновская</w:t>
      </w:r>
      <w:proofErr w:type="spellEnd"/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РБ» (2021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– </w:t>
      </w:r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2022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гг.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), поликлиника 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на 400 посещений в смену в </w:t>
      </w:r>
      <w:proofErr w:type="spellStart"/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мкр</w:t>
      </w:r>
      <w:proofErr w:type="spellEnd"/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. Южные ворота (2021</w:t>
      </w:r>
      <w:r w:rsidR="00C253CA" w:rsidRPr="00C253CA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– </w:t>
      </w:r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2023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гг.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), поликлиника 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на 500 посещений в смену</w:t>
      </w:r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в </w:t>
      </w:r>
      <w:proofErr w:type="spellStart"/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мкр</w:t>
      </w:r>
      <w:proofErr w:type="spellEnd"/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proofErr w:type="gramStart"/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Восточный</w:t>
      </w:r>
      <w:proofErr w:type="gramEnd"/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(2023</w:t>
      </w:r>
      <w:r w:rsidR="00C253CA" w:rsidRPr="00C253CA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– </w:t>
      </w:r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2025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гг.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), поликлиника ОГАУЗ «</w:t>
      </w:r>
      <w:proofErr w:type="spellStart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Кривошеинская</w:t>
      </w:r>
      <w:proofErr w:type="spellEnd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районная больница</w:t>
      </w:r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» (2024</w:t>
      </w:r>
      <w:r w:rsidR="00C253CA" w:rsidRPr="00A33DF9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– </w:t>
      </w:r>
      <w:r w:rsidR="00A02A7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2025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гг.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). В структуру поликлиник будут входить взрослое и детское поликлинические отделения. Кроме того</w:t>
      </w:r>
      <w:r w:rsidR="00C953D2">
        <w:rPr>
          <w:rFonts w:eastAsia="Times New Roman" w:cs="Times New Roman"/>
          <w:color w:val="000000" w:themeColor="text1"/>
          <w:sz w:val="26"/>
          <w:szCs w:val="26"/>
          <w:lang w:eastAsia="ru-RU"/>
        </w:rPr>
        <w:t>,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запланированы мероприятия по проведению капитального ремонта детского поликлинического отделения ОГАУЗ «Детская городская больница №</w:t>
      </w:r>
      <w:r w:rsidR="00C253CA">
        <w:rPr>
          <w:rFonts w:eastAsia="Times New Roman" w:cs="Times New Roman"/>
          <w:color w:val="000000" w:themeColor="text1"/>
          <w:sz w:val="26"/>
          <w:szCs w:val="26"/>
          <w:lang w:val="en-US" w:eastAsia="ru-RU"/>
        </w:rPr>
        <w:t> 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2» 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по адресу: г.</w:t>
      </w:r>
      <w:r w:rsidR="00C253CA">
        <w:rPr>
          <w:rFonts w:eastAsia="Times New Roman" w:cs="Times New Roman"/>
          <w:color w:val="000000" w:themeColor="text1"/>
          <w:sz w:val="26"/>
          <w:szCs w:val="26"/>
          <w:lang w:val="en-US" w:eastAsia="ru-RU"/>
        </w:rPr>
        <w:t> </w:t>
      </w:r>
      <w:r w:rsidR="00C253CA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Томск, ул.</w:t>
      </w:r>
      <w:r w:rsidR="00C253CA">
        <w:rPr>
          <w:rFonts w:eastAsia="Times New Roman" w:cs="Times New Roman"/>
          <w:color w:val="000000" w:themeColor="text1"/>
          <w:sz w:val="26"/>
          <w:szCs w:val="26"/>
          <w:lang w:val="en-US" w:eastAsia="ru-RU"/>
        </w:rPr>
        <w:t> </w:t>
      </w:r>
      <w:r w:rsidR="00C253CA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Набережная реки </w:t>
      </w:r>
      <w:proofErr w:type="spellStart"/>
      <w:r w:rsidR="00C253CA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Ушайки</w:t>
      </w:r>
      <w:proofErr w:type="spellEnd"/>
      <w:r w:rsidR="00C253CA">
        <w:rPr>
          <w:rFonts w:eastAsia="Times New Roman" w:cs="Times New Roman"/>
          <w:color w:val="000000" w:themeColor="text1"/>
          <w:sz w:val="26"/>
          <w:szCs w:val="26"/>
          <w:lang w:eastAsia="ru-RU"/>
        </w:rPr>
        <w:t>,</w:t>
      </w:r>
      <w:r w:rsidR="00C253CA">
        <w:rPr>
          <w:rFonts w:eastAsia="Times New Roman" w:cs="Times New Roman"/>
          <w:color w:val="000000" w:themeColor="text1"/>
          <w:sz w:val="26"/>
          <w:szCs w:val="26"/>
          <w:lang w:val="en-US" w:eastAsia="ru-RU"/>
        </w:rPr>
        <w:t> 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22 (срок окончания работ 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– 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2023 г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t>.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) и капитального ремонта здания детской поликлиники ОГАУЗ «Стрежевская городская больница» (срок окончания работ 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–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2025 г</w:t>
      </w:r>
      <w:r w:rsidR="00FF493B">
        <w:rPr>
          <w:rFonts w:eastAsia="Times New Roman" w:cs="Times New Roman"/>
          <w:color w:val="000000" w:themeColor="text1"/>
          <w:sz w:val="26"/>
          <w:szCs w:val="26"/>
          <w:lang w:eastAsia="ru-RU"/>
        </w:rPr>
        <w:t>.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671115" w:rsidRPr="00227F91" w:rsidRDefault="00671115" w:rsidP="003D4157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В Томской области появится многопрофильная детская больница, позволяющая оказывать стационарную специализированную медицинскую помощь детям с периода новорожденности до 17 лет включительно по всем профилям. Решится проблема дефицита площадей в рамках строительства новых корпусов.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  <w:t xml:space="preserve">В рамках проекта будет создана типовая многопрофильная областная детская больница с хирургическим корпусом на территории Северного медицинского городка. С целью приведения в соответствие с утвержденными порядками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  <w:t xml:space="preserve">и стандартами оказания медицинской помощи в новом корпусе будет размещено отделение хирургического профиля в соответствии с нормативными требованиями по разделению потоков и объемам площадей. Строительство корпуса значительно улучшит условия пребывания пациентов, а также позволит расширить объемы оказываемой помощи, внедрить наиболее современные методы лечения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  <w:t>и реабилитации детей и подростков.</w:t>
      </w:r>
    </w:p>
    <w:p w:rsidR="00457F09" w:rsidRPr="00227F91" w:rsidRDefault="00457F09" w:rsidP="003D4157">
      <w:pPr>
        <w:spacing w:after="0" w:line="240" w:lineRule="auto"/>
        <w:jc w:val="center"/>
        <w:rPr>
          <w:rFonts w:eastAsia="Times New Roman" w:cs="PT Astra Serif"/>
          <w:b/>
          <w:bCs/>
          <w:color w:val="000000" w:themeColor="text1"/>
          <w:sz w:val="26"/>
          <w:szCs w:val="20"/>
        </w:rPr>
      </w:pPr>
    </w:p>
    <w:p w:rsidR="00671115" w:rsidRPr="00273B4D" w:rsidRDefault="00671115" w:rsidP="003D4157">
      <w:pPr>
        <w:spacing w:after="0" w:line="240" w:lineRule="auto"/>
        <w:jc w:val="center"/>
        <w:rPr>
          <w:rFonts w:eastAsia="Times New Roman" w:cs="PT Astra Serif"/>
          <w:bCs/>
          <w:color w:val="000000" w:themeColor="text1"/>
          <w:sz w:val="26"/>
          <w:szCs w:val="20"/>
        </w:rPr>
      </w:pPr>
      <w:r w:rsidRPr="00273B4D">
        <w:rPr>
          <w:rFonts w:eastAsia="Times New Roman" w:cs="PT Astra Serif"/>
          <w:bCs/>
          <w:color w:val="000000" w:themeColor="text1"/>
          <w:sz w:val="26"/>
          <w:szCs w:val="20"/>
        </w:rPr>
        <w:t xml:space="preserve">Численность детского населения Томской области </w:t>
      </w:r>
    </w:p>
    <w:p w:rsidR="00671115" w:rsidRPr="00227F91" w:rsidRDefault="00671115" w:rsidP="003D4157">
      <w:pPr>
        <w:spacing w:after="0" w:line="240" w:lineRule="auto"/>
        <w:jc w:val="center"/>
        <w:rPr>
          <w:rFonts w:eastAsia="Times New Roman" w:cs="PT Astra Serif"/>
          <w:color w:val="000000" w:themeColor="text1"/>
          <w:sz w:val="26"/>
          <w:szCs w:val="20"/>
        </w:rPr>
      </w:pP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Показатели численности детского населения Томской области представлены в таблице 1. </w:t>
      </w:r>
      <w:proofErr w:type="gramStart"/>
      <w:r w:rsidR="00A02A7E" w:rsidRPr="00227F91">
        <w:rPr>
          <w:rFonts w:eastAsia="Times New Roman" w:cs="PT Astra Serif"/>
          <w:color w:val="000000" w:themeColor="text1"/>
          <w:sz w:val="26"/>
          <w:szCs w:val="20"/>
        </w:rPr>
        <w:t>В период с 2016</w:t>
      </w:r>
      <w:r w:rsidR="00FF493B">
        <w:rPr>
          <w:rFonts w:eastAsia="Times New Roman" w:cs="PT Astra Serif"/>
          <w:color w:val="000000" w:themeColor="text1"/>
          <w:sz w:val="26"/>
          <w:szCs w:val="20"/>
        </w:rPr>
        <w:t xml:space="preserve"> г.</w:t>
      </w:r>
      <w:r w:rsidR="00A02A7E"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по 2020 г</w:t>
      </w:r>
      <w:r w:rsidR="00FF493B">
        <w:rPr>
          <w:rFonts w:eastAsia="Times New Roman" w:cs="PT Astra Serif"/>
          <w:color w:val="000000" w:themeColor="text1"/>
          <w:sz w:val="26"/>
          <w:szCs w:val="20"/>
        </w:rPr>
        <w:t>.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численность детского населения Томской области увеличилась на 8593 человек</w:t>
      </w:r>
      <w:r w:rsidR="00FF493B">
        <w:rPr>
          <w:rFonts w:eastAsia="Times New Roman" w:cs="PT Astra Serif"/>
          <w:color w:val="000000" w:themeColor="text1"/>
          <w:sz w:val="26"/>
          <w:szCs w:val="20"/>
        </w:rPr>
        <w:t>а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или на 3,9%. По состоянию на 01.01.2020 численность детского населения в возрасте от 0 до 17 лет включительно составила 227938 человек</w:t>
      </w:r>
      <w:r w:rsidR="00FF493B">
        <w:rPr>
          <w:rFonts w:eastAsia="Times New Roman" w:cs="PT Astra Serif"/>
          <w:color w:val="000000" w:themeColor="text1"/>
          <w:sz w:val="26"/>
          <w:szCs w:val="20"/>
        </w:rPr>
        <w:t>, и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з них доля детей в возрас</w:t>
      </w:r>
      <w:r w:rsidR="00457F09"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те 0 – 14 лет составляет 85,4%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(194 708 человек), дети 15 – 17 лет – 14,6% (33 230 человек</w:t>
      </w:r>
      <w:proofErr w:type="gramEnd"/>
      <w:r w:rsidRPr="00227F91">
        <w:rPr>
          <w:rFonts w:eastAsia="Times New Roman" w:cs="PT Astra Serif"/>
          <w:color w:val="000000" w:themeColor="text1"/>
          <w:sz w:val="26"/>
          <w:szCs w:val="20"/>
        </w:rPr>
        <w:t>). В 2019 году численность детского населения от 0 до 17 лет включительно составляла 227 459 человек (0 – 14 лет – 195 766 человек или 86,1% в общей численности детского населения; 15 – 17 лет – 31 693 человек или 13,9% всего детского населения).</w:t>
      </w:r>
    </w:p>
    <w:p w:rsidR="00671115" w:rsidRPr="00227F91" w:rsidRDefault="00671115" w:rsidP="003D4157">
      <w:pPr>
        <w:spacing w:after="0" w:line="240" w:lineRule="auto"/>
        <w:rPr>
          <w:rFonts w:eastAsia="Times New Roman" w:cs="PT Astra Serif"/>
          <w:color w:val="000000" w:themeColor="text1"/>
          <w:sz w:val="26"/>
          <w:szCs w:val="20"/>
        </w:rPr>
      </w:pPr>
    </w:p>
    <w:p w:rsidR="00671115" w:rsidRPr="00227F91" w:rsidRDefault="00671115" w:rsidP="003D4157">
      <w:pPr>
        <w:spacing w:after="0" w:line="240" w:lineRule="auto"/>
        <w:jc w:val="right"/>
        <w:rPr>
          <w:rFonts w:eastAsia="Times New Roman" w:cs="PT Astra Serif"/>
          <w:color w:val="000000" w:themeColor="text1"/>
          <w:sz w:val="24"/>
          <w:szCs w:val="24"/>
        </w:rPr>
      </w:pPr>
      <w:r w:rsidRPr="00227F91">
        <w:rPr>
          <w:rFonts w:eastAsia="Times New Roman" w:cs="PT Astra Serif"/>
          <w:color w:val="000000" w:themeColor="text1"/>
          <w:sz w:val="24"/>
          <w:szCs w:val="24"/>
        </w:rPr>
        <w:t>Таблица 1</w:t>
      </w:r>
    </w:p>
    <w:p w:rsidR="00671115" w:rsidRPr="00227F91" w:rsidRDefault="00671115" w:rsidP="003D4157">
      <w:pPr>
        <w:spacing w:after="0" w:line="240" w:lineRule="auto"/>
        <w:jc w:val="right"/>
        <w:rPr>
          <w:rFonts w:eastAsia="Times New Roman" w:cs="PT Astra Serif"/>
          <w:color w:val="000000" w:themeColor="text1"/>
          <w:sz w:val="16"/>
          <w:szCs w:val="16"/>
        </w:rPr>
      </w:pPr>
    </w:p>
    <w:tbl>
      <w:tblPr>
        <w:tblW w:w="9470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2836"/>
        <w:gridCol w:w="1275"/>
        <w:gridCol w:w="1389"/>
        <w:gridCol w:w="1389"/>
        <w:gridCol w:w="1191"/>
        <w:gridCol w:w="1390"/>
      </w:tblGrid>
      <w:tr w:rsidR="00671115" w:rsidRPr="00227F91" w:rsidTr="005677C1">
        <w:trPr>
          <w:trHeight w:val="3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line="240" w:lineRule="auto"/>
              <w:ind w:hanging="352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rPr>
          <w:trHeight w:val="30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line="240" w:lineRule="auto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Дети (0 – 14 лет)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188793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193050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194933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195766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194708</w:t>
            </w:r>
          </w:p>
        </w:tc>
      </w:tr>
      <w:tr w:rsidR="00671115" w:rsidRPr="00227F91" w:rsidTr="005677C1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line="240" w:lineRule="auto"/>
              <w:ind w:firstLine="5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Подростки (15 – 17 лет)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30552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30521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31409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31693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33230</w:t>
            </w:r>
          </w:p>
        </w:tc>
      </w:tr>
      <w:tr w:rsidR="00671115" w:rsidRPr="00227F91" w:rsidTr="005677C1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line="240" w:lineRule="auto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Всего (0 – 17 лет)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219345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223571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226342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227459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line="240" w:lineRule="auto"/>
              <w:jc w:val="center"/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PT Astra Serif"/>
                <w:color w:val="000000" w:themeColor="text1"/>
                <w:sz w:val="24"/>
                <w:szCs w:val="24"/>
                <w:lang w:eastAsia="ru-RU"/>
              </w:rPr>
              <w:t>227938</w:t>
            </w:r>
          </w:p>
        </w:tc>
      </w:tr>
    </w:tbl>
    <w:p w:rsidR="00671115" w:rsidRPr="00273B4D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16"/>
          <w:szCs w:val="16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        </w:t>
      </w:r>
    </w:p>
    <w:p w:rsidR="00671115" w:rsidRPr="00273B4D" w:rsidRDefault="00671115" w:rsidP="003D4157">
      <w:pPr>
        <w:spacing w:after="0" w:line="240" w:lineRule="auto"/>
        <w:jc w:val="center"/>
        <w:rPr>
          <w:rFonts w:eastAsia="Times New Roman" w:cs="PT Astra Serif"/>
          <w:bCs/>
          <w:color w:val="000000" w:themeColor="text1"/>
          <w:sz w:val="26"/>
          <w:szCs w:val="20"/>
        </w:rPr>
      </w:pPr>
      <w:r w:rsidRPr="00273B4D">
        <w:rPr>
          <w:rFonts w:eastAsia="Times New Roman" w:cs="PT Astra Serif"/>
          <w:bCs/>
          <w:color w:val="000000" w:themeColor="text1"/>
          <w:sz w:val="26"/>
          <w:szCs w:val="20"/>
        </w:rPr>
        <w:t>Общая заболеваемость детского населения Томской области</w:t>
      </w:r>
    </w:p>
    <w:p w:rsidR="00671115" w:rsidRPr="00227F91" w:rsidRDefault="00671115" w:rsidP="003D4157">
      <w:pPr>
        <w:spacing w:after="0" w:line="240" w:lineRule="auto"/>
        <w:jc w:val="center"/>
        <w:rPr>
          <w:rFonts w:eastAsia="Times New Roman" w:cs="PT Astra Serif"/>
          <w:color w:val="000000" w:themeColor="text1"/>
          <w:sz w:val="26"/>
          <w:szCs w:val="20"/>
        </w:rPr>
      </w:pPr>
    </w:p>
    <w:p w:rsidR="00A02A7E" w:rsidRPr="00227F91" w:rsidRDefault="00671115" w:rsidP="003D4157">
      <w:pPr>
        <w:spacing w:after="0" w:line="240" w:lineRule="auto"/>
        <w:ind w:firstLine="708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Уровень общей заболеваемости детского населения Томской области </w:t>
      </w:r>
      <w:r w:rsidR="00273B4D" w:rsidRPr="00273B4D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в возрасте от 0 до 17 лет включительно по итогам </w:t>
      </w:r>
      <w:r w:rsidR="00A02A7E"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2020 года составил 1712,6 случая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на 1000 населения</w:t>
      </w:r>
      <w:r w:rsidR="00FF493B">
        <w:rPr>
          <w:rFonts w:eastAsia="Times New Roman" w:cs="PT Astra Serif"/>
          <w:color w:val="000000" w:themeColor="text1"/>
          <w:sz w:val="26"/>
          <w:szCs w:val="20"/>
        </w:rPr>
        <w:t>,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</w:t>
      </w:r>
      <w:r w:rsidR="00FF493B">
        <w:rPr>
          <w:rFonts w:eastAsia="Times New Roman" w:cs="PT Astra Serif"/>
          <w:color w:val="000000" w:themeColor="text1"/>
          <w:sz w:val="26"/>
          <w:szCs w:val="20"/>
        </w:rPr>
        <w:t>ч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то на 23,7% выше показателя 2019 года (2244,9 случа</w:t>
      </w:r>
      <w:r w:rsidR="00A02A7E" w:rsidRPr="00227F91">
        <w:rPr>
          <w:rFonts w:eastAsia="Times New Roman" w:cs="PT Astra Serif"/>
          <w:color w:val="000000" w:themeColor="text1"/>
          <w:sz w:val="26"/>
          <w:szCs w:val="20"/>
        </w:rPr>
        <w:t>я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заболеваний на 1000 детского населения). Структура заболеваемости детей Томской области в возрасте от 0 до 17 лет включительно в 2020 году представлена следующими кла</w:t>
      </w:r>
      <w:r w:rsidR="00A02A7E"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ссами заболеваний (Таблица 2): </w:t>
      </w:r>
    </w:p>
    <w:p w:rsidR="00671115" w:rsidRPr="00227F91" w:rsidRDefault="00671115" w:rsidP="003D4157">
      <w:pPr>
        <w:spacing w:after="0" w:line="240" w:lineRule="auto"/>
        <w:ind w:firstLine="708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болезни органов дыхания (I ранговое место); </w:t>
      </w:r>
    </w:p>
    <w:p w:rsidR="00671115" w:rsidRPr="00227F91" w:rsidRDefault="00671115" w:rsidP="003D4157">
      <w:pPr>
        <w:spacing w:after="0" w:line="240" w:lineRule="auto"/>
        <w:ind w:firstLine="708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болезни органов пищеварения (II ранговое место); </w:t>
      </w:r>
    </w:p>
    <w:p w:rsidR="00671115" w:rsidRPr="00227F91" w:rsidRDefault="00671115" w:rsidP="003D4157">
      <w:pPr>
        <w:spacing w:after="0" w:line="240" w:lineRule="auto"/>
        <w:ind w:firstLine="708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болезни глаза и его придаточного аппарата (III ранговое место). </w:t>
      </w:r>
    </w:p>
    <w:p w:rsidR="00671115" w:rsidRPr="00227F91" w:rsidRDefault="00671115" w:rsidP="003D4157">
      <w:pPr>
        <w:spacing w:after="0" w:line="240" w:lineRule="auto"/>
        <w:ind w:firstLine="708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Снижение общей заболеваемости детского населения в возрасте </w:t>
      </w:r>
      <w:r w:rsidR="00FF493B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от 0 до 17 лет по сравнению с 2019 годом </w:t>
      </w:r>
      <w:r w:rsidR="00FF493B"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в 2020 году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зарегистрировано по всем классам болезней. </w:t>
      </w:r>
      <w:r w:rsidR="00FF493B">
        <w:rPr>
          <w:rFonts w:eastAsia="Times New Roman" w:cs="PT Astra Serif"/>
          <w:color w:val="000000" w:themeColor="text1"/>
          <w:sz w:val="26"/>
          <w:szCs w:val="20"/>
        </w:rPr>
        <w:t>Б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олезней нервной системы зарегистрировано меньше на 44,5%; болезней системы кровообращения – на 39,6%; болезней глаза и его придаточного аппарата </w:t>
      </w:r>
      <w:r w:rsidR="00273B4D" w:rsidRPr="00273B4D">
        <w:rPr>
          <w:rFonts w:eastAsia="Times New Roman" w:cs="PT Astra Serif"/>
          <w:color w:val="000000" w:themeColor="text1"/>
          <w:sz w:val="26"/>
          <w:szCs w:val="20"/>
        </w:rPr>
        <w:t>–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на 43,3%; болезней костно-мышечной системы – на 38,4%; инфекционных и паразитарных болезней – на 37,5%, болезней мочеполовой системы – </w:t>
      </w:r>
      <w:proofErr w:type="gramStart"/>
      <w:r w:rsidRPr="00227F91">
        <w:rPr>
          <w:rFonts w:eastAsia="Times New Roman" w:cs="PT Astra Serif"/>
          <w:color w:val="000000" w:themeColor="text1"/>
          <w:sz w:val="26"/>
          <w:szCs w:val="20"/>
        </w:rPr>
        <w:t>на</w:t>
      </w:r>
      <w:proofErr w:type="gramEnd"/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33,7%, новообразований – на 32,7%; болезней уха и сосцевидного отростка – на 32,6% и т.д. Минимальное снижение общей заболеваемости детского населения зарегистрировано по психическим расстройствам – на 5,1%.</w:t>
      </w:r>
    </w:p>
    <w:p w:rsidR="00457F09" w:rsidRDefault="00457F09" w:rsidP="003D4157">
      <w:pPr>
        <w:spacing w:after="0" w:line="240" w:lineRule="auto"/>
        <w:jc w:val="right"/>
        <w:rPr>
          <w:rFonts w:eastAsia="Times New Roman" w:cs="PT Astra Serif"/>
          <w:color w:val="000000" w:themeColor="text1"/>
          <w:sz w:val="24"/>
          <w:szCs w:val="24"/>
        </w:rPr>
      </w:pPr>
    </w:p>
    <w:p w:rsidR="00FF493B" w:rsidRDefault="00FF493B" w:rsidP="003D4157">
      <w:pPr>
        <w:spacing w:after="0" w:line="240" w:lineRule="auto"/>
        <w:jc w:val="right"/>
        <w:rPr>
          <w:rFonts w:eastAsia="Times New Roman" w:cs="PT Astra Serif"/>
          <w:color w:val="000000" w:themeColor="text1"/>
          <w:sz w:val="24"/>
          <w:szCs w:val="24"/>
        </w:rPr>
      </w:pPr>
    </w:p>
    <w:p w:rsidR="00FF493B" w:rsidRPr="00227F91" w:rsidRDefault="00FF493B" w:rsidP="003D4157">
      <w:pPr>
        <w:spacing w:after="0" w:line="240" w:lineRule="auto"/>
        <w:jc w:val="right"/>
        <w:rPr>
          <w:rFonts w:eastAsia="Times New Roman" w:cs="PT Astra Serif"/>
          <w:color w:val="000000" w:themeColor="text1"/>
          <w:sz w:val="24"/>
          <w:szCs w:val="24"/>
        </w:rPr>
      </w:pPr>
    </w:p>
    <w:p w:rsidR="00671115" w:rsidRPr="00227F91" w:rsidRDefault="00671115" w:rsidP="003D4157">
      <w:pPr>
        <w:spacing w:after="0" w:line="240" w:lineRule="auto"/>
        <w:jc w:val="right"/>
        <w:rPr>
          <w:rFonts w:eastAsia="Times New Roman" w:cs="PT Astra Serif"/>
          <w:color w:val="000000" w:themeColor="text1"/>
          <w:sz w:val="24"/>
          <w:szCs w:val="24"/>
        </w:rPr>
      </w:pPr>
      <w:r w:rsidRPr="00227F91">
        <w:rPr>
          <w:rFonts w:eastAsia="Times New Roman" w:cs="PT Astra Serif"/>
          <w:color w:val="000000" w:themeColor="text1"/>
          <w:sz w:val="24"/>
          <w:szCs w:val="24"/>
        </w:rPr>
        <w:t>Таблица 2</w:t>
      </w:r>
    </w:p>
    <w:p w:rsidR="00671115" w:rsidRPr="00227F91" w:rsidRDefault="00671115" w:rsidP="003D4157">
      <w:pPr>
        <w:spacing w:after="0" w:line="240" w:lineRule="auto"/>
        <w:jc w:val="center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Общая заболеваемость детей Томской области </w:t>
      </w:r>
    </w:p>
    <w:p w:rsidR="00671115" w:rsidRPr="00A33DF9" w:rsidRDefault="00671115" w:rsidP="003D4157">
      <w:pPr>
        <w:spacing w:after="0" w:line="240" w:lineRule="auto"/>
        <w:jc w:val="center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в возрасте от 0 до 17 лет включительно</w:t>
      </w:r>
    </w:p>
    <w:p w:rsidR="00273B4D" w:rsidRPr="00A33DF9" w:rsidRDefault="00273B4D" w:rsidP="003D4157">
      <w:pPr>
        <w:spacing w:after="0" w:line="240" w:lineRule="auto"/>
        <w:jc w:val="center"/>
        <w:rPr>
          <w:rFonts w:eastAsia="Times New Roman" w:cs="PT Astra Serif"/>
          <w:color w:val="000000" w:themeColor="text1"/>
          <w:sz w:val="16"/>
          <w:szCs w:val="16"/>
        </w:rPr>
      </w:pPr>
    </w:p>
    <w:tbl>
      <w:tblPr>
        <w:tblW w:w="9392" w:type="dxa"/>
        <w:tblInd w:w="-13" w:type="dxa"/>
        <w:tblLook w:val="00A0" w:firstRow="1" w:lastRow="0" w:firstColumn="1" w:lastColumn="0" w:noHBand="0" w:noVBand="0"/>
      </w:tblPr>
      <w:tblGrid>
        <w:gridCol w:w="4903"/>
        <w:gridCol w:w="1143"/>
        <w:gridCol w:w="1143"/>
        <w:gridCol w:w="2203"/>
      </w:tblGrid>
      <w:tr w:rsidR="00671115" w:rsidRPr="00227F91" w:rsidTr="00127115">
        <w:trPr>
          <w:trHeight w:val="20"/>
        </w:trPr>
        <w:tc>
          <w:tcPr>
            <w:tcW w:w="4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Классы болезней по МКБ-10</w:t>
            </w:r>
          </w:p>
        </w:tc>
        <w:tc>
          <w:tcPr>
            <w:tcW w:w="4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На 1000 детского населения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2019 год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Отклонение,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Инфекционные и паразитарные болезни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93,3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58,3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-37,5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Новообразования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-32,7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Болезни крови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16,3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11,7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-28,2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Болезни эндокринной системы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61,4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44,8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-27,0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Психические расстройства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43,5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41,3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-5,1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Болезни нервной системы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90,1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-44,5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Болезни глаза и его придаточного аппарата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139,1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78,9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-43,3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Болезни уха и сосцевидного отростка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52,8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35,6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-32,6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Болезни системы кровообращения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15,9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-39,6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Болезни органов дыхания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1168,1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933,3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-20,1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Болезни органов пищеварения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221,7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179,4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-19,1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Болезни кожи и подкожной клетчатки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72,0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58,0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-19,4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Болезни костно-мышечной системы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99,7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61,4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-38,4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Болезни мочеполовой системы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44,2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29,3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-33,7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Отдельные состояния, возникающие </w:t>
            </w:r>
            <w:r w:rsidR="00127115" w:rsidRPr="00127115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 перинатальном периоде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-22,7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Врожденные аномалии (пороки развития)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27,3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19,0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-30,4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Травмы и отравления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67,6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53,5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-20,9</w:t>
            </w:r>
          </w:p>
        </w:tc>
      </w:tr>
      <w:tr w:rsidR="00671115" w:rsidRPr="00227F91" w:rsidTr="00127115">
        <w:trPr>
          <w:trHeight w:val="20"/>
        </w:trPr>
        <w:tc>
          <w:tcPr>
            <w:tcW w:w="4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2244,9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1712,6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-23,7</w:t>
            </w:r>
          </w:p>
        </w:tc>
      </w:tr>
    </w:tbl>
    <w:p w:rsidR="00671115" w:rsidRPr="00494685" w:rsidRDefault="00671115" w:rsidP="003D4157">
      <w:pPr>
        <w:spacing w:after="0" w:line="240" w:lineRule="auto"/>
        <w:jc w:val="center"/>
        <w:rPr>
          <w:rFonts w:eastAsia="Times New Roman" w:cs="PT Astra Serif"/>
          <w:color w:val="000000" w:themeColor="text1"/>
          <w:sz w:val="16"/>
          <w:szCs w:val="16"/>
          <w:lang w:val="en-US"/>
        </w:rPr>
      </w:pPr>
    </w:p>
    <w:p w:rsidR="00671115" w:rsidRPr="00494685" w:rsidRDefault="00671115" w:rsidP="003D4157">
      <w:pPr>
        <w:spacing w:after="0" w:line="240" w:lineRule="auto"/>
        <w:jc w:val="center"/>
        <w:rPr>
          <w:rFonts w:eastAsia="Times New Roman" w:cs="PT Astra Serif"/>
          <w:bCs/>
          <w:color w:val="000000" w:themeColor="text1"/>
          <w:sz w:val="26"/>
          <w:szCs w:val="20"/>
        </w:rPr>
      </w:pPr>
      <w:r w:rsidRPr="00494685">
        <w:rPr>
          <w:rFonts w:eastAsia="Times New Roman" w:cs="PT Astra Serif"/>
          <w:bCs/>
          <w:color w:val="000000" w:themeColor="text1"/>
          <w:sz w:val="26"/>
          <w:szCs w:val="20"/>
        </w:rPr>
        <w:t xml:space="preserve">Младенческая смертность на территории </w:t>
      </w:r>
      <w:r w:rsidRPr="00494685">
        <w:rPr>
          <w:rFonts w:eastAsia="Times New Roman" w:cs="PT Astra Serif"/>
          <w:bCs/>
          <w:color w:val="000000" w:themeColor="text1"/>
          <w:sz w:val="26"/>
          <w:szCs w:val="20"/>
        </w:rPr>
        <w:br/>
        <w:t xml:space="preserve">Томской области в 2019 – 2020 годах </w:t>
      </w:r>
    </w:p>
    <w:p w:rsidR="00671115" w:rsidRPr="00227F91" w:rsidRDefault="00671115" w:rsidP="003D4157">
      <w:pPr>
        <w:spacing w:after="0" w:line="240" w:lineRule="auto"/>
        <w:jc w:val="center"/>
        <w:rPr>
          <w:rFonts w:eastAsia="Times New Roman" w:cs="PT Astra Serif"/>
          <w:color w:val="000000" w:themeColor="text1"/>
          <w:sz w:val="26"/>
          <w:szCs w:val="20"/>
        </w:rPr>
      </w:pPr>
    </w:p>
    <w:p w:rsidR="00671115" w:rsidRPr="00227F91" w:rsidRDefault="00671115" w:rsidP="003D4157">
      <w:pPr>
        <w:spacing w:after="0" w:line="240" w:lineRule="auto"/>
        <w:ind w:firstLine="708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Младенческая смертность в Томской области в 2020 году составила </w:t>
      </w:r>
      <w:r w:rsidR="00494685" w:rsidRPr="00494685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4,5 случая смерти детей 1-го года жизни на 1000 родившихся живыми, что на 2,3% выше показателя 2019 года (4,4 случая на 1000 родившихся).</w:t>
      </w:r>
    </w:p>
    <w:p w:rsidR="00671115" w:rsidRPr="00227F91" w:rsidRDefault="00671115" w:rsidP="003D4157">
      <w:pPr>
        <w:spacing w:after="0" w:line="240" w:lineRule="auto"/>
        <w:ind w:firstLine="708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Основными причинами младенческой смертности в 2020 году являлись: отдельные состояния перинатального периода (48,9%); врожденные аномалии </w:t>
      </w:r>
      <w:r w:rsidR="00494685" w:rsidRPr="00494685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и п</w:t>
      </w:r>
      <w:r w:rsidR="00A02A7E"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ороки развития (15,6%), </w:t>
      </w:r>
      <w:proofErr w:type="spellStart"/>
      <w:r w:rsidR="00A02A7E" w:rsidRPr="00227F91">
        <w:rPr>
          <w:rFonts w:eastAsia="Times New Roman" w:cs="PT Astra Serif"/>
          <w:color w:val="000000" w:themeColor="text1"/>
          <w:sz w:val="26"/>
          <w:szCs w:val="20"/>
        </w:rPr>
        <w:t>неточнообозначенные</w:t>
      </w:r>
      <w:proofErr w:type="spellEnd"/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состояния (15,6%), внешние причины (8,9%); болезни органов пищеварения (6,7%); болезни нервной системы (4,4%)</w:t>
      </w:r>
      <w:r w:rsidR="00FF493B">
        <w:rPr>
          <w:rFonts w:eastAsia="Times New Roman" w:cs="PT Astra Serif"/>
          <w:color w:val="000000" w:themeColor="text1"/>
          <w:sz w:val="26"/>
          <w:szCs w:val="20"/>
        </w:rPr>
        <w:t>.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Структура младенческой смертности в Томской области представлена </w:t>
      </w:r>
      <w:r w:rsidR="00494685" w:rsidRPr="00494685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в </w:t>
      </w:r>
      <w:r w:rsidR="00FF493B">
        <w:rPr>
          <w:rFonts w:eastAsia="Times New Roman" w:cs="PT Astra Serif"/>
          <w:color w:val="000000" w:themeColor="text1"/>
          <w:sz w:val="26"/>
          <w:szCs w:val="20"/>
        </w:rPr>
        <w:t>т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аблице 3.</w:t>
      </w:r>
    </w:p>
    <w:p w:rsidR="00671115" w:rsidRPr="00227F91" w:rsidRDefault="00671115" w:rsidP="003D4157">
      <w:pPr>
        <w:spacing w:after="0" w:line="240" w:lineRule="auto"/>
        <w:ind w:firstLine="708"/>
        <w:jc w:val="both"/>
        <w:rPr>
          <w:rFonts w:eastAsia="Times New Roman" w:cs="PT Astra Serif"/>
          <w:color w:val="000000" w:themeColor="text1"/>
          <w:sz w:val="26"/>
          <w:szCs w:val="20"/>
        </w:rPr>
      </w:pPr>
    </w:p>
    <w:p w:rsidR="00671115" w:rsidRPr="00227F91" w:rsidRDefault="00671115" w:rsidP="003D4157">
      <w:pPr>
        <w:spacing w:after="0" w:line="240" w:lineRule="auto"/>
        <w:ind w:firstLine="708"/>
        <w:jc w:val="right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Таблица 3</w:t>
      </w:r>
    </w:p>
    <w:p w:rsidR="00671115" w:rsidRPr="00227F91" w:rsidRDefault="00671115" w:rsidP="003D4157">
      <w:pPr>
        <w:spacing w:after="0" w:line="240" w:lineRule="auto"/>
        <w:ind w:firstLine="708"/>
        <w:jc w:val="right"/>
        <w:rPr>
          <w:rFonts w:eastAsia="Times New Roman" w:cs="PT Astra Serif"/>
          <w:color w:val="000000" w:themeColor="text1"/>
          <w:sz w:val="16"/>
          <w:szCs w:val="16"/>
        </w:rPr>
      </w:pPr>
    </w:p>
    <w:tbl>
      <w:tblPr>
        <w:tblW w:w="9396" w:type="dxa"/>
        <w:tblInd w:w="-13" w:type="dxa"/>
        <w:tblLook w:val="0000" w:firstRow="0" w:lastRow="0" w:firstColumn="0" w:lastColumn="0" w:noHBand="0" w:noVBand="0"/>
      </w:tblPr>
      <w:tblGrid>
        <w:gridCol w:w="4719"/>
        <w:gridCol w:w="1608"/>
        <w:gridCol w:w="793"/>
        <w:gridCol w:w="1532"/>
        <w:gridCol w:w="793"/>
      </w:tblGrid>
      <w:tr w:rsidR="00671115" w:rsidRPr="00227F91" w:rsidTr="002C3F2F">
        <w:trPr>
          <w:trHeight w:val="20"/>
        </w:trPr>
        <w:tc>
          <w:tcPr>
            <w:tcW w:w="4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2019 год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A02A7E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2020 год</w:t>
            </w:r>
          </w:p>
        </w:tc>
      </w:tr>
      <w:tr w:rsidR="00671115" w:rsidRPr="00227F91" w:rsidTr="002C3F2F">
        <w:trPr>
          <w:trHeight w:val="20"/>
        </w:trPr>
        <w:tc>
          <w:tcPr>
            <w:tcW w:w="4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 xml:space="preserve">абсолютное число 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 xml:space="preserve">доля,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в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 xml:space="preserve"> %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 xml:space="preserve">абсолютное число 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 xml:space="preserve">доля,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в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 xml:space="preserve"> %</w:t>
            </w:r>
          </w:p>
        </w:tc>
      </w:tr>
      <w:tr w:rsidR="00671115" w:rsidRPr="00227F91" w:rsidTr="002C3F2F">
        <w:trPr>
          <w:trHeight w:val="20"/>
        </w:trPr>
        <w:tc>
          <w:tcPr>
            <w:tcW w:w="4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Инфекционные и паразитарные болезни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2,1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  <w:r w:rsidR="00A02A7E"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-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  <w:r w:rsidR="00A02A7E"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-</w:t>
            </w:r>
          </w:p>
        </w:tc>
      </w:tr>
      <w:tr w:rsidR="00671115" w:rsidRPr="00227F91" w:rsidTr="002C3F2F">
        <w:trPr>
          <w:trHeight w:val="20"/>
        </w:trPr>
        <w:tc>
          <w:tcPr>
            <w:tcW w:w="4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Болезни эндокринной системы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2,1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  <w:r w:rsidR="00A02A7E"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-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  <w:r w:rsidR="00A02A7E"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-</w:t>
            </w:r>
          </w:p>
        </w:tc>
      </w:tr>
      <w:tr w:rsidR="00671115" w:rsidRPr="00227F91" w:rsidTr="002C3F2F">
        <w:trPr>
          <w:trHeight w:val="20"/>
        </w:trPr>
        <w:tc>
          <w:tcPr>
            <w:tcW w:w="4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Болезни нервной системы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6,4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4,4</w:t>
            </w:r>
          </w:p>
        </w:tc>
      </w:tr>
      <w:tr w:rsidR="00671115" w:rsidRPr="00227F91" w:rsidTr="002C3F2F">
        <w:trPr>
          <w:trHeight w:val="20"/>
        </w:trPr>
        <w:tc>
          <w:tcPr>
            <w:tcW w:w="4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Болезни системы кровообращения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2,1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  <w:r w:rsidR="00A02A7E"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-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  <w:r w:rsidR="00A02A7E"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-</w:t>
            </w:r>
          </w:p>
        </w:tc>
      </w:tr>
      <w:tr w:rsidR="00671115" w:rsidRPr="00227F91" w:rsidTr="00FF493B">
        <w:trPr>
          <w:trHeight w:val="20"/>
        </w:trPr>
        <w:tc>
          <w:tcPr>
            <w:tcW w:w="4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Болезни органов дыхания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6,4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  <w:r w:rsidR="00A02A7E"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-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A02A7E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-</w:t>
            </w:r>
            <w:r w:rsidR="00671115"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</w:p>
        </w:tc>
      </w:tr>
      <w:tr w:rsidR="00671115" w:rsidRPr="00227F91" w:rsidTr="00FF493B">
        <w:trPr>
          <w:trHeight w:val="2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Болезни органов пищеварения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  <w:r w:rsidR="00A02A7E"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-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A02A7E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-</w:t>
            </w:r>
            <w:r w:rsidR="00671115"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3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6,7</w:t>
            </w:r>
          </w:p>
        </w:tc>
      </w:tr>
      <w:tr w:rsidR="00671115" w:rsidRPr="00227F91" w:rsidTr="002C3F2F">
        <w:trPr>
          <w:trHeight w:val="20"/>
        </w:trPr>
        <w:tc>
          <w:tcPr>
            <w:tcW w:w="4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Перинатальные состояния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26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55,3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48,9</w:t>
            </w:r>
          </w:p>
        </w:tc>
      </w:tr>
      <w:tr w:rsidR="00671115" w:rsidRPr="00227F91" w:rsidTr="002C3F2F">
        <w:trPr>
          <w:trHeight w:val="20"/>
        </w:trPr>
        <w:tc>
          <w:tcPr>
            <w:tcW w:w="4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Врожденные аномалии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7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14,9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15,6</w:t>
            </w:r>
          </w:p>
        </w:tc>
      </w:tr>
      <w:tr w:rsidR="00671115" w:rsidRPr="00227F91" w:rsidTr="002C3F2F">
        <w:trPr>
          <w:trHeight w:val="20"/>
        </w:trPr>
        <w:tc>
          <w:tcPr>
            <w:tcW w:w="4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Неточные состояния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  <w:r w:rsidR="00A02A7E"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-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  <w:r w:rsidR="00A02A7E"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15,6</w:t>
            </w:r>
          </w:p>
        </w:tc>
      </w:tr>
      <w:tr w:rsidR="00671115" w:rsidRPr="00227F91" w:rsidTr="002C3F2F">
        <w:trPr>
          <w:trHeight w:val="2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Внешние причины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5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10,6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4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8,9</w:t>
            </w:r>
          </w:p>
        </w:tc>
      </w:tr>
      <w:tr w:rsidR="00671115" w:rsidRPr="00227F91" w:rsidTr="002C3F2F">
        <w:trPr>
          <w:trHeight w:val="2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В</w:t>
            </w:r>
            <w:r w:rsidR="00FB5144"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сего</w:t>
            </w: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 xml:space="preserve"> (человек)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47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100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45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100</w:t>
            </w:r>
          </w:p>
        </w:tc>
      </w:tr>
      <w:tr w:rsidR="00671115" w:rsidRPr="00227F91" w:rsidTr="002C3F2F">
        <w:trPr>
          <w:trHeight w:val="20"/>
        </w:trPr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На 1000 родившихся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4,4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  <w:r w:rsidR="00A02A7E"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-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4,5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115" w:rsidRPr="00227F91" w:rsidRDefault="00A02A7E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-</w:t>
            </w:r>
            <w:r w:rsidR="00671115"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</w:p>
        </w:tc>
      </w:tr>
    </w:tbl>
    <w:p w:rsidR="00485B89" w:rsidRPr="00227F91" w:rsidRDefault="00485B89" w:rsidP="003D4157">
      <w:pPr>
        <w:tabs>
          <w:tab w:val="center" w:pos="-1080"/>
          <w:tab w:val="left" w:pos="1605"/>
        </w:tabs>
        <w:spacing w:after="0" w:line="240" w:lineRule="auto"/>
        <w:rPr>
          <w:rFonts w:eastAsia="Times New Roman" w:cs="PT Astra Serif"/>
          <w:b/>
          <w:bCs/>
          <w:color w:val="000000" w:themeColor="text1"/>
          <w:sz w:val="26"/>
          <w:szCs w:val="20"/>
        </w:rPr>
      </w:pPr>
    </w:p>
    <w:p w:rsidR="00671115" w:rsidRPr="00B57C12" w:rsidRDefault="00671115" w:rsidP="003D4157">
      <w:pPr>
        <w:tabs>
          <w:tab w:val="center" w:pos="-1080"/>
          <w:tab w:val="left" w:pos="1605"/>
        </w:tabs>
        <w:spacing w:after="0" w:line="240" w:lineRule="auto"/>
        <w:jc w:val="center"/>
        <w:rPr>
          <w:rFonts w:eastAsia="Times New Roman" w:cs="PT Astra Serif"/>
          <w:bCs/>
          <w:color w:val="000000" w:themeColor="text1"/>
          <w:sz w:val="26"/>
          <w:szCs w:val="20"/>
        </w:rPr>
      </w:pPr>
      <w:r w:rsidRPr="00B57C12">
        <w:rPr>
          <w:rFonts w:eastAsia="Times New Roman" w:cs="PT Astra Serif"/>
          <w:bCs/>
          <w:color w:val="000000" w:themeColor="text1"/>
          <w:sz w:val="26"/>
          <w:szCs w:val="20"/>
        </w:rPr>
        <w:t xml:space="preserve">Смертность детей Томской области в возрасте 0 – 17 лет </w:t>
      </w:r>
    </w:p>
    <w:p w:rsidR="00671115" w:rsidRPr="00227F91" w:rsidRDefault="00671115" w:rsidP="003D4157">
      <w:pPr>
        <w:tabs>
          <w:tab w:val="center" w:pos="-1080"/>
          <w:tab w:val="left" w:pos="1605"/>
        </w:tabs>
        <w:spacing w:after="0" w:line="240" w:lineRule="auto"/>
        <w:jc w:val="center"/>
        <w:rPr>
          <w:rFonts w:eastAsia="Times New Roman" w:cs="PT Astra Serif"/>
          <w:color w:val="000000" w:themeColor="text1"/>
          <w:sz w:val="26"/>
          <w:szCs w:val="20"/>
        </w:rPr>
      </w:pPr>
    </w:p>
    <w:p w:rsidR="00671115" w:rsidRPr="00227F91" w:rsidRDefault="00671115" w:rsidP="003D4157">
      <w:pPr>
        <w:tabs>
          <w:tab w:val="center" w:pos="-1080"/>
          <w:tab w:val="left" w:pos="1605"/>
        </w:tabs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Структура причин смертности детей Томской области в возрасте 0 – 17 лет</w:t>
      </w:r>
      <w:r w:rsidRPr="00227F91">
        <w:rPr>
          <w:rFonts w:eastAsia="Times New Roman" w:cs="PT Astra Serif"/>
          <w:color w:val="000000" w:themeColor="text1"/>
          <w:sz w:val="26"/>
          <w:szCs w:val="20"/>
          <w:lang w:eastAsia="ru-RU"/>
        </w:rPr>
        <w:t xml:space="preserve">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представлена в таблице 4. Показатель смертности детей в возрасте 0 – 17 лет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br/>
        <w:t xml:space="preserve">в 2020 году составил 32,5 на 100 000 соответствующего населения (74 человека), что на 22,3% ниже показателя за 2019 год (2019 год – 95 человек или 41,8 </w:t>
      </w:r>
      <w:r w:rsidR="00B57C12" w:rsidRPr="00B57C12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на 100 000 детского населения). </w:t>
      </w:r>
    </w:p>
    <w:p w:rsidR="00671115" w:rsidRPr="00227F91" w:rsidRDefault="00671115" w:rsidP="003D4157">
      <w:pPr>
        <w:tabs>
          <w:tab w:val="center" w:pos="-1080"/>
          <w:tab w:val="left" w:pos="1605"/>
        </w:tabs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В структуре детской смертности в 2020 году 25,7% приходится на внешние причины</w:t>
      </w:r>
      <w:r w:rsidR="00FF493B">
        <w:rPr>
          <w:rFonts w:eastAsia="Times New Roman" w:cs="PT Astra Serif"/>
          <w:color w:val="000000" w:themeColor="text1"/>
          <w:sz w:val="26"/>
          <w:szCs w:val="20"/>
        </w:rPr>
        <w:t>;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28,4% составляют отдельные состояния перинатального периода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br/>
        <w:t>и 6,8% – врожденные аномалии.</w:t>
      </w:r>
    </w:p>
    <w:p w:rsidR="00671115" w:rsidRPr="00227F91" w:rsidRDefault="00671115" w:rsidP="003D4157">
      <w:pPr>
        <w:tabs>
          <w:tab w:val="center" w:pos="-1080"/>
          <w:tab w:val="left" w:pos="1605"/>
        </w:tabs>
        <w:spacing w:after="0" w:line="240" w:lineRule="auto"/>
        <w:jc w:val="right"/>
        <w:rPr>
          <w:rFonts w:eastAsia="Times New Roman" w:cs="PT Astra Serif"/>
          <w:color w:val="000000" w:themeColor="text1"/>
          <w:sz w:val="26"/>
          <w:szCs w:val="20"/>
        </w:rPr>
      </w:pPr>
    </w:p>
    <w:p w:rsidR="00671115" w:rsidRPr="00B57C12" w:rsidRDefault="00671115" w:rsidP="003D4157">
      <w:pPr>
        <w:tabs>
          <w:tab w:val="center" w:pos="-1080"/>
          <w:tab w:val="left" w:pos="1605"/>
        </w:tabs>
        <w:spacing w:after="0" w:line="240" w:lineRule="auto"/>
        <w:jc w:val="right"/>
        <w:rPr>
          <w:rFonts w:eastAsia="Times New Roman" w:cs="PT Astra Serif"/>
          <w:color w:val="000000" w:themeColor="text1"/>
          <w:sz w:val="24"/>
          <w:szCs w:val="24"/>
        </w:rPr>
      </w:pPr>
      <w:r w:rsidRPr="00B57C12">
        <w:rPr>
          <w:rFonts w:eastAsia="Times New Roman" w:cs="PT Astra Serif"/>
          <w:color w:val="000000" w:themeColor="text1"/>
          <w:sz w:val="24"/>
          <w:szCs w:val="24"/>
        </w:rPr>
        <w:t>Таблица 4</w:t>
      </w:r>
    </w:p>
    <w:p w:rsidR="00671115" w:rsidRPr="00227F91" w:rsidRDefault="00671115" w:rsidP="003D4157">
      <w:pPr>
        <w:tabs>
          <w:tab w:val="center" w:pos="-1080"/>
          <w:tab w:val="left" w:pos="1605"/>
        </w:tabs>
        <w:spacing w:after="0" w:line="240" w:lineRule="auto"/>
        <w:jc w:val="right"/>
        <w:rPr>
          <w:rFonts w:eastAsia="Times New Roman" w:cs="PT Astra Serif"/>
          <w:color w:val="000000" w:themeColor="text1"/>
          <w:sz w:val="16"/>
          <w:szCs w:val="16"/>
        </w:rPr>
      </w:pPr>
    </w:p>
    <w:tbl>
      <w:tblPr>
        <w:tblW w:w="9402" w:type="dxa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55"/>
        <w:gridCol w:w="1449"/>
        <w:gridCol w:w="1276"/>
        <w:gridCol w:w="1449"/>
        <w:gridCol w:w="1273"/>
      </w:tblGrid>
      <w:tr w:rsidR="00671115" w:rsidRPr="00227F91" w:rsidTr="00B57C12">
        <w:trPr>
          <w:trHeight w:val="20"/>
        </w:trPr>
        <w:tc>
          <w:tcPr>
            <w:tcW w:w="3955" w:type="dxa"/>
            <w:vMerge w:val="restart"/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Причина смерти</w:t>
            </w:r>
          </w:p>
        </w:tc>
        <w:tc>
          <w:tcPr>
            <w:tcW w:w="2725" w:type="dxa"/>
            <w:gridSpan w:val="2"/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2019 год</w:t>
            </w:r>
          </w:p>
        </w:tc>
        <w:tc>
          <w:tcPr>
            <w:tcW w:w="2722" w:type="dxa"/>
            <w:gridSpan w:val="2"/>
            <w:noWrap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2020 год*</w:t>
            </w:r>
          </w:p>
        </w:tc>
      </w:tr>
      <w:tr w:rsidR="00671115" w:rsidRPr="00227F91" w:rsidTr="00B57C12">
        <w:trPr>
          <w:trHeight w:val="20"/>
        </w:trPr>
        <w:tc>
          <w:tcPr>
            <w:tcW w:w="3955" w:type="dxa"/>
            <w:vMerge/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</w:p>
        </w:tc>
        <w:tc>
          <w:tcPr>
            <w:tcW w:w="1449" w:type="dxa"/>
            <w:vAlign w:val="center"/>
          </w:tcPr>
          <w:p w:rsidR="00671115" w:rsidRPr="00227F91" w:rsidRDefault="00671115" w:rsidP="00B57C12">
            <w:pPr>
              <w:spacing w:after="0" w:line="240" w:lineRule="auto"/>
              <w:ind w:left="-114" w:right="-7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абсолютное число</w:t>
            </w:r>
          </w:p>
        </w:tc>
        <w:tc>
          <w:tcPr>
            <w:tcW w:w="1276" w:type="dxa"/>
            <w:vAlign w:val="center"/>
          </w:tcPr>
          <w:p w:rsidR="00671115" w:rsidRPr="00227F91" w:rsidRDefault="00671115" w:rsidP="00B57C12">
            <w:pPr>
              <w:spacing w:after="0" w:line="240" w:lineRule="auto"/>
              <w:ind w:left="-114" w:right="-7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на 100 тыс. детского населения</w:t>
            </w:r>
          </w:p>
        </w:tc>
        <w:tc>
          <w:tcPr>
            <w:tcW w:w="1449" w:type="dxa"/>
            <w:vAlign w:val="center"/>
          </w:tcPr>
          <w:p w:rsidR="00671115" w:rsidRPr="00227F91" w:rsidRDefault="00671115" w:rsidP="00B57C12">
            <w:pPr>
              <w:spacing w:after="0" w:line="240" w:lineRule="auto"/>
              <w:ind w:left="-114" w:right="-7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абсолютное число</w:t>
            </w:r>
          </w:p>
        </w:tc>
        <w:tc>
          <w:tcPr>
            <w:tcW w:w="1273" w:type="dxa"/>
            <w:vAlign w:val="center"/>
          </w:tcPr>
          <w:p w:rsidR="00671115" w:rsidRPr="00227F91" w:rsidRDefault="00671115" w:rsidP="00B57C12">
            <w:pPr>
              <w:spacing w:after="0" w:line="240" w:lineRule="auto"/>
              <w:ind w:left="-114" w:right="-70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на 100 тыс. детского населения</w:t>
            </w:r>
          </w:p>
        </w:tc>
      </w:tr>
      <w:tr w:rsidR="00671115" w:rsidRPr="00227F91" w:rsidTr="00B57C12">
        <w:trPr>
          <w:trHeight w:val="20"/>
        </w:trPr>
        <w:tc>
          <w:tcPr>
            <w:tcW w:w="3955" w:type="dxa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Инфекционные и паразитарные болезни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0,9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</w:t>
            </w:r>
          </w:p>
        </w:tc>
        <w:tc>
          <w:tcPr>
            <w:tcW w:w="1273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0,9</w:t>
            </w:r>
          </w:p>
        </w:tc>
      </w:tr>
      <w:tr w:rsidR="00671115" w:rsidRPr="00227F91" w:rsidTr="00B57C12">
        <w:trPr>
          <w:trHeight w:val="20"/>
        </w:trPr>
        <w:tc>
          <w:tcPr>
            <w:tcW w:w="3955" w:type="dxa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Новообразования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0,9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</w:p>
        </w:tc>
        <w:tc>
          <w:tcPr>
            <w:tcW w:w="1273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</w:p>
        </w:tc>
      </w:tr>
      <w:tr w:rsidR="00671115" w:rsidRPr="00227F91" w:rsidTr="00B57C12">
        <w:trPr>
          <w:trHeight w:val="20"/>
        </w:trPr>
        <w:tc>
          <w:tcPr>
            <w:tcW w:w="3955" w:type="dxa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Болезни крови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</w:t>
            </w:r>
          </w:p>
        </w:tc>
        <w:tc>
          <w:tcPr>
            <w:tcW w:w="1273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0,4</w:t>
            </w:r>
          </w:p>
        </w:tc>
      </w:tr>
      <w:tr w:rsidR="00671115" w:rsidRPr="00227F91" w:rsidTr="00B57C12">
        <w:trPr>
          <w:trHeight w:val="20"/>
        </w:trPr>
        <w:tc>
          <w:tcPr>
            <w:tcW w:w="3955" w:type="dxa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Болезни эндокринной системы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1,3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</w:t>
            </w:r>
          </w:p>
        </w:tc>
        <w:tc>
          <w:tcPr>
            <w:tcW w:w="1273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0,4</w:t>
            </w:r>
          </w:p>
        </w:tc>
      </w:tr>
      <w:tr w:rsidR="00671115" w:rsidRPr="00227F91" w:rsidTr="00B57C12">
        <w:trPr>
          <w:trHeight w:val="20"/>
        </w:trPr>
        <w:tc>
          <w:tcPr>
            <w:tcW w:w="3955" w:type="dxa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Болезни нервной системы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2,6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7</w:t>
            </w:r>
          </w:p>
        </w:tc>
        <w:tc>
          <w:tcPr>
            <w:tcW w:w="1273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3,1</w:t>
            </w:r>
          </w:p>
        </w:tc>
      </w:tr>
      <w:tr w:rsidR="00671115" w:rsidRPr="00227F91" w:rsidTr="00B57C12">
        <w:trPr>
          <w:trHeight w:val="20"/>
        </w:trPr>
        <w:tc>
          <w:tcPr>
            <w:tcW w:w="3955" w:type="dxa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Болезни системы кровообращения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2,6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</w:t>
            </w:r>
          </w:p>
        </w:tc>
        <w:tc>
          <w:tcPr>
            <w:tcW w:w="1273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0,9</w:t>
            </w:r>
          </w:p>
        </w:tc>
      </w:tr>
      <w:tr w:rsidR="00671115" w:rsidRPr="00227F91" w:rsidTr="00B57C12">
        <w:trPr>
          <w:trHeight w:val="20"/>
        </w:trPr>
        <w:tc>
          <w:tcPr>
            <w:tcW w:w="3955" w:type="dxa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Болезни органов дыхания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3,1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</w:t>
            </w:r>
          </w:p>
        </w:tc>
        <w:tc>
          <w:tcPr>
            <w:tcW w:w="1273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0,4</w:t>
            </w:r>
          </w:p>
        </w:tc>
      </w:tr>
      <w:tr w:rsidR="00671115" w:rsidRPr="00227F91" w:rsidTr="00B57C12">
        <w:trPr>
          <w:trHeight w:val="20"/>
        </w:trPr>
        <w:tc>
          <w:tcPr>
            <w:tcW w:w="3955" w:type="dxa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Болезни органов пищеварения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3</w:t>
            </w:r>
          </w:p>
        </w:tc>
        <w:tc>
          <w:tcPr>
            <w:tcW w:w="1273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1,3</w:t>
            </w:r>
          </w:p>
        </w:tc>
      </w:tr>
      <w:tr w:rsidR="00671115" w:rsidRPr="00227F91" w:rsidTr="00B57C12">
        <w:trPr>
          <w:trHeight w:val="20"/>
        </w:trPr>
        <w:tc>
          <w:tcPr>
            <w:tcW w:w="3955" w:type="dxa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Болезни мочеполовой системы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 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</w:t>
            </w:r>
          </w:p>
        </w:tc>
        <w:tc>
          <w:tcPr>
            <w:tcW w:w="1273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0,4</w:t>
            </w:r>
          </w:p>
        </w:tc>
      </w:tr>
      <w:tr w:rsidR="00671115" w:rsidRPr="00227F91" w:rsidTr="00B57C12">
        <w:trPr>
          <w:trHeight w:val="20"/>
        </w:trPr>
        <w:tc>
          <w:tcPr>
            <w:tcW w:w="3955" w:type="dxa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Отдельные состояния, возникающие в перинатальном периоде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26</w:t>
            </w:r>
          </w:p>
        </w:tc>
        <w:tc>
          <w:tcPr>
            <w:tcW w:w="1276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11,4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21</w:t>
            </w:r>
          </w:p>
        </w:tc>
        <w:tc>
          <w:tcPr>
            <w:tcW w:w="1273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9,2</w:t>
            </w:r>
          </w:p>
        </w:tc>
      </w:tr>
      <w:tr w:rsidR="00671115" w:rsidRPr="00227F91" w:rsidTr="00B57C12">
        <w:trPr>
          <w:trHeight w:val="20"/>
        </w:trPr>
        <w:tc>
          <w:tcPr>
            <w:tcW w:w="3955" w:type="dxa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Врожденные аномалии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4,4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5</w:t>
            </w:r>
          </w:p>
        </w:tc>
        <w:tc>
          <w:tcPr>
            <w:tcW w:w="1273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2,2</w:t>
            </w:r>
          </w:p>
        </w:tc>
      </w:tr>
      <w:tr w:rsidR="00671115" w:rsidRPr="00227F91" w:rsidTr="00B57C12">
        <w:trPr>
          <w:trHeight w:val="20"/>
        </w:trPr>
        <w:tc>
          <w:tcPr>
            <w:tcW w:w="3955" w:type="dxa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Симптомы, признаки, отклонения от нормы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0,9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11</w:t>
            </w:r>
          </w:p>
        </w:tc>
        <w:tc>
          <w:tcPr>
            <w:tcW w:w="1273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4,8</w:t>
            </w:r>
          </w:p>
        </w:tc>
      </w:tr>
      <w:tr w:rsidR="00671115" w:rsidRPr="00227F91" w:rsidTr="00B57C12">
        <w:trPr>
          <w:trHeight w:val="20"/>
        </w:trPr>
        <w:tc>
          <w:tcPr>
            <w:tcW w:w="3955" w:type="dxa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Травмы, отравления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31</w:t>
            </w:r>
          </w:p>
        </w:tc>
        <w:tc>
          <w:tcPr>
            <w:tcW w:w="1276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13,6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19</w:t>
            </w:r>
          </w:p>
        </w:tc>
        <w:tc>
          <w:tcPr>
            <w:tcW w:w="1273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8,3</w:t>
            </w:r>
          </w:p>
        </w:tc>
      </w:tr>
      <w:tr w:rsidR="00671115" w:rsidRPr="00227F91" w:rsidTr="00B57C12">
        <w:trPr>
          <w:trHeight w:val="20"/>
        </w:trPr>
        <w:tc>
          <w:tcPr>
            <w:tcW w:w="3955" w:type="dxa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Всего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95</w:t>
            </w:r>
          </w:p>
        </w:tc>
        <w:tc>
          <w:tcPr>
            <w:tcW w:w="1276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41,8</w:t>
            </w:r>
          </w:p>
        </w:tc>
        <w:tc>
          <w:tcPr>
            <w:tcW w:w="1449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74</w:t>
            </w:r>
          </w:p>
        </w:tc>
        <w:tc>
          <w:tcPr>
            <w:tcW w:w="1273" w:type="dxa"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32,5</w:t>
            </w:r>
          </w:p>
        </w:tc>
      </w:tr>
    </w:tbl>
    <w:p w:rsidR="00644141" w:rsidRPr="00644141" w:rsidRDefault="00644141" w:rsidP="003D4157">
      <w:pPr>
        <w:spacing w:after="0" w:line="240" w:lineRule="auto"/>
        <w:rPr>
          <w:rFonts w:eastAsia="Times New Roman" w:cs="PT Astra Serif"/>
          <w:color w:val="000000" w:themeColor="text1"/>
          <w:sz w:val="16"/>
          <w:szCs w:val="16"/>
          <w:lang w:val="en-US"/>
        </w:rPr>
      </w:pPr>
    </w:p>
    <w:p w:rsidR="00671115" w:rsidRPr="00227F91" w:rsidRDefault="00644141" w:rsidP="003D4157">
      <w:pPr>
        <w:spacing w:after="0" w:line="240" w:lineRule="auto"/>
        <w:rPr>
          <w:rFonts w:eastAsia="Times New Roman" w:cs="PT Astra Serif"/>
          <w:color w:val="000000" w:themeColor="text1"/>
          <w:sz w:val="26"/>
          <w:szCs w:val="20"/>
        </w:rPr>
      </w:pPr>
      <w:r>
        <w:rPr>
          <w:rFonts w:eastAsia="Times New Roman" w:cs="PT Astra Serif"/>
          <w:color w:val="000000" w:themeColor="text1"/>
          <w:sz w:val="26"/>
          <w:szCs w:val="20"/>
        </w:rPr>
        <w:t>*</w:t>
      </w:r>
      <w:r>
        <w:rPr>
          <w:rFonts w:eastAsia="Times New Roman" w:cs="PT Astra Serif"/>
          <w:color w:val="000000" w:themeColor="text1"/>
          <w:sz w:val="26"/>
          <w:szCs w:val="20"/>
          <w:lang w:val="en-US"/>
        </w:rPr>
        <w:t> </w:t>
      </w:r>
      <w:r w:rsidR="00FF493B">
        <w:rPr>
          <w:rFonts w:eastAsia="Times New Roman" w:cs="PT Astra Serif"/>
          <w:color w:val="000000" w:themeColor="text1"/>
          <w:sz w:val="26"/>
          <w:szCs w:val="20"/>
        </w:rPr>
        <w:t>П</w:t>
      </w:r>
      <w:r w:rsidR="00671115" w:rsidRPr="00227F91">
        <w:rPr>
          <w:rFonts w:eastAsia="Times New Roman" w:cs="PT Astra Serif"/>
          <w:color w:val="000000" w:themeColor="text1"/>
          <w:sz w:val="26"/>
          <w:szCs w:val="20"/>
        </w:rPr>
        <w:t>редварительные данные Росстата</w:t>
      </w:r>
      <w:r w:rsidR="00FF493B">
        <w:rPr>
          <w:rFonts w:eastAsia="Times New Roman" w:cs="PT Astra Serif"/>
          <w:color w:val="000000" w:themeColor="text1"/>
          <w:sz w:val="26"/>
          <w:szCs w:val="20"/>
        </w:rPr>
        <w:t>.</w:t>
      </w:r>
    </w:p>
    <w:p w:rsidR="00671115" w:rsidRPr="00227F91" w:rsidRDefault="00671115" w:rsidP="003D4157">
      <w:pPr>
        <w:spacing w:after="0" w:line="240" w:lineRule="auto"/>
        <w:jc w:val="center"/>
        <w:rPr>
          <w:rFonts w:eastAsia="Times New Roman" w:cs="PT Astra Serif"/>
          <w:color w:val="000000" w:themeColor="text1"/>
          <w:sz w:val="26"/>
          <w:szCs w:val="20"/>
        </w:rPr>
      </w:pPr>
    </w:p>
    <w:p w:rsidR="00671115" w:rsidRPr="00644141" w:rsidRDefault="00671115" w:rsidP="003D4157">
      <w:pPr>
        <w:spacing w:after="0" w:line="240" w:lineRule="auto"/>
        <w:jc w:val="center"/>
        <w:rPr>
          <w:rFonts w:eastAsia="Times New Roman" w:cs="PT Astra Serif"/>
          <w:bCs/>
          <w:color w:val="000000" w:themeColor="text1"/>
          <w:sz w:val="26"/>
          <w:szCs w:val="20"/>
        </w:rPr>
      </w:pPr>
      <w:r w:rsidRPr="00644141">
        <w:rPr>
          <w:rFonts w:eastAsia="Times New Roman" w:cs="PT Astra Serif"/>
          <w:bCs/>
          <w:color w:val="000000" w:themeColor="text1"/>
          <w:sz w:val="26"/>
          <w:szCs w:val="20"/>
        </w:rPr>
        <w:t>Детская инвалидность</w:t>
      </w:r>
    </w:p>
    <w:p w:rsidR="00671115" w:rsidRPr="00227F91" w:rsidRDefault="00671115" w:rsidP="003D4157">
      <w:pPr>
        <w:spacing w:after="0" w:line="240" w:lineRule="auto"/>
        <w:jc w:val="both"/>
        <w:rPr>
          <w:rFonts w:eastAsia="Times New Roman" w:cs="PT Astra Serif"/>
          <w:color w:val="000000" w:themeColor="text1"/>
          <w:sz w:val="26"/>
          <w:szCs w:val="20"/>
        </w:rPr>
      </w:pP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В Томской области </w:t>
      </w:r>
      <w:proofErr w:type="gramStart"/>
      <w:r w:rsidRPr="00227F91">
        <w:rPr>
          <w:rFonts w:eastAsia="Times New Roman" w:cs="PT Astra Serif"/>
          <w:color w:val="000000" w:themeColor="text1"/>
          <w:sz w:val="26"/>
          <w:szCs w:val="20"/>
        </w:rPr>
        <w:t>на конец</w:t>
      </w:r>
      <w:proofErr w:type="gramEnd"/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2020 года зарегистрировано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br/>
        <w:t>4172 реб</w:t>
      </w:r>
      <w:r w:rsidR="00644141">
        <w:rPr>
          <w:rFonts w:eastAsia="Times New Roman" w:cs="PT Astra Serif"/>
          <w:color w:val="000000" w:themeColor="text1"/>
          <w:sz w:val="26"/>
          <w:szCs w:val="20"/>
        </w:rPr>
        <w:t>е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нка-инвалида. </w:t>
      </w:r>
      <w:r w:rsidR="00A02A7E" w:rsidRPr="00227F91">
        <w:rPr>
          <w:rFonts w:eastAsia="Times New Roman" w:cs="PT Astra Serif"/>
          <w:color w:val="000000" w:themeColor="text1"/>
          <w:sz w:val="26"/>
          <w:szCs w:val="20"/>
        </w:rPr>
        <w:t>В период с 2018 по 2020 год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ов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уровень детской инвалидности увеличился на 13,2%.</w:t>
      </w:r>
    </w:p>
    <w:p w:rsidR="00B55310" w:rsidRPr="00227F91" w:rsidRDefault="00B55310" w:rsidP="00B55310">
      <w:pPr>
        <w:spacing w:after="0" w:line="240" w:lineRule="auto"/>
        <w:ind w:firstLine="709"/>
        <w:jc w:val="center"/>
        <w:rPr>
          <w:rFonts w:eastAsia="Times New Roman" w:cs="PT Astra Serif"/>
          <w:color w:val="000000" w:themeColor="text1"/>
          <w:sz w:val="26"/>
          <w:szCs w:val="20"/>
        </w:rPr>
      </w:pPr>
    </w:p>
    <w:p w:rsidR="00B55310" w:rsidRDefault="00B55310" w:rsidP="003D4157">
      <w:pPr>
        <w:spacing w:after="0" w:line="240" w:lineRule="auto"/>
        <w:ind w:firstLine="709"/>
        <w:jc w:val="right"/>
        <w:rPr>
          <w:rFonts w:eastAsia="Times New Roman" w:cs="PT Astra Serif"/>
          <w:color w:val="000000" w:themeColor="text1"/>
          <w:sz w:val="26"/>
          <w:szCs w:val="20"/>
        </w:rPr>
      </w:pPr>
    </w:p>
    <w:p w:rsidR="00B55310" w:rsidRDefault="00B55310" w:rsidP="00B55310">
      <w:pPr>
        <w:spacing w:after="0" w:line="240" w:lineRule="auto"/>
        <w:ind w:firstLine="709"/>
        <w:jc w:val="center"/>
        <w:rPr>
          <w:rFonts w:eastAsia="Times New Roman" w:cs="PT Astra Serif"/>
          <w:color w:val="000000" w:themeColor="text1"/>
          <w:sz w:val="24"/>
          <w:szCs w:val="24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Динамика уровня детской</w:t>
      </w:r>
      <w:r w:rsidRPr="00B55310">
        <w:rPr>
          <w:rFonts w:eastAsia="Times New Roman" w:cs="PT Astra Serif"/>
          <w:color w:val="000000" w:themeColor="text1"/>
          <w:sz w:val="26"/>
          <w:szCs w:val="20"/>
        </w:rPr>
        <w:t xml:space="preserve">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инвалидности в Томской</w:t>
      </w:r>
      <w:r w:rsidRPr="00B55310">
        <w:rPr>
          <w:rFonts w:eastAsia="Times New Roman" w:cs="PT Astra Serif"/>
          <w:color w:val="000000" w:themeColor="text1"/>
          <w:sz w:val="26"/>
          <w:szCs w:val="20"/>
        </w:rPr>
        <w:t xml:space="preserve">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области</w:t>
      </w:r>
    </w:p>
    <w:p w:rsidR="002701EA" w:rsidRDefault="002701EA" w:rsidP="003D4157">
      <w:pPr>
        <w:spacing w:after="0" w:line="240" w:lineRule="auto"/>
        <w:ind w:firstLine="709"/>
        <w:jc w:val="right"/>
        <w:rPr>
          <w:rFonts w:eastAsia="Times New Roman" w:cs="PT Astra Serif"/>
          <w:color w:val="000000" w:themeColor="text1"/>
          <w:sz w:val="24"/>
          <w:szCs w:val="24"/>
        </w:rPr>
      </w:pPr>
    </w:p>
    <w:p w:rsidR="00485B89" w:rsidRPr="00B55310" w:rsidRDefault="00485B89" w:rsidP="003D4157">
      <w:pPr>
        <w:spacing w:after="0" w:line="240" w:lineRule="auto"/>
        <w:ind w:firstLine="709"/>
        <w:jc w:val="right"/>
        <w:rPr>
          <w:rFonts w:eastAsia="Times New Roman" w:cs="PT Astra Serif"/>
          <w:color w:val="000000" w:themeColor="text1"/>
          <w:sz w:val="24"/>
          <w:szCs w:val="24"/>
        </w:rPr>
      </w:pPr>
      <w:r w:rsidRPr="00B55310">
        <w:rPr>
          <w:rFonts w:eastAsia="Times New Roman" w:cs="PT Astra Serif"/>
          <w:color w:val="000000" w:themeColor="text1"/>
          <w:sz w:val="24"/>
          <w:szCs w:val="24"/>
        </w:rPr>
        <w:t>Таблица 5</w:t>
      </w:r>
    </w:p>
    <w:p w:rsidR="00B55310" w:rsidRPr="00B55310" w:rsidRDefault="00B55310" w:rsidP="003A100E">
      <w:pPr>
        <w:spacing w:after="0" w:line="240" w:lineRule="auto"/>
        <w:jc w:val="center"/>
        <w:rPr>
          <w:rFonts w:eastAsia="Times New Roman" w:cs="PT Astra Serif"/>
          <w:color w:val="000000" w:themeColor="text1"/>
          <w:sz w:val="16"/>
          <w:szCs w:val="16"/>
        </w:rPr>
      </w:pPr>
    </w:p>
    <w:tbl>
      <w:tblPr>
        <w:tblW w:w="9590" w:type="dxa"/>
        <w:tblInd w:w="-13" w:type="dxa"/>
        <w:tblLook w:val="0000" w:firstRow="0" w:lastRow="0" w:firstColumn="0" w:lastColumn="0" w:noHBand="0" w:noVBand="0"/>
      </w:tblPr>
      <w:tblGrid>
        <w:gridCol w:w="5492"/>
        <w:gridCol w:w="1366"/>
        <w:gridCol w:w="1366"/>
        <w:gridCol w:w="1366"/>
      </w:tblGrid>
      <w:tr w:rsidR="00671115" w:rsidRPr="00227F91" w:rsidTr="00B55310">
        <w:trPr>
          <w:trHeight w:val="20"/>
        </w:trPr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A100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A100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2018 год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A100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2019 год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A100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2020 год</w:t>
            </w:r>
          </w:p>
        </w:tc>
      </w:tr>
      <w:tr w:rsidR="00671115" w:rsidRPr="00227F91" w:rsidTr="00B55310">
        <w:trPr>
          <w:trHeight w:val="20"/>
        </w:trPr>
        <w:tc>
          <w:tcPr>
            <w:tcW w:w="5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Численность детей-инвалидов, чел.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3771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4040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4172</w:t>
            </w:r>
          </w:p>
        </w:tc>
      </w:tr>
      <w:tr w:rsidR="00671115" w:rsidRPr="00227F91" w:rsidTr="00B55310">
        <w:trPr>
          <w:trHeight w:val="20"/>
        </w:trPr>
        <w:tc>
          <w:tcPr>
            <w:tcW w:w="5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115" w:rsidRPr="00227F91" w:rsidRDefault="00671115" w:rsidP="003A100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Уровень инвалидности на 10 000 детского населения в возрасте 0</w:t>
            </w:r>
            <w:r w:rsidR="003A100E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 xml:space="preserve"> – </w:t>
            </w: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17 лет включительно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166,6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177,6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6"/>
                <w:szCs w:val="20"/>
                <w:lang w:eastAsia="ru-RU"/>
              </w:rPr>
              <w:t>183,0</w:t>
            </w:r>
          </w:p>
        </w:tc>
      </w:tr>
    </w:tbl>
    <w:p w:rsidR="00671115" w:rsidRPr="00227F91" w:rsidRDefault="00671115" w:rsidP="003D4157">
      <w:pPr>
        <w:spacing w:after="0" w:line="240" w:lineRule="auto"/>
        <w:jc w:val="both"/>
        <w:rPr>
          <w:rFonts w:eastAsia="Times New Roman" w:cs="PT Astra Serif"/>
          <w:color w:val="000000" w:themeColor="text1"/>
          <w:sz w:val="26"/>
          <w:szCs w:val="20"/>
        </w:rPr>
      </w:pP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Уровень с впервые установленной инвалидностью у детей в возрасте </w:t>
      </w:r>
      <w:r w:rsidR="003B2D51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от 0 до 17 лет включительно составлял: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в 2018 году 500 человек или 22,1 случаев на 10 000 детского населения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;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в 2019 году 517 человек или 22,7 случаев на 10 000 детского населения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;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в 2020 году 388 человек или 17,0 случаев на 10 000 детского населения.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За последние три года уровень первичной детской инвалидности снизился </w:t>
      </w:r>
      <w:r w:rsidR="003B2D51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на 22,9%.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В 2020 году в структуре общей детской инвалидности 60,1% составляют мальчики и 39,9% </w:t>
      </w:r>
      <w:r w:rsidR="003B2D51">
        <w:rPr>
          <w:rFonts w:eastAsia="Times New Roman" w:cs="PT Astra Serif"/>
          <w:color w:val="000000" w:themeColor="text1"/>
          <w:sz w:val="26"/>
          <w:szCs w:val="20"/>
        </w:rPr>
        <w:t>–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девочки (в 2019 году – 60,8% мальчики и 39,2% девочки, </w:t>
      </w:r>
      <w:r w:rsidR="003B2D51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в 2018 году – 59,8% мальчики и 40,2% девочки). За 3 года мальчиков 0</w:t>
      </w:r>
      <w:r w:rsidR="003B2D51">
        <w:rPr>
          <w:rFonts w:eastAsia="Times New Roman" w:cs="PT Astra Serif"/>
          <w:color w:val="000000" w:themeColor="text1"/>
          <w:sz w:val="26"/>
          <w:szCs w:val="20"/>
        </w:rPr>
        <w:t xml:space="preserve"> –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17 лет включительно, имеющих инвалидность, стало больше на 11,2%, девочек стало больше на 9,8%.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В 2020 году в структуре детской инвалидности, установленной впервые </w:t>
      </w:r>
      <w:r w:rsidR="003B2D51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в жизни, 61,3% составляют мальчики и 38,7% </w:t>
      </w:r>
      <w:r w:rsidR="003B2D51">
        <w:rPr>
          <w:rFonts w:eastAsia="Times New Roman" w:cs="PT Astra Serif"/>
          <w:color w:val="000000" w:themeColor="text1"/>
          <w:sz w:val="26"/>
          <w:szCs w:val="20"/>
        </w:rPr>
        <w:t>–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девочки (в 2019 году – 62,7% мальчики и 37,3% девочки, в 2018 году – 63,0% мальчики и 37,0% девочки). </w:t>
      </w:r>
      <w:r w:rsidR="003B2D51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За 3 года мальчиков 0</w:t>
      </w:r>
      <w:r w:rsidR="003B2D51">
        <w:rPr>
          <w:rFonts w:eastAsia="Times New Roman" w:cs="PT Astra Serif"/>
          <w:color w:val="000000" w:themeColor="text1"/>
          <w:sz w:val="26"/>
          <w:szCs w:val="20"/>
        </w:rPr>
        <w:t xml:space="preserve"> –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17 лет включительно, имеющих первичную инвалидность, стало меньше на 24,4%, девочек стало меньше на 18,9%.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Наиболее многочисленными группами детей-инвалидов в Томской области являются дети в возрасте 10 – 14 лет (2020 год – 1489 детей-инвалидов, 2019 год–1424 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ребенка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-инвалид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а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, 2018 год – 1317 детей-инвалидов) и 5 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–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9 лет (2020 год – 1368 детей-инвалидов, 2019 год – 1326 детей-инвалидов, 2018 год – 1265 детей-инвалидов). </w:t>
      </w:r>
      <w:proofErr w:type="gramStart"/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Меньшей численностью детей-инвалидов представлены возрастные группы 0 – 4 года (2020 год – 464 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ребенка</w:t>
      </w:r>
      <w:r w:rsidR="003A100E" w:rsidRPr="00227F91">
        <w:rPr>
          <w:rFonts w:eastAsia="Times New Roman" w:cs="PT Astra Serif"/>
          <w:color w:val="000000" w:themeColor="text1"/>
          <w:sz w:val="26"/>
          <w:szCs w:val="20"/>
        </w:rPr>
        <w:t>-инвалид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а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, 2019 год – 544 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ребенка</w:t>
      </w:r>
      <w:r w:rsidR="003A100E" w:rsidRPr="00227F91">
        <w:rPr>
          <w:rFonts w:eastAsia="Times New Roman" w:cs="PT Astra Serif"/>
          <w:color w:val="000000" w:themeColor="text1"/>
          <w:sz w:val="26"/>
          <w:szCs w:val="20"/>
        </w:rPr>
        <w:t>-инвалид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а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, 2018 год – 515 детей-инвалидов) и 15 – 17 лет (2020 год – 851 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ребенок</w:t>
      </w:r>
      <w:r w:rsidR="003A100E" w:rsidRPr="00227F91">
        <w:rPr>
          <w:rFonts w:eastAsia="Times New Roman" w:cs="PT Astra Serif"/>
          <w:color w:val="000000" w:themeColor="text1"/>
          <w:sz w:val="26"/>
          <w:szCs w:val="20"/>
        </w:rPr>
        <w:t>-инвалид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, 2019 год – 746 детей-инвалидов, 2018 год – 674 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ребенка</w:t>
      </w:r>
      <w:r w:rsidR="003A100E" w:rsidRPr="00227F91">
        <w:rPr>
          <w:rFonts w:eastAsia="Times New Roman" w:cs="PT Astra Serif"/>
          <w:color w:val="000000" w:themeColor="text1"/>
          <w:sz w:val="26"/>
          <w:szCs w:val="20"/>
        </w:rPr>
        <w:t>-инвалид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а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). </w:t>
      </w:r>
      <w:proofErr w:type="gramEnd"/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Среди детей-инвалидов в 2020 году –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 xml:space="preserve">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2,8% детей-сирот (116 человек), </w:t>
      </w:r>
      <w:r w:rsidR="00444659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в 2019 году – 2,1% (83 человека), в 2018 году – 2,5% детей-сирот (95 человек). </w:t>
      </w:r>
      <w:r w:rsidR="00444659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В 2020 году по сравнению с 2018 годом численность детей</w:t>
      </w:r>
      <w:r w:rsidR="00444659">
        <w:rPr>
          <w:rFonts w:eastAsia="Times New Roman" w:cs="PT Astra Serif"/>
          <w:color w:val="000000" w:themeColor="text1"/>
          <w:sz w:val="26"/>
          <w:szCs w:val="20"/>
        </w:rPr>
        <w:t>-</w:t>
      </w:r>
      <w:r w:rsidR="00F7305D" w:rsidRPr="00227F91">
        <w:rPr>
          <w:rFonts w:eastAsia="Times New Roman" w:cs="PT Astra Serif"/>
          <w:color w:val="000000" w:themeColor="text1"/>
          <w:sz w:val="26"/>
          <w:szCs w:val="20"/>
        </w:rPr>
        <w:t>с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ирот среди детей-инвалидов увеличилось на 22,1%.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Структура заболеваемости, обусловившей возникновение инвалидности </w:t>
      </w:r>
      <w:r w:rsidR="009B044F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у детей от 0 до 17 лет включительно: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на 1-м месте находятся психические расстройства. В 2020 году – 38,7% 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или 70,9 случа</w:t>
      </w:r>
      <w:r w:rsidR="00F7305D" w:rsidRPr="00227F91">
        <w:rPr>
          <w:rFonts w:eastAsia="Times New Roman" w:cs="PT Astra Serif"/>
          <w:color w:val="000000" w:themeColor="text1"/>
          <w:sz w:val="26"/>
          <w:szCs w:val="20"/>
        </w:rPr>
        <w:t>я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на 10 000 детского населения. В 2019 году</w:t>
      </w:r>
      <w:r w:rsidR="009B044F">
        <w:rPr>
          <w:rFonts w:eastAsia="Times New Roman" w:cs="PT Astra Serif"/>
          <w:color w:val="000000" w:themeColor="text1"/>
          <w:sz w:val="26"/>
          <w:szCs w:val="20"/>
        </w:rPr>
        <w:t> 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–</w:t>
      </w:r>
      <w:r w:rsidR="009B044F">
        <w:rPr>
          <w:rFonts w:eastAsia="Times New Roman" w:cs="PT Astra Serif"/>
          <w:color w:val="000000" w:themeColor="text1"/>
          <w:sz w:val="26"/>
          <w:szCs w:val="20"/>
        </w:rPr>
        <w:t> 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38,2% или 67,8 случа</w:t>
      </w:r>
      <w:r w:rsidR="00F7305D" w:rsidRPr="00227F91">
        <w:rPr>
          <w:rFonts w:eastAsia="Times New Roman" w:cs="PT Astra Serif"/>
          <w:color w:val="000000" w:themeColor="text1"/>
          <w:sz w:val="26"/>
          <w:szCs w:val="20"/>
        </w:rPr>
        <w:t>я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на 10 000 детского населения. В 2018 году – 37,0% или 61,7 случа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я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на 10000 детского населения;</w:t>
      </w:r>
    </w:p>
    <w:p w:rsidR="00671115" w:rsidRPr="00227F91" w:rsidRDefault="00671115" w:rsidP="00ED7B66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на 2-м месте находятся болезни нервной системы. В 2020 году – 16,2% или 29,7 случа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я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на 10000 детского населения. В 2019 году</w:t>
      </w:r>
      <w:r w:rsidR="00ED7B66">
        <w:rPr>
          <w:rFonts w:eastAsia="Times New Roman" w:cs="PT Astra Serif"/>
          <w:color w:val="000000" w:themeColor="text1"/>
          <w:sz w:val="26"/>
          <w:szCs w:val="20"/>
        </w:rPr>
        <w:t> 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–</w:t>
      </w:r>
      <w:r w:rsidR="00ED7B66">
        <w:rPr>
          <w:rFonts w:eastAsia="Times New Roman" w:cs="PT Astra Serif"/>
          <w:color w:val="000000" w:themeColor="text1"/>
          <w:sz w:val="26"/>
          <w:szCs w:val="20"/>
        </w:rPr>
        <w:t> 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16,8%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br/>
        <w:t>или 29,8 случа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я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на 10000 детского</w:t>
      </w:r>
      <w:r w:rsidR="00ED7B66">
        <w:rPr>
          <w:rFonts w:eastAsia="Times New Roman" w:cs="PT Astra Serif"/>
          <w:color w:val="000000" w:themeColor="text1"/>
          <w:sz w:val="26"/>
          <w:szCs w:val="20"/>
        </w:rPr>
        <w:t xml:space="preserve">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населения. В 2018 году – 17,6% или 29,3 случа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я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на 10000 детского населения;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на 3-м месте находятся врожденные аномалии. В 2020 году – 15,3% или 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28,0 случа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я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на 10000 детского населения. В 2019 году – 15,1% или 26,8 случа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я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</w:t>
      </w:r>
      <w:r w:rsidR="00CF5B74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на 10000 детского населения. В 2018 году – 15,0% или 24,9 случа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я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на 10000 детского населения;</w:t>
      </w:r>
    </w:p>
    <w:p w:rsidR="00671115" w:rsidRPr="00227F91" w:rsidRDefault="003A100E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>
        <w:rPr>
          <w:rFonts w:eastAsia="Times New Roman" w:cs="PT Astra Serif"/>
          <w:color w:val="000000" w:themeColor="text1"/>
          <w:sz w:val="26"/>
          <w:szCs w:val="20"/>
        </w:rPr>
        <w:t xml:space="preserve">В </w:t>
      </w:r>
      <w:r w:rsidR="00F7305D" w:rsidRPr="00227F91">
        <w:rPr>
          <w:rFonts w:eastAsia="Times New Roman" w:cs="PT Astra Serif"/>
          <w:color w:val="000000" w:themeColor="text1"/>
          <w:sz w:val="26"/>
          <w:szCs w:val="20"/>
        </w:rPr>
        <w:t>2018 – 2020 год</w:t>
      </w:r>
      <w:r>
        <w:rPr>
          <w:rFonts w:eastAsia="Times New Roman" w:cs="PT Astra Serif"/>
          <w:color w:val="000000" w:themeColor="text1"/>
          <w:sz w:val="26"/>
          <w:szCs w:val="20"/>
        </w:rPr>
        <w:t>ах</w:t>
      </w:r>
      <w:r w:rsidR="002724D6"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</w:t>
      </w:r>
      <w:r w:rsidR="00671115" w:rsidRPr="00227F91">
        <w:rPr>
          <w:rFonts w:eastAsia="Times New Roman" w:cs="PT Astra Serif"/>
          <w:color w:val="000000" w:themeColor="text1"/>
          <w:sz w:val="26"/>
          <w:szCs w:val="20"/>
        </w:rPr>
        <w:t>численность детей с инвалидностью, обусловленной психическими расстройствами</w:t>
      </w:r>
      <w:r>
        <w:rPr>
          <w:rFonts w:eastAsia="Times New Roman" w:cs="PT Astra Serif"/>
          <w:color w:val="000000" w:themeColor="text1"/>
          <w:sz w:val="26"/>
          <w:szCs w:val="20"/>
        </w:rPr>
        <w:t>,</w:t>
      </w:r>
      <w:r w:rsidR="00671115"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увеличилась на 15,6%, болезнями нервной системы </w:t>
      </w:r>
      <w:r>
        <w:rPr>
          <w:rFonts w:eastAsia="Times New Roman" w:cs="PT Astra Serif"/>
          <w:color w:val="000000" w:themeColor="text1"/>
          <w:sz w:val="26"/>
          <w:szCs w:val="20"/>
        </w:rPr>
        <w:t>–</w:t>
      </w:r>
      <w:r w:rsidR="00671115"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на 2,0%, врожденными аномалиями – на 13,3%.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b/>
          <w:bCs/>
          <w:color w:val="000000" w:themeColor="text1"/>
          <w:sz w:val="26"/>
          <w:szCs w:val="20"/>
        </w:rPr>
      </w:pPr>
    </w:p>
    <w:p w:rsidR="00671115" w:rsidRPr="00CF5B74" w:rsidRDefault="00671115" w:rsidP="003D4157">
      <w:pPr>
        <w:spacing w:after="0" w:line="240" w:lineRule="auto"/>
        <w:ind w:firstLine="709"/>
        <w:jc w:val="center"/>
        <w:rPr>
          <w:rFonts w:eastAsia="Times New Roman" w:cs="Times New Roman"/>
          <w:color w:val="000000" w:themeColor="text1"/>
          <w:sz w:val="26"/>
          <w:szCs w:val="26"/>
        </w:rPr>
      </w:pPr>
      <w:r w:rsidRPr="00CF5B74">
        <w:rPr>
          <w:rFonts w:eastAsia="Times New Roman" w:cs="Times New Roman"/>
          <w:color w:val="000000" w:themeColor="text1"/>
          <w:sz w:val="26"/>
          <w:szCs w:val="26"/>
        </w:rPr>
        <w:t>Характеристика службы родовспоможения региона</w:t>
      </w:r>
    </w:p>
    <w:p w:rsidR="00671115" w:rsidRPr="00227F91" w:rsidRDefault="00671115" w:rsidP="003D4157">
      <w:pPr>
        <w:spacing w:after="0" w:line="240" w:lineRule="auto"/>
        <w:ind w:firstLine="709"/>
        <w:jc w:val="center"/>
        <w:rPr>
          <w:rFonts w:eastAsia="Times New Roman" w:cs="Times New Roman"/>
          <w:color w:val="000000" w:themeColor="text1"/>
          <w:sz w:val="26"/>
          <w:szCs w:val="26"/>
        </w:rPr>
      </w:pP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>В 2020 году медицинскую помощь населению Томской области оказывали следующие учреждения родовспоможения: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ОГАУЗ «Родильный дом № 1» с коечной мощностью 102 койки, 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br/>
        <w:t xml:space="preserve">по профилям: для беременных и рожениц, патологии беременности, гинекологические для взрослых, реанимационные, реанимация 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br/>
        <w:t>для новорожденных;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ОГАУЗ «Родильный дом № 4» с коечной мощностью 171 койка, </w:t>
      </w:r>
      <w:r w:rsidR="00CF5B74">
        <w:rPr>
          <w:rFonts w:eastAsia="Times New Roman" w:cs="Times New Roman"/>
          <w:color w:val="000000" w:themeColor="text1"/>
          <w:sz w:val="26"/>
          <w:szCs w:val="26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по профилям: для беременных и рожениц, патологии беременности, гинекологические для взрослых, реанимационные, реанимация </w:t>
      </w:r>
      <w:r w:rsidR="00CF5B74">
        <w:rPr>
          <w:rFonts w:eastAsia="Times New Roman" w:cs="Times New Roman"/>
          <w:color w:val="000000" w:themeColor="text1"/>
          <w:sz w:val="26"/>
          <w:szCs w:val="26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>для новорожденных;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>ОГАУЗ «Родильный дом им. Н.А. Семашко» с коечной мощностью 159 коек, по профилям: для беременных и рожениц, патологии беременности (в том числе койки акушерского ухода), гинекологические для взрослых, реанимационные, реанимация для новорожденных;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Областное государственное автономное учреждение здравоохранения «Областной перинатальный центр им. И.Д. Евтушенко» с коечной мощностью 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br/>
        <w:t xml:space="preserve">154 койки, по профилям: для беременных и рожениц, патологии беременности, патологии новорожденных и недоношенных, реанимационные, реанимация 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br/>
        <w:t>для новорожденных, хирургические для детей.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Кроме того, в других медицинских организациях Томской области медицинскую помощь по родовспоможению оказывают на 50 койках 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br/>
        <w:t xml:space="preserve">для беременных и рожениц и на 70 койках патологии беременности.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Общая коечная мощность составила 239 коек для беременных и рожениц 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br/>
        <w:t>и 218 коек патологии беременности.</w:t>
      </w:r>
    </w:p>
    <w:p w:rsidR="00671115" w:rsidRPr="00227F91" w:rsidRDefault="00FC576E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>М</w:t>
      </w:r>
      <w:r w:rsidR="00671115" w:rsidRPr="00227F91">
        <w:rPr>
          <w:rFonts w:eastAsia="Times New Roman" w:cs="Times New Roman"/>
          <w:color w:val="000000" w:themeColor="text1"/>
          <w:sz w:val="26"/>
          <w:szCs w:val="26"/>
        </w:rPr>
        <w:t>едицинск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ие организации Томской области </w:t>
      </w:r>
      <w:r w:rsidR="00671115" w:rsidRPr="00227F91">
        <w:rPr>
          <w:rFonts w:eastAsia="Times New Roman" w:cs="Times New Roman"/>
          <w:color w:val="000000" w:themeColor="text1"/>
          <w:sz w:val="26"/>
          <w:szCs w:val="26"/>
        </w:rPr>
        <w:t>по уровню оказания акушерской помощи р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аспределены следующим образом: </w:t>
      </w:r>
      <w:r w:rsidR="00671115" w:rsidRPr="00227F91">
        <w:rPr>
          <w:rFonts w:eastAsia="Times New Roman" w:cs="Times New Roman"/>
          <w:color w:val="000000" w:themeColor="text1"/>
          <w:sz w:val="26"/>
          <w:szCs w:val="26"/>
        </w:rPr>
        <w:t>I группа</w:t>
      </w:r>
      <w:r w:rsidR="00CF5B74">
        <w:rPr>
          <w:rFonts w:eastAsia="Times New Roman" w:cs="Times New Roman"/>
          <w:color w:val="000000" w:themeColor="text1"/>
          <w:sz w:val="26"/>
          <w:szCs w:val="26"/>
        </w:rPr>
        <w:t> </w:t>
      </w:r>
      <w:r w:rsidR="00671115"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– </w:t>
      </w:r>
      <w:r w:rsidR="00CF5B74">
        <w:rPr>
          <w:rFonts w:eastAsia="Times New Roman" w:cs="Times New Roman"/>
          <w:color w:val="000000" w:themeColor="text1"/>
          <w:sz w:val="26"/>
          <w:szCs w:val="26"/>
        </w:rPr>
        <w:br/>
      </w:r>
      <w:r w:rsidR="00671115"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10 организаций, II группа – 9 организаций и III группа – 1 организация.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Структура коечного фонда службы родовспоможения </w:t>
      </w:r>
      <w:proofErr w:type="gramStart"/>
      <w:r w:rsidRPr="00227F91">
        <w:rPr>
          <w:rFonts w:eastAsia="Times New Roman" w:cs="Times New Roman"/>
          <w:color w:val="000000" w:themeColor="text1"/>
          <w:sz w:val="26"/>
          <w:szCs w:val="26"/>
        </w:rPr>
        <w:t>на конец</w:t>
      </w:r>
      <w:proofErr w:type="gramEnd"/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 2020 года: число коек патологии беременных – 176 (в учреждениях I группы – 35, II группы – 100, III группы – 41), число коек для беременных и рожениц – 177 (I</w:t>
      </w:r>
      <w:r w:rsidR="00846778"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 группа – 16, </w:t>
      </w:r>
      <w:r w:rsidR="00083809">
        <w:rPr>
          <w:rFonts w:eastAsia="Times New Roman" w:cs="Times New Roman"/>
          <w:color w:val="000000" w:themeColor="text1"/>
          <w:sz w:val="26"/>
          <w:szCs w:val="26"/>
        </w:rPr>
        <w:br/>
      </w:r>
      <w:r w:rsidR="00846778"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II группа – 109, 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>III группа – 52), гинекологические койки – 308.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В 2020 году в Томской области встали на учет по беременности </w:t>
      </w:r>
      <w:r w:rsidR="00083809">
        <w:rPr>
          <w:rFonts w:eastAsia="Times New Roman" w:cs="Times New Roman"/>
          <w:color w:val="000000" w:themeColor="text1"/>
          <w:sz w:val="26"/>
          <w:szCs w:val="26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9230 женщин. Процент ранней явки в 2020 году составил 83,7%, что ниже уровня 2019 года (84,3%). По сравнению с 2019 годом снизилось количество беременных женщин, отказавшихся от медицинского наблюдения во время беременности </w:t>
      </w:r>
      <w:r w:rsidR="00083809">
        <w:rPr>
          <w:rFonts w:eastAsia="Times New Roman" w:cs="Times New Roman"/>
          <w:color w:val="000000" w:themeColor="text1"/>
          <w:sz w:val="26"/>
          <w:szCs w:val="26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>(с 1,1% до 0,9%).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Структура </w:t>
      </w:r>
      <w:proofErr w:type="spellStart"/>
      <w:r w:rsidRPr="00227F91">
        <w:rPr>
          <w:rFonts w:eastAsia="Times New Roman" w:cs="Times New Roman"/>
          <w:color w:val="000000" w:themeColor="text1"/>
          <w:sz w:val="26"/>
          <w:szCs w:val="26"/>
        </w:rPr>
        <w:t>экстрагенитальной</w:t>
      </w:r>
      <w:proofErr w:type="spellEnd"/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 патологии у беременных женщин </w:t>
      </w:r>
      <w:r w:rsidR="000D408B">
        <w:rPr>
          <w:rFonts w:eastAsia="Times New Roman" w:cs="Times New Roman"/>
          <w:color w:val="000000" w:themeColor="text1"/>
          <w:sz w:val="26"/>
          <w:szCs w:val="26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в 2020 году по сравнению с предыдущим годом не изменилась: I место </w:t>
      </w:r>
      <w:r w:rsidR="000D408B">
        <w:rPr>
          <w:rFonts w:eastAsia="Times New Roman" w:cs="Times New Roman"/>
          <w:color w:val="000000" w:themeColor="text1"/>
          <w:sz w:val="26"/>
          <w:szCs w:val="26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по распространенности занимает анемия (23,6%), II место </w:t>
      </w:r>
      <w:r w:rsidR="003A100E">
        <w:rPr>
          <w:rFonts w:eastAsia="Times New Roman" w:cs="Times New Roman"/>
          <w:color w:val="000000" w:themeColor="text1"/>
          <w:sz w:val="26"/>
          <w:szCs w:val="26"/>
        </w:rPr>
        <w:t xml:space="preserve">– 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сахарный диабет (13,4%), III – болезни мочеполовой системы (10,2%).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В 2020 году на территории Томской области было зарегистрировано </w:t>
      </w:r>
      <w:r w:rsidR="003A100E">
        <w:rPr>
          <w:rFonts w:eastAsia="Times New Roman" w:cs="Times New Roman"/>
          <w:color w:val="000000" w:themeColor="text1"/>
          <w:sz w:val="26"/>
          <w:szCs w:val="26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>9211 родов, что на 454 меньше числа родов в 2019 году (2019 год - 9665). Удельный вес нормальных родов составил 27,7%, что ниже показателя 2019 года (2019 г</w:t>
      </w:r>
      <w:r w:rsidR="003A100E">
        <w:rPr>
          <w:rFonts w:eastAsia="Times New Roman" w:cs="Times New Roman"/>
          <w:color w:val="000000" w:themeColor="text1"/>
          <w:sz w:val="26"/>
          <w:szCs w:val="26"/>
        </w:rPr>
        <w:t>од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 – 30,5%).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Общее число родов в 2020 году в учреждениях здравоохранения I уровня составило – 221 (2019 год – 313), II уровня – 5637 (2019 год – 6472), 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br/>
        <w:t>III уровня – 3263 (2019 год – 2846). Таким образом, большинство родов сегодня проводятся в учреждениях здравоохранения II уровня.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>В 2020 году отмечено уменьшение числа многоплодных беременностей, данный показатель составил 136 случаев, из которых 4 случая – это рождение троен. В 2019 году число многоплодных беременностей составило 151 случай.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Количество родов вне лечебных учреждений по сравнению с предыдущим годом увеличилось и составило 90 случаев (2019 год – 34). 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>Преждевременные роды в 2020 году составили 579 случаев</w:t>
      </w:r>
      <w:r w:rsidR="003A100E">
        <w:rPr>
          <w:rFonts w:eastAsia="Times New Roman" w:cs="Times New Roman"/>
          <w:color w:val="000000" w:themeColor="text1"/>
          <w:sz w:val="26"/>
          <w:szCs w:val="26"/>
        </w:rPr>
        <w:t xml:space="preserve"> или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 6,3% от всех родов Томской области (в 2019 году аналогичный показатель составил 5,7%)</w:t>
      </w:r>
      <w:r w:rsidR="003A100E">
        <w:rPr>
          <w:rFonts w:eastAsia="Times New Roman" w:cs="Times New Roman"/>
          <w:color w:val="000000" w:themeColor="text1"/>
          <w:sz w:val="26"/>
          <w:szCs w:val="26"/>
        </w:rPr>
        <w:t>,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 </w:t>
      </w:r>
      <w:r w:rsidR="003A100E">
        <w:rPr>
          <w:rFonts w:eastAsia="Times New Roman" w:cs="Times New Roman"/>
          <w:color w:val="000000" w:themeColor="text1"/>
          <w:sz w:val="26"/>
          <w:szCs w:val="26"/>
        </w:rPr>
        <w:br/>
        <w:t>и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з них преждевременные роды в сроки </w:t>
      </w:r>
      <w:proofErr w:type="spellStart"/>
      <w:r w:rsidRPr="00227F91">
        <w:rPr>
          <w:rFonts w:eastAsia="Times New Roman" w:cs="Times New Roman"/>
          <w:color w:val="000000" w:themeColor="text1"/>
          <w:sz w:val="26"/>
          <w:szCs w:val="26"/>
        </w:rPr>
        <w:t>гестации</w:t>
      </w:r>
      <w:proofErr w:type="spellEnd"/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 22</w:t>
      </w:r>
      <w:r w:rsidR="00CB3FA1">
        <w:rPr>
          <w:rFonts w:eastAsia="Times New Roman" w:cs="Times New Roman"/>
          <w:color w:val="000000" w:themeColor="text1"/>
          <w:sz w:val="26"/>
          <w:szCs w:val="26"/>
        </w:rPr>
        <w:t xml:space="preserve"> – 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>27 недель составили 11,4% (66 случа</w:t>
      </w:r>
      <w:r w:rsidR="00FC576E" w:rsidRPr="00227F91">
        <w:rPr>
          <w:rFonts w:eastAsia="Times New Roman" w:cs="Times New Roman"/>
          <w:color w:val="000000" w:themeColor="text1"/>
          <w:sz w:val="26"/>
          <w:szCs w:val="26"/>
        </w:rPr>
        <w:t>ев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>) (в 2019 году – 11,8%).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>Показатель частоты оперативного родоразрешения на территории Томской области в 2020 году составил 30,9% (в 2019 году – 30,5%). Частота операций «Кесарева сечения» увеличилась на 1,3%.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На территории Томской области в 2020 году зарегистрировано 2 случая материнской смертности или 20,1 случа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>я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материнской смертности </w:t>
      </w:r>
      <w:r w:rsidR="0015311F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на 100 000 </w:t>
      </w:r>
      <w:proofErr w:type="gramStart"/>
      <w:r w:rsidRPr="00227F91">
        <w:rPr>
          <w:rFonts w:eastAsia="Times New Roman" w:cs="PT Astra Serif"/>
          <w:color w:val="000000" w:themeColor="text1"/>
          <w:sz w:val="26"/>
          <w:szCs w:val="20"/>
        </w:rPr>
        <w:t>родившихся</w:t>
      </w:r>
      <w:proofErr w:type="gramEnd"/>
      <w:r w:rsidRPr="00227F91">
        <w:rPr>
          <w:rFonts w:eastAsia="Times New Roman" w:cs="PT Astra Serif"/>
          <w:color w:val="000000" w:themeColor="text1"/>
          <w:sz w:val="26"/>
          <w:szCs w:val="20"/>
        </w:rPr>
        <w:t>. В 2018</w:t>
      </w:r>
      <w:r w:rsidR="003A100E">
        <w:rPr>
          <w:rFonts w:eastAsia="Times New Roman" w:cs="PT Astra Serif"/>
          <w:color w:val="000000" w:themeColor="text1"/>
          <w:sz w:val="26"/>
          <w:szCs w:val="20"/>
        </w:rPr>
        <w:t xml:space="preserve"> –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2019 годах случаев материнской смертности </w:t>
      </w:r>
      <w:r w:rsidR="00B216F0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в Томской области не было.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>В учреждениях родовспоможения Томской области в 2020 году показатель мертворождения увеличился по сравнению с 2019 годом и составил 6,3</w:t>
      </w:r>
      <w:r w:rsidR="00D702F1">
        <w:rPr>
          <w:rFonts w:eastAsia="Times New Roman" w:cs="Times New Roman"/>
          <w:color w:val="000000" w:themeColor="text1"/>
          <w:sz w:val="26"/>
          <w:szCs w:val="26"/>
        </w:rPr>
        <w:t>%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 </w:t>
      </w:r>
      <w:r w:rsidR="00D702F1">
        <w:rPr>
          <w:rFonts w:eastAsia="Times New Roman" w:cs="Times New Roman"/>
          <w:color w:val="000000" w:themeColor="text1"/>
          <w:sz w:val="26"/>
          <w:szCs w:val="26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>(59 случаев) (2019 год – 6,1</w:t>
      </w:r>
      <w:r w:rsidR="003A100E">
        <w:rPr>
          <w:rFonts w:eastAsia="Times New Roman" w:cs="Times New Roman"/>
          <w:color w:val="000000" w:themeColor="text1"/>
          <w:sz w:val="26"/>
          <w:szCs w:val="26"/>
        </w:rPr>
        <w:t>%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 – 60 случаев).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>Показатель перинатальной смертности в Томской области в 2020 году составил 6,8</w:t>
      </w:r>
      <w:r w:rsidR="003A100E">
        <w:rPr>
          <w:rFonts w:eastAsia="Times New Roman" w:cs="Times New Roman"/>
          <w:color w:val="000000" w:themeColor="text1"/>
          <w:sz w:val="26"/>
          <w:szCs w:val="26"/>
        </w:rPr>
        <w:t>%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, аналогично показателю 2019 года. </w:t>
      </w:r>
      <w:r w:rsidR="0066011C"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Ранняя неонатальная смертность 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>в 2020 году составила 0,4</w:t>
      </w:r>
      <w:r w:rsidR="00DF0F4D">
        <w:rPr>
          <w:rFonts w:eastAsia="Times New Roman" w:cs="Times New Roman"/>
          <w:color w:val="000000" w:themeColor="text1"/>
          <w:sz w:val="26"/>
          <w:szCs w:val="26"/>
        </w:rPr>
        <w:t>%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>, в 2019 году – 0,7</w:t>
      </w:r>
      <w:r w:rsidR="00DF0F4D">
        <w:rPr>
          <w:rFonts w:eastAsia="Times New Roman" w:cs="Times New Roman"/>
          <w:color w:val="000000" w:themeColor="text1"/>
          <w:sz w:val="26"/>
          <w:szCs w:val="26"/>
        </w:rPr>
        <w:t>%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>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Показатель младенческой смертности на 1000 </w:t>
      </w:r>
      <w:proofErr w:type="gramStart"/>
      <w:r w:rsidRPr="00227F91">
        <w:rPr>
          <w:rFonts w:eastAsia="Times New Roman" w:cs="Times New Roman"/>
          <w:color w:val="000000" w:themeColor="text1"/>
          <w:sz w:val="26"/>
          <w:szCs w:val="26"/>
        </w:rPr>
        <w:t>родившихся</w:t>
      </w:r>
      <w:proofErr w:type="gramEnd"/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 живыми 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br/>
        <w:t>в 2018 году по сравнению с 2017 годом увеличился с 4,4</w:t>
      </w:r>
      <w:r w:rsidR="00DF0F4D">
        <w:rPr>
          <w:rFonts w:eastAsia="Times New Roman" w:cs="Times New Roman"/>
          <w:color w:val="000000" w:themeColor="text1"/>
          <w:sz w:val="26"/>
          <w:szCs w:val="26"/>
        </w:rPr>
        <w:t>%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 до 5,1</w:t>
      </w:r>
      <w:r w:rsidR="00DF0F4D">
        <w:rPr>
          <w:rFonts w:eastAsia="Times New Roman" w:cs="Times New Roman"/>
          <w:color w:val="000000" w:themeColor="text1"/>
          <w:sz w:val="26"/>
          <w:szCs w:val="26"/>
        </w:rPr>
        <w:t>%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Прерываний беременности в 2020 году произведено 5226 (без учета внематочной беременности и пузырного заноса). Показатель частоты абортов </w:t>
      </w:r>
      <w:r w:rsidR="00B216F0">
        <w:rPr>
          <w:rFonts w:eastAsia="Times New Roman" w:cs="Times New Roman"/>
          <w:color w:val="000000" w:themeColor="text1"/>
          <w:sz w:val="26"/>
          <w:szCs w:val="26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на 1000 женщин фертильного возраста составил 19,3, аналогичный показатель </w:t>
      </w:r>
      <w:r w:rsidR="00B216F0">
        <w:rPr>
          <w:rFonts w:eastAsia="Times New Roman" w:cs="Times New Roman"/>
          <w:color w:val="000000" w:themeColor="text1"/>
          <w:sz w:val="26"/>
          <w:szCs w:val="26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>в 2019 году</w:t>
      </w:r>
      <w:r w:rsidR="00DF0F4D">
        <w:rPr>
          <w:rFonts w:eastAsia="Times New Roman" w:cs="Times New Roman"/>
          <w:color w:val="000000" w:themeColor="text1"/>
          <w:sz w:val="26"/>
          <w:szCs w:val="26"/>
        </w:rPr>
        <w:t xml:space="preserve"> бы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л равен 21,2.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В 2020 году медицинскую помощь детскому населению Томской области </w:t>
      </w:r>
      <w:r w:rsidR="001940B9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в амбулаторных условиях оказывали: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2 детские стоматологические поликлиники;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детский центр восстановительного лечения;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33 поликлинических отделения для детей в составе медицинских организаций.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Кроме того, на базе Областного государственного автономного учреждения здравоохранения «Областная детская больница» функционирует Центр здоровья для детей.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Суммарная плановая мощность детских поликлинических отделений составляла 3754 посещени</w:t>
      </w:r>
      <w:r w:rsidR="00BF741F" w:rsidRPr="00227F91">
        <w:rPr>
          <w:rFonts w:eastAsia="Times New Roman" w:cs="PT Astra Serif"/>
          <w:color w:val="000000" w:themeColor="text1"/>
          <w:sz w:val="26"/>
          <w:szCs w:val="20"/>
        </w:rPr>
        <w:t>я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в смену.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В реализации мероприятий профилактической направленности принимают участие все медицинские организации области, оказывающие первичную медико-санитарную помощь детскому населению, включая медицинские организации подчинения ФМБА России и частной формы собственности: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диспансеризация детей-сирот, находящихся в трудной жизненной ситуации. В 2020 году в рамках данного направления было осмотрено 254 </w:t>
      </w:r>
      <w:r w:rsidR="00BF741F" w:rsidRPr="00227F91">
        <w:rPr>
          <w:rFonts w:eastAsia="Times New Roman" w:cs="PT Astra Serif"/>
          <w:color w:val="000000" w:themeColor="text1"/>
          <w:sz w:val="26"/>
          <w:szCs w:val="20"/>
        </w:rPr>
        <w:t>ребенка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в возрасте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br/>
        <w:t>от 0 до 17 лет (43,3% от числа подлежащих осмотрам);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диспансеризация детей, оставшихся без попечения родителей. В 2020 году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br/>
        <w:t>в рамках данного направления было осмотрено 596 детей в возрасте от 0 до 17 лет (16,5% от числа подлежащих осмотрам);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профилактические осмотры несовершеннолетних. В 2020 году в рамках данного направления было осмотрено 60 019 детей в возрасте от 0 до 17 лет (32,3% от числа подлежащих осмотрам).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proofErr w:type="gramStart"/>
      <w:r w:rsidRPr="00227F91">
        <w:rPr>
          <w:rFonts w:eastAsia="Times New Roman" w:cs="PT Astra Serif"/>
          <w:color w:val="000000" w:themeColor="text1"/>
          <w:sz w:val="26"/>
          <w:szCs w:val="20"/>
        </w:rPr>
        <w:t>В государственных медицинских организациях, подведомственных Министерству здравоохранения Российской Федерации, и их структурных подразделениях, оказывающих медицинскую помощь в амбулаторных условиях, было осмотрено 52 006 детей в возрасте 0 – 17 лет включительно, что составляет 29,9% от числа детей, подлежащих осмотрам</w:t>
      </w:r>
      <w:r w:rsidR="00806ED8">
        <w:rPr>
          <w:rFonts w:eastAsia="Times New Roman" w:cs="PT Astra Serif"/>
          <w:color w:val="000000" w:themeColor="text1"/>
          <w:sz w:val="26"/>
          <w:szCs w:val="20"/>
        </w:rPr>
        <w:t>,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</w:t>
      </w:r>
      <w:r w:rsidR="00806ED8">
        <w:rPr>
          <w:rFonts w:eastAsia="Times New Roman" w:cs="PT Astra Serif"/>
          <w:color w:val="000000" w:themeColor="text1"/>
          <w:sz w:val="26"/>
          <w:szCs w:val="20"/>
        </w:rPr>
        <w:t>и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з них детей в возрасте 15 – 17 лет осмотрено 5809, то есть 27,3% от числа подлежащих осмотрам.</w:t>
      </w:r>
      <w:proofErr w:type="gramEnd"/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Из числа осмотренных 1-я группа здоровья была установлена у 17413 детей (29,1%), 2-я группа – у 31935 детей (53,2%), 3-я группа – у 9631 </w:t>
      </w:r>
      <w:r w:rsidR="00BF741F" w:rsidRPr="00227F91">
        <w:rPr>
          <w:rFonts w:eastAsia="Times New Roman" w:cs="Times New Roman"/>
          <w:color w:val="000000" w:themeColor="text1"/>
          <w:sz w:val="26"/>
          <w:szCs w:val="26"/>
        </w:rPr>
        <w:t>ребенка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 (16,1%), 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br/>
        <w:t xml:space="preserve">4-я группа – у 48 детей (0,08%), 5-я группа – у 992 детей (1,6%).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Из числа детей в возрасте 15 – 17 лет 1-я группа здоровья была установлена у 566 детей (9,0%), 2-я группа – у 3603 </w:t>
      </w:r>
      <w:r w:rsidR="00BF741F" w:rsidRPr="00227F91">
        <w:rPr>
          <w:rFonts w:eastAsia="Times New Roman" w:cs="Times New Roman"/>
          <w:color w:val="000000" w:themeColor="text1"/>
          <w:sz w:val="26"/>
          <w:szCs w:val="26"/>
        </w:rPr>
        <w:t>детей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 (57,5%), 3-я группа – у 1976 детей (31,6%), 4-я группа – у 2 детей (0,03%), 5-я группа – у 116 детей (1,8%).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В 2020 году детьми от 0 до 17 лет включительно к врачам 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br/>
        <w:t xml:space="preserve">амбулаторно-поликлинического звена было выполнено 1 010 057 посещений 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br/>
        <w:t xml:space="preserve">с профилактическими целями, что составляет 44,8% от общего числа посещений. 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br/>
      </w:r>
      <w:r w:rsidR="00DA00E4">
        <w:rPr>
          <w:rFonts w:eastAsia="Times New Roman" w:cs="Times New Roman"/>
          <w:color w:val="000000" w:themeColor="text1"/>
          <w:sz w:val="26"/>
          <w:szCs w:val="26"/>
        </w:rPr>
        <w:t>В ц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>ентры здоровья для детей было выполнено 637 посещений. Более половины обратившихся детей (546 человек или 85,6%) были направлены по результатам осмотров к врачам специалистам в медицинские организации, оказывающие медицинскую помощь населению в амбулаторных условиях.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proofErr w:type="gramStart"/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В рамках регионального проекта «Программа развития детского здравоохранения, включая создание современной инфраструктуры оказания медицинской помощи детям», паспорт которого утвержден протоколом заседания Совета при Губернаторе Томской области по стратегическому развитию 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br/>
      </w:r>
      <w:r w:rsidR="00BF741F" w:rsidRPr="00227F91">
        <w:rPr>
          <w:rFonts w:eastAsia="Times New Roman" w:cs="Times New Roman"/>
          <w:color w:val="000000" w:themeColor="text1"/>
          <w:sz w:val="26"/>
          <w:szCs w:val="26"/>
        </w:rPr>
        <w:t>и приоритетным проектам от 26.03.2021 № СЖ-Пр-566</w:t>
      </w:r>
      <w:r w:rsidRPr="00227F91">
        <w:rPr>
          <w:rFonts w:eastAsia="Times New Roman" w:cs="Times New Roman"/>
          <w:color w:val="000000" w:themeColor="text1"/>
          <w:sz w:val="26"/>
          <w:szCs w:val="26"/>
        </w:rPr>
        <w:t>, доля посещений детьми медицинских организаций с профилактическими целями к 2024 году должна быть увеличена до 52,0%</w:t>
      </w:r>
      <w:proofErr w:type="gramEnd"/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В соответствии с приказом Минздрава России от 10.08.2017 № 514н 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br/>
        <w:t xml:space="preserve">«О Порядке проведения профилактических медицинских осмотров несовершеннолетних» (далее – профилактические осмотры) на территории Томской области проводятся профилактические осмотры.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Профилактические осмотры проводятся в рамках </w:t>
      </w:r>
      <w:hyperlink r:id="rId13" w:history="1">
        <w:r w:rsidRPr="00227F91">
          <w:rPr>
            <w:rFonts w:eastAsia="Calibri" w:cs="Times New Roman"/>
            <w:color w:val="000000" w:themeColor="text1"/>
            <w:sz w:val="26"/>
            <w:szCs w:val="26"/>
          </w:rPr>
          <w:t>программы</w:t>
        </w:r>
      </w:hyperlink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 государственных гарантий бесплатного оказания гражданам медицинской помощи.</w:t>
      </w:r>
    </w:p>
    <w:p w:rsidR="00671115" w:rsidRPr="00227F91" w:rsidRDefault="00E64C6C" w:rsidP="003D4157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>В 2020</w:t>
      </w:r>
      <w:r w:rsidR="003F286D" w:rsidRPr="00227F91">
        <w:rPr>
          <w:rFonts w:eastAsia="Calibri" w:cs="Times New Roman"/>
          <w:color w:val="000000" w:themeColor="text1"/>
          <w:sz w:val="26"/>
          <w:szCs w:val="26"/>
        </w:rPr>
        <w:t xml:space="preserve"> году в проведении </w:t>
      </w:r>
      <w:r w:rsidR="00671115" w:rsidRPr="00227F91">
        <w:rPr>
          <w:rFonts w:eastAsia="Calibri" w:cs="Times New Roman"/>
          <w:color w:val="000000" w:themeColor="text1"/>
          <w:sz w:val="26"/>
          <w:szCs w:val="26"/>
        </w:rPr>
        <w:t>профилактич</w:t>
      </w:r>
      <w:r w:rsidR="0066011C" w:rsidRPr="00227F91">
        <w:rPr>
          <w:rFonts w:eastAsia="Calibri" w:cs="Times New Roman"/>
          <w:color w:val="000000" w:themeColor="text1"/>
          <w:sz w:val="26"/>
          <w:szCs w:val="26"/>
        </w:rPr>
        <w:t xml:space="preserve">еских осмотров приняло участие </w:t>
      </w:r>
      <w:r w:rsidR="001C132E">
        <w:rPr>
          <w:rFonts w:eastAsia="Calibri" w:cs="Times New Roman"/>
          <w:color w:val="000000" w:themeColor="text1"/>
          <w:sz w:val="26"/>
          <w:szCs w:val="26"/>
        </w:rPr>
        <w:br/>
      </w:r>
      <w:r w:rsidR="00671115" w:rsidRPr="00227F91">
        <w:rPr>
          <w:rFonts w:eastAsia="Calibri" w:cs="Times New Roman"/>
          <w:color w:val="000000" w:themeColor="text1"/>
          <w:sz w:val="26"/>
          <w:szCs w:val="26"/>
        </w:rPr>
        <w:t>27 медицинских организаций, в том числе 1 частная</w:t>
      </w:r>
      <w:r w:rsidR="0066011C" w:rsidRPr="00227F91">
        <w:rPr>
          <w:rFonts w:eastAsia="Calibri" w:cs="Times New Roman"/>
          <w:color w:val="000000" w:themeColor="text1"/>
          <w:sz w:val="26"/>
          <w:szCs w:val="26"/>
        </w:rPr>
        <w:t xml:space="preserve"> медицинс</w:t>
      </w:r>
      <w:r w:rsidR="00485B89" w:rsidRPr="00227F91">
        <w:rPr>
          <w:rFonts w:eastAsia="Calibri" w:cs="Times New Roman"/>
          <w:color w:val="000000" w:themeColor="text1"/>
          <w:sz w:val="26"/>
          <w:szCs w:val="26"/>
        </w:rPr>
        <w:t>кая организация</w:t>
      </w:r>
      <w:r w:rsidR="00671115" w:rsidRPr="00227F91">
        <w:rPr>
          <w:rFonts w:eastAsia="Calibri" w:cs="Times New Roman"/>
          <w:color w:val="000000" w:themeColor="text1"/>
          <w:sz w:val="26"/>
          <w:szCs w:val="26"/>
        </w:rPr>
        <w:t>.</w:t>
      </w:r>
    </w:p>
    <w:p w:rsidR="00045361" w:rsidRPr="00227F91" w:rsidRDefault="00045361" w:rsidP="003D4157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>Профилактическим осмотрам в 2020 году подлежало 186082 человек</w:t>
      </w:r>
      <w:r w:rsidR="00904933" w:rsidRPr="00227F91">
        <w:rPr>
          <w:rFonts w:eastAsia="Calibri" w:cs="Times New Roman"/>
          <w:color w:val="000000" w:themeColor="text1"/>
          <w:sz w:val="26"/>
          <w:szCs w:val="26"/>
        </w:rPr>
        <w:t>а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t>, осмотрено 60019 человек, что составило 32,2% от плана года. В 2019 году подлежало осмотру 196082 человек</w:t>
      </w:r>
      <w:r w:rsidR="00904933" w:rsidRPr="00227F91">
        <w:rPr>
          <w:rFonts w:eastAsia="Calibri" w:cs="Times New Roman"/>
          <w:color w:val="000000" w:themeColor="text1"/>
          <w:sz w:val="26"/>
          <w:szCs w:val="26"/>
        </w:rPr>
        <w:t>а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t>, осмотрено 153248 человек, что составило 78,1%. Таким образом, в 2020 году осмотрено на 93229 человек (60,8%) меньше, чем в 2019 году.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При проведении профилактических осмотров зарегистрировано 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br/>
        <w:t>51965 заболеваний, что на 65% меньше, чем в 2019 году (148690). На 1 ребенка зарегистрировано 0,9 заболевани</w:t>
      </w:r>
      <w:r w:rsidR="00DA00E4">
        <w:rPr>
          <w:rFonts w:eastAsia="Calibri" w:cs="Times New Roman"/>
          <w:color w:val="000000" w:themeColor="text1"/>
          <w:sz w:val="26"/>
          <w:szCs w:val="26"/>
        </w:rPr>
        <w:t>я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 в 2020 году против 0,1 заболеван</w:t>
      </w:r>
      <w:r w:rsidR="00DA00E4">
        <w:rPr>
          <w:rFonts w:eastAsia="Calibri" w:cs="Times New Roman"/>
          <w:color w:val="000000" w:themeColor="text1"/>
          <w:sz w:val="26"/>
          <w:szCs w:val="26"/>
        </w:rPr>
        <w:t>ия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 в 2019 году.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>Впервые зарегистрировано 13435 заболевани</w:t>
      </w:r>
      <w:r w:rsidR="00904933" w:rsidRPr="00227F91">
        <w:rPr>
          <w:rFonts w:eastAsia="Calibri" w:cs="Times New Roman"/>
          <w:color w:val="000000" w:themeColor="text1"/>
          <w:sz w:val="26"/>
          <w:szCs w:val="26"/>
        </w:rPr>
        <w:t>й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t>, что на 69% меньше</w:t>
      </w:r>
      <w:r w:rsidR="00DA00E4">
        <w:rPr>
          <w:rFonts w:eastAsia="Calibri" w:cs="Times New Roman"/>
          <w:color w:val="000000" w:themeColor="text1"/>
          <w:sz w:val="26"/>
          <w:szCs w:val="26"/>
        </w:rPr>
        <w:t xml:space="preserve"> </w:t>
      </w:r>
      <w:r w:rsidR="00DA00E4">
        <w:rPr>
          <w:rFonts w:eastAsia="Calibri" w:cs="Times New Roman"/>
          <w:color w:val="000000" w:themeColor="text1"/>
          <w:sz w:val="26"/>
          <w:szCs w:val="26"/>
        </w:rPr>
        <w:br/>
      </w: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чем в 2019 году (43318). На 1 ребенка зарегистрировано 0,2 заболевания против 0,28 в 2019 году. Удельный вес впервые выявленных </w:t>
      </w:r>
      <w:proofErr w:type="gramStart"/>
      <w:r w:rsidRPr="00227F91">
        <w:rPr>
          <w:rFonts w:eastAsia="Calibri" w:cs="Times New Roman"/>
          <w:color w:val="000000" w:themeColor="text1"/>
          <w:sz w:val="26"/>
          <w:szCs w:val="26"/>
        </w:rPr>
        <w:t>заболеваний</w:t>
      </w:r>
      <w:proofErr w:type="gramEnd"/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 от общего числа зарегистрированных составил 25,8% в 2020 году против 29,1% в 2019 году. 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>В структуре зарегистрированных заболеваний в 2020 году пер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вое место занимают болезни органов пищеварения</w:t>
      </w:r>
      <w:r w:rsidR="00DA00E4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– 10695 заболеваний, что составляет 20,6% от всех зарегистрированных заболеваний. На втором месте находятся болезни костно-мышечной системы и со</w:t>
      </w:r>
      <w:r w:rsidR="001C132E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единительной ткани – 8259 (15,9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%). Болезни глаза и его придаточного аппарата соответствуют третьему ранговому месту и составляют – 7701 случай (14,8%). Четвертое место занимают болезни органов дыхания – 7353 случая (14,1%), в структуре которых 11,3% занимает бронхиальная астма. На пятом месте </w:t>
      </w:r>
      <w:r w:rsidR="00F82D1B">
        <w:rPr>
          <w:rFonts w:eastAsia="Times New Roman" w:cs="Times New Roman"/>
          <w:color w:val="000000" w:themeColor="text1"/>
          <w:sz w:val="26"/>
          <w:szCs w:val="26"/>
          <w:lang w:eastAsia="ru-RU"/>
        </w:rPr>
        <w:t>–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болезни эндокринной системы и нарушения обмена веществ </w:t>
      </w:r>
      <w:r w:rsidR="00F82D1B">
        <w:rPr>
          <w:rFonts w:eastAsia="Times New Roman" w:cs="Times New Roman"/>
          <w:color w:val="000000" w:themeColor="text1"/>
          <w:sz w:val="26"/>
          <w:szCs w:val="26"/>
          <w:lang w:eastAsia="ru-RU"/>
        </w:rPr>
        <w:t>–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6314 случаев (12,2%).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Из впервые выявленных заболеваний в 2020 году на первом месте находятся болезни органов пищеварения – 4866 случаев или 36,2% от общей структуры. </w:t>
      </w:r>
      <w:r w:rsidR="00766936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На втором – болезни эндокринной системы – 2259 случаев, что составляет 16,8% </w:t>
      </w:r>
      <w:r w:rsidR="00766936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от всех впервые выявленных заболеваний.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Третье место занимают болезни костно-мышечной системы – 1599 случаев (11,9%), четвертое </w:t>
      </w:r>
      <w:r w:rsidR="00766936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–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болезни глаза и его придаточного аппарата – 1427 случаев (10,6%), пятое </w:t>
      </w:r>
      <w:r w:rsidR="00766936">
        <w:rPr>
          <w:rFonts w:eastAsia="Times New Roman" w:cs="Times New Roman"/>
          <w:color w:val="000000" w:themeColor="text1"/>
          <w:sz w:val="26"/>
          <w:szCs w:val="26"/>
          <w:lang w:eastAsia="ru-RU"/>
        </w:rPr>
        <w:t>–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болезни органов дыхания – 873 случая (6,5%).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Из социально значимых заболеваний впервые зарегистрировано 3 случая сахарным диабетом, 30 </w:t>
      </w:r>
      <w:r w:rsidR="00637A58">
        <w:rPr>
          <w:rFonts w:eastAsia="Times New Roman" w:cs="Times New Roman"/>
          <w:color w:val="000000" w:themeColor="text1"/>
          <w:sz w:val="26"/>
          <w:szCs w:val="26"/>
          <w:lang w:eastAsia="ru-RU"/>
        </w:rPr>
        <w:t>–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бронхиальной астмой, 0</w:t>
      </w:r>
      <w:r w:rsidR="00637A58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–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туберкулезом.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На диспансерн</w:t>
      </w:r>
      <w:r w:rsidR="00904933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ый учет взяты дети, имеющие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10772 заболевания, или 20,7% от числа всех зарегистрированных заболеваний,</w:t>
      </w:r>
      <w:r w:rsidR="0072642B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из впервые зарегистрированных заболеваний было взято на диспансерный учет 16,9% заболеваний. В 2019 году показатели были выше и составляли 19,2% и 15,7% соответственно.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В общем количестве зарегистрированных заболеваний доля заболеваний </w:t>
      </w:r>
      <w:r w:rsidR="00424532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у мальчиков составила 52,8%, у девочек </w:t>
      </w:r>
      <w:r w:rsidR="00424532">
        <w:rPr>
          <w:rFonts w:eastAsia="Times New Roman" w:cs="Times New Roman"/>
          <w:color w:val="000000" w:themeColor="text1"/>
          <w:sz w:val="26"/>
          <w:szCs w:val="26"/>
          <w:lang w:eastAsia="ru-RU"/>
        </w:rPr>
        <w:t>–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47,2%.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Среди всех зарегистрированных заболеваний у мальчиков и у девочек первое место занимают болезни органов пищеварения (19,8% и 21,4% соответственно).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На втором месте у мальчиков болезни костно-мышечной системы (17,4%), на третьем </w:t>
      </w:r>
      <w:r w:rsidR="00DA00E4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месте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болезни органов дыхания (15,1%). У девочек на втором месте болезни глаза и его придаточного аппарата (17,0%), на третьем месте болезни костно-мышечной системы (14,2%).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Четвертое место у мальчиков занимают болезни глаза и его придаточного аппарата (12,9%), у девочек – болезни органов дыхания (13,1%).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Пятое место у мальчиков и у девочек занимают болезни эндокринной системы (11,5% и 12,9%).</w:t>
      </w:r>
    </w:p>
    <w:p w:rsidR="00671115" w:rsidRPr="00227F91" w:rsidRDefault="00485B89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По итогам </w:t>
      </w:r>
      <w:r w:rsidR="00671115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диспансеризации нуждались в дополнительных консультациях </w:t>
      </w:r>
      <w:r w:rsidR="00424532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="00671115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и (или) исследованиях в амбулаторных условиях и условиях дневных стационаров 437 человек или 0,7% от числа осмотренных. Прошли дополнительные консультации и (или) исследования 428 человек, что составило 98,0% от числа рекомендованных.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Нуждались в дополнительных консультациях и исследованиях в условиях стационаров</w:t>
      </w:r>
      <w:r w:rsidR="006532DF">
        <w:rPr>
          <w:rFonts w:eastAsia="Times New Roman" w:cs="Times New Roman"/>
          <w:color w:val="000000" w:themeColor="text1"/>
          <w:sz w:val="26"/>
          <w:szCs w:val="26"/>
          <w:lang w:eastAsia="ru-RU"/>
        </w:rPr>
        <w:t> 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16 детей, что составило 0,02% от числа прошедших профилактические осмотры.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Прошли дополнительные консультации и (или) исследования </w:t>
      </w:r>
      <w:r w:rsidR="006532DF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в стационарных условиях 15 детей, что составило 93,8% от числа назначенных.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Рекомендовано лечение в амбулаторных условиях 31111 детям (51,8% </w:t>
      </w:r>
      <w:r w:rsidR="006532DF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от числа прошедших профилактические осмотры), в стационарных условиях – </w:t>
      </w:r>
      <w:r w:rsidR="006532DF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519 детям (0,3% от числа прошедших).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Рекомендована медицинская реабилитация в амбулаторных условиях </w:t>
      </w:r>
      <w:r w:rsidR="006532DF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545 детям (0,9% от числа прошедших), медицинская реабилитация в стационарных условиях –</w:t>
      </w:r>
      <w:r w:rsidR="006532DF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110 детям (0,2%).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Санаторно-курортное лечение рекомендовано 102 детям из числа </w:t>
      </w:r>
      <w:proofErr w:type="gramStart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прошедших</w:t>
      </w:r>
      <w:proofErr w:type="gramEnd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профилактический, что составило 0,2%.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Из запланированных для проведения профилактических медицинских осмотров 3195 детей</w:t>
      </w:r>
      <w:r w:rsidR="006532DF">
        <w:rPr>
          <w:rFonts w:eastAsia="Times New Roman" w:cs="Times New Roman"/>
          <w:color w:val="000000" w:themeColor="text1"/>
          <w:sz w:val="26"/>
          <w:szCs w:val="26"/>
          <w:lang w:eastAsia="ru-RU"/>
        </w:rPr>
        <w:t>-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инвалидов, осмотрено 992 человека или 31,0% </w:t>
      </w:r>
      <w:r w:rsidR="006532DF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от запланированного количества.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В результате диспансеризации зарегистрировано 51141 (85,2%) </w:t>
      </w:r>
      <w:r w:rsidR="003F2652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ребенок</w:t>
      </w:r>
      <w:r w:rsidR="006532DF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с нормальным физическим развитием, 2709 (4,5%) детей</w:t>
      </w:r>
      <w:r w:rsidR="001B5A8C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с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дефицитом массы тела, 4042 </w:t>
      </w:r>
      <w:r w:rsidR="00DA00E4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ребенка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(6,7%) с избытком массы тела, 753 </w:t>
      </w:r>
      <w:r w:rsidR="00DA00E4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ребенка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(1,3%) име</w:t>
      </w:r>
      <w:r w:rsidR="00DA00E4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ю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т низкий рост и 1375</w:t>
      </w:r>
      <w:r w:rsidR="001B5A8C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детей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(2,3%) – высокий</w:t>
      </w:r>
      <w:r w:rsidR="001B5A8C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рост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Практически здоровыми (первая и вторая группа здоровья) признаны 49348 детей, что составляет 82,2% от общего числа детей, прошедших профилактические осмотры. Детей с третьей группой здоровья зарегистрировано 9631 (16,0%) (таблица №</w:t>
      </w:r>
      <w:r w:rsidR="006532DF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5). С четвертой и пятой группой здоровья зарегистрировано 1040 детей (1,8%).</w:t>
      </w:r>
    </w:p>
    <w:p w:rsidR="00457F09" w:rsidRPr="00227F91" w:rsidRDefault="00457F09" w:rsidP="003D4157">
      <w:pPr>
        <w:spacing w:after="0" w:line="240" w:lineRule="auto"/>
        <w:rPr>
          <w:rFonts w:eastAsia="Calibri" w:cs="Times New Roman"/>
          <w:color w:val="000000" w:themeColor="text1"/>
          <w:sz w:val="26"/>
          <w:szCs w:val="26"/>
        </w:rPr>
      </w:pPr>
    </w:p>
    <w:p w:rsidR="00671115" w:rsidRPr="00227F91" w:rsidRDefault="00671115" w:rsidP="003D4157">
      <w:pPr>
        <w:spacing w:after="0" w:line="240" w:lineRule="auto"/>
        <w:jc w:val="center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>Профилактические осмотры детей Томской области в возрасте 15 – 17 лет</w:t>
      </w:r>
    </w:p>
    <w:p w:rsidR="00671115" w:rsidRPr="00227F91" w:rsidRDefault="00671115" w:rsidP="003D4157">
      <w:pPr>
        <w:spacing w:after="0" w:line="240" w:lineRule="auto"/>
        <w:ind w:firstLine="709"/>
        <w:jc w:val="center"/>
        <w:rPr>
          <w:rFonts w:eastAsia="Calibri" w:cs="Times New Roman"/>
          <w:color w:val="000000" w:themeColor="text1"/>
          <w:sz w:val="26"/>
          <w:szCs w:val="26"/>
        </w:rPr>
      </w:pP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В рамках проведения профилактических осмотров на территории Томской области осмотрен 6263 ребенка 15 – 17 лет </w:t>
      </w:r>
      <w:r w:rsidR="001B5A8C">
        <w:rPr>
          <w:rFonts w:eastAsia="Calibri" w:cs="Times New Roman"/>
          <w:color w:val="000000" w:themeColor="text1"/>
          <w:sz w:val="26"/>
          <w:szCs w:val="26"/>
        </w:rPr>
        <w:t>или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 10,4% от общего числа прошедших профилактический осмотр (в 2019 году – 22355</w:t>
      </w:r>
      <w:r w:rsidR="001B5A8C">
        <w:rPr>
          <w:rFonts w:eastAsia="Calibri" w:cs="Times New Roman"/>
          <w:color w:val="000000" w:themeColor="text1"/>
          <w:sz w:val="26"/>
          <w:szCs w:val="26"/>
        </w:rPr>
        <w:t xml:space="preserve"> или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 14,6%).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>В 2020 году доля несовершеннолетних, прошедших профилактические осмотры в возрасте 15 – 17 лет, снизилась на 4,2%.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В 2020 году у детей 15 – 17 лет зарегистрировано </w:t>
      </w:r>
      <w:r w:rsidR="001B5A8C" w:rsidRPr="00227F91">
        <w:rPr>
          <w:rFonts w:eastAsia="Calibri" w:cs="Times New Roman"/>
          <w:color w:val="000000" w:themeColor="text1"/>
          <w:sz w:val="26"/>
          <w:szCs w:val="26"/>
        </w:rPr>
        <w:t>49062</w:t>
      </w:r>
      <w:r w:rsidR="001B5A8C">
        <w:rPr>
          <w:rFonts w:eastAsia="Calibri" w:cs="Times New Roman"/>
          <w:color w:val="000000" w:themeColor="text1"/>
          <w:sz w:val="26"/>
          <w:szCs w:val="26"/>
        </w:rPr>
        <w:t xml:space="preserve"> 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t>случа</w:t>
      </w:r>
      <w:r w:rsidR="001B5A8C">
        <w:rPr>
          <w:rFonts w:eastAsia="Calibri" w:cs="Times New Roman"/>
          <w:color w:val="000000" w:themeColor="text1"/>
          <w:sz w:val="26"/>
          <w:szCs w:val="26"/>
        </w:rPr>
        <w:t>я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 заболеваний, что в расчете на 1 ребенка составило 1,5 заболевания. Впервые зарегистрировано 31327 заболеваний или 0,9 заболевания на 1 ребенка.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В 2020 году среди зарегистрированных заболеваний у детей 15 – 17 лет </w:t>
      </w:r>
      <w:r w:rsidR="0065346E">
        <w:rPr>
          <w:rFonts w:eastAsia="Calibri" w:cs="Times New Roman"/>
          <w:color w:val="000000" w:themeColor="text1"/>
          <w:sz w:val="26"/>
          <w:szCs w:val="26"/>
        </w:rPr>
        <w:br/>
      </w: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на первом месте находятся болезни органов дыхания – 18191 заболевание (37,1%), на втором месте – болезни органов пищеварения – 5500 заболеваний (11,2%), </w:t>
      </w:r>
      <w:r w:rsidR="0065346E">
        <w:rPr>
          <w:rFonts w:eastAsia="Calibri" w:cs="Times New Roman"/>
          <w:color w:val="000000" w:themeColor="text1"/>
          <w:sz w:val="26"/>
          <w:szCs w:val="26"/>
        </w:rPr>
        <w:br/>
      </w:r>
      <w:r w:rsidRPr="00227F91">
        <w:rPr>
          <w:rFonts w:eastAsia="Calibri" w:cs="Times New Roman"/>
          <w:color w:val="000000" w:themeColor="text1"/>
          <w:sz w:val="26"/>
          <w:szCs w:val="26"/>
        </w:rPr>
        <w:t>на третьем – болезни глаза</w:t>
      </w:r>
      <w:r w:rsidR="0065346E">
        <w:rPr>
          <w:rFonts w:eastAsia="Calibri" w:cs="Times New Roman"/>
          <w:color w:val="000000" w:themeColor="text1"/>
          <w:sz w:val="26"/>
          <w:szCs w:val="26"/>
        </w:rPr>
        <w:t xml:space="preserve"> 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– 4062 заболевания (8,3%). Под диспансерным наблюдением </w:t>
      </w:r>
      <w:proofErr w:type="gramStart"/>
      <w:r w:rsidRPr="00227F91">
        <w:rPr>
          <w:rFonts w:eastAsia="Calibri" w:cs="Times New Roman"/>
          <w:color w:val="000000" w:themeColor="text1"/>
          <w:sz w:val="26"/>
          <w:szCs w:val="26"/>
        </w:rPr>
        <w:t>на конец</w:t>
      </w:r>
      <w:proofErr w:type="gramEnd"/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 2020 года состояло 9424 человека (19,2% от всех зарегистрированных заболеваний), впервые взято под диспансерное наблюдение 4230 человек (13,5% от впервые зарегистрированных заболеваний).</w:t>
      </w:r>
      <w:r w:rsidR="0065346E">
        <w:rPr>
          <w:rFonts w:eastAsia="Calibri" w:cs="Times New Roman"/>
          <w:color w:val="000000" w:themeColor="text1"/>
          <w:sz w:val="26"/>
          <w:szCs w:val="26"/>
        </w:rPr>
        <w:t xml:space="preserve"> 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t>По итогам проведения профилактического осмотра в 2020 году число подростков, нуждающихся в дополнительных консультациях и исследованиях в амбулаторных условиях</w:t>
      </w:r>
      <w:r w:rsidR="0037693F">
        <w:rPr>
          <w:rFonts w:eastAsia="Calibri" w:cs="Times New Roman"/>
          <w:color w:val="000000" w:themeColor="text1"/>
          <w:sz w:val="26"/>
          <w:szCs w:val="26"/>
        </w:rPr>
        <w:t>,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 от общего числа осмотренных подростков уменьшилось с 2,3% до 0,9%, как и доля детей 15 – 17 лет от числа нуждающихся с 12,6% до 16,5%. </w:t>
      </w:r>
    </w:p>
    <w:p w:rsidR="009740D5" w:rsidRDefault="009740D5" w:rsidP="003D4157">
      <w:pPr>
        <w:spacing w:after="0" w:line="240" w:lineRule="auto"/>
        <w:jc w:val="center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</w:p>
    <w:p w:rsidR="00671115" w:rsidRPr="00227F91" w:rsidRDefault="00671115" w:rsidP="003D4157">
      <w:pPr>
        <w:spacing w:after="0" w:line="240" w:lineRule="auto"/>
        <w:jc w:val="center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Результаты дополнительных консультаций,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  <w:t>исследований по результатам профилактических осмотров</w:t>
      </w:r>
    </w:p>
    <w:p w:rsidR="00671115" w:rsidRPr="00227F91" w:rsidRDefault="00671115" w:rsidP="003D4157">
      <w:pPr>
        <w:spacing w:after="0" w:line="240" w:lineRule="auto"/>
        <w:jc w:val="center"/>
        <w:rPr>
          <w:rFonts w:eastAsia="Times New Roman" w:cs="Times New Roman"/>
          <w:color w:val="000000" w:themeColor="text1"/>
          <w:sz w:val="14"/>
          <w:szCs w:val="14"/>
          <w:lang w:eastAsia="ru-RU"/>
        </w:rPr>
      </w:pPr>
    </w:p>
    <w:p w:rsidR="00671115" w:rsidRPr="009740D5" w:rsidRDefault="00671115" w:rsidP="003D4157">
      <w:pPr>
        <w:spacing w:after="0" w:line="240" w:lineRule="auto"/>
        <w:ind w:left="567"/>
        <w:jc w:val="right"/>
        <w:rPr>
          <w:rFonts w:eastAsia="Times New Roman" w:cs="Times New Roman"/>
          <w:color w:val="000000" w:themeColor="text1"/>
          <w:sz w:val="24"/>
          <w:szCs w:val="24"/>
          <w:lang w:eastAsia="ru-RU"/>
        </w:rPr>
      </w:pPr>
      <w:r w:rsidRPr="009740D5">
        <w:rPr>
          <w:rFonts w:eastAsia="Times New Roman" w:cs="Times New Roman"/>
          <w:color w:val="000000" w:themeColor="text1"/>
          <w:sz w:val="24"/>
          <w:szCs w:val="24"/>
          <w:lang w:eastAsia="ru-RU"/>
        </w:rPr>
        <w:t xml:space="preserve">Таблица 5 </w:t>
      </w:r>
    </w:p>
    <w:p w:rsidR="00671115" w:rsidRPr="009740D5" w:rsidRDefault="00671115" w:rsidP="003D4157">
      <w:pPr>
        <w:spacing w:after="0" w:line="240" w:lineRule="auto"/>
        <w:ind w:left="567"/>
        <w:jc w:val="right"/>
        <w:rPr>
          <w:rFonts w:eastAsia="Times New Roman" w:cs="Times New Roman"/>
          <w:color w:val="000000" w:themeColor="text1"/>
          <w:sz w:val="16"/>
          <w:szCs w:val="16"/>
          <w:lang w:eastAsia="ru-RU"/>
        </w:rPr>
      </w:pPr>
    </w:p>
    <w:tbl>
      <w:tblPr>
        <w:tblW w:w="93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1"/>
        <w:gridCol w:w="1560"/>
        <w:gridCol w:w="1277"/>
      </w:tblGrid>
      <w:tr w:rsidR="00671115" w:rsidRPr="00227F91" w:rsidTr="005677C1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ind w:left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2019 год</w:t>
            </w:r>
          </w:p>
        </w:tc>
      </w:tr>
      <w:tr w:rsidR="00671115" w:rsidRPr="00227F91" w:rsidTr="005677C1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Нуждалось в дополнительных консультациях </w:t>
            </w: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br/>
              <w:t>и исследованиях в амбулаторных условиях (</w:t>
            </w:r>
            <w:r w:rsidR="00AB2078"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человек</w:t>
            </w: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437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3142</w:t>
            </w:r>
          </w:p>
        </w:tc>
      </w:tr>
      <w:tr w:rsidR="00671115" w:rsidRPr="00227F91" w:rsidTr="005677C1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1B5A8C" w:rsidP="009740D5">
            <w:pPr>
              <w:spacing w:after="0" w:line="240" w:lineRule="auto"/>
              <w:ind w:left="284" w:hanging="284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/>
                <w:color w:val="000000" w:themeColor="text1"/>
                <w:sz w:val="24"/>
                <w:szCs w:val="24"/>
              </w:rPr>
              <w:t>и</w:t>
            </w:r>
            <w:r w:rsidR="00671115"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з них: 15 – 17 лет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518</w:t>
            </w:r>
          </w:p>
        </w:tc>
      </w:tr>
      <w:tr w:rsidR="00671115" w:rsidRPr="00227F91" w:rsidTr="005677C1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% от числа прошедших диспансеризацию детей 15 – 17 лет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0,9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2,3</w:t>
            </w:r>
          </w:p>
        </w:tc>
      </w:tr>
      <w:tr w:rsidR="00671115" w:rsidRPr="00227F91" w:rsidTr="005677C1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% от числа </w:t>
            </w:r>
            <w:proofErr w:type="gramStart"/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нуждающихся</w:t>
            </w:r>
            <w:proofErr w:type="gramEnd"/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12,6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16,5</w:t>
            </w:r>
          </w:p>
        </w:tc>
      </w:tr>
      <w:tr w:rsidR="00671115" w:rsidRPr="00227F91" w:rsidTr="005677C1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Прошли дополнительные консультации и исследования </w:t>
            </w: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br/>
              <w:t>в амбулаторных условиях (всего)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428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3122</w:t>
            </w:r>
          </w:p>
        </w:tc>
      </w:tr>
      <w:tr w:rsidR="00671115" w:rsidRPr="00227F91" w:rsidTr="005677C1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1B5A8C" w:rsidP="009740D5">
            <w:pPr>
              <w:spacing w:after="0" w:line="240" w:lineRule="auto"/>
              <w:ind w:left="284" w:hanging="284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/>
                <w:color w:val="000000" w:themeColor="text1"/>
                <w:sz w:val="24"/>
                <w:szCs w:val="24"/>
              </w:rPr>
              <w:t>и</w:t>
            </w:r>
            <w:r w:rsidR="00671115"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з них: 15 – 17 лет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516</w:t>
            </w:r>
          </w:p>
        </w:tc>
      </w:tr>
      <w:tr w:rsidR="00671115" w:rsidRPr="00227F91" w:rsidTr="005677C1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% от числа </w:t>
            </w:r>
            <w:proofErr w:type="gramStart"/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нуждающихся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12,4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16,5</w:t>
            </w:r>
          </w:p>
        </w:tc>
      </w:tr>
      <w:tr w:rsidR="00671115" w:rsidRPr="00227F91" w:rsidTr="005677C1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ind w:left="39" w:hanging="39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Нуждалось в дополнительных консультациях </w:t>
            </w: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br/>
              <w:t>и исследованиях в условиях стационара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671115" w:rsidRPr="00227F91" w:rsidTr="005677C1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1B5A8C" w:rsidP="009740D5">
            <w:pPr>
              <w:spacing w:after="0" w:line="240" w:lineRule="auto"/>
              <w:ind w:left="284" w:hanging="284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/>
                <w:color w:val="000000" w:themeColor="text1"/>
                <w:sz w:val="24"/>
                <w:szCs w:val="24"/>
              </w:rPr>
              <w:t>и</w:t>
            </w:r>
            <w:r w:rsidR="00671115"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з них: 15 – 17 лет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671115" w:rsidRPr="00227F91" w:rsidTr="005677C1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% от числа прошедших диспансеризацию детей 15 – 17 лет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0,01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0,03</w:t>
            </w:r>
          </w:p>
        </w:tc>
      </w:tr>
      <w:tr w:rsidR="00671115" w:rsidRPr="00227F91" w:rsidTr="005677C1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% от числа </w:t>
            </w:r>
            <w:proofErr w:type="gramStart"/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нуждающихся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6,2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15,5</w:t>
            </w:r>
          </w:p>
        </w:tc>
      </w:tr>
      <w:tr w:rsidR="00671115" w:rsidRPr="00227F91" w:rsidTr="005677C1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ind w:left="39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Прошли дополнительные консультации и исследования </w:t>
            </w: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br/>
              <w:t xml:space="preserve">в условиях стационара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671115" w:rsidRPr="00227F91" w:rsidTr="005677C1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1B5A8C" w:rsidP="009740D5">
            <w:pPr>
              <w:spacing w:after="0" w:line="240" w:lineRule="auto"/>
              <w:ind w:left="284" w:hanging="284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/>
                <w:color w:val="000000" w:themeColor="text1"/>
                <w:sz w:val="24"/>
                <w:szCs w:val="24"/>
              </w:rPr>
              <w:t>и</w:t>
            </w:r>
            <w:r w:rsidR="00671115"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з них: 15 – 17 лет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671115" w:rsidRPr="00227F91" w:rsidTr="005677C1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% от числа прошедших диспансеризацию детей 15 – 17 лет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0,01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0,03</w:t>
            </w:r>
          </w:p>
        </w:tc>
      </w:tr>
      <w:tr w:rsidR="00671115" w:rsidRPr="00227F91" w:rsidTr="005677C1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% от числа </w:t>
            </w:r>
            <w:proofErr w:type="gramStart"/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нуждающихся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6,7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15,5</w:t>
            </w:r>
          </w:p>
        </w:tc>
      </w:tr>
    </w:tbl>
    <w:p w:rsidR="00671115" w:rsidRPr="00227F91" w:rsidRDefault="00671115" w:rsidP="003D4157">
      <w:pPr>
        <w:spacing w:after="0" w:line="240" w:lineRule="auto"/>
        <w:ind w:left="-567" w:firstLine="425"/>
        <w:jc w:val="both"/>
        <w:rPr>
          <w:rFonts w:eastAsia="Calibri" w:cs="Times New Roman"/>
          <w:color w:val="000000" w:themeColor="text1"/>
          <w:sz w:val="16"/>
          <w:szCs w:val="16"/>
        </w:rPr>
      </w:pPr>
    </w:p>
    <w:p w:rsidR="00485B89" w:rsidRPr="00227F91" w:rsidRDefault="00671115" w:rsidP="003D4157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>Доля детей возрастной категории 15 – 17 лет, нуждающихся в амбулаторном лечении, снизилась с 19,7% до 12,4%. Доля детей, нуждающихся в стационарном лечении, также выросла с 23,9% до 25,1%. Нуждал</w:t>
      </w:r>
      <w:r w:rsidR="001B15B1">
        <w:rPr>
          <w:rFonts w:eastAsia="Calibri" w:cs="Times New Roman"/>
          <w:color w:val="000000" w:themeColor="text1"/>
          <w:sz w:val="26"/>
          <w:szCs w:val="26"/>
        </w:rPr>
        <w:t>и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t>сь в реабилитационных мероприятиях и санаторно-курортном лечении 18,6% (2019 год – 25,6%)</w:t>
      </w:r>
      <w:r w:rsidR="001B15B1">
        <w:rPr>
          <w:rFonts w:eastAsia="Calibri" w:cs="Times New Roman"/>
          <w:color w:val="000000" w:themeColor="text1"/>
          <w:sz w:val="26"/>
          <w:szCs w:val="26"/>
        </w:rPr>
        <w:t xml:space="preserve"> детей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t>.</w:t>
      </w:r>
    </w:p>
    <w:p w:rsidR="00671115" w:rsidRPr="00227F91" w:rsidRDefault="00671115" w:rsidP="003D4157">
      <w:pPr>
        <w:spacing w:after="0" w:line="240" w:lineRule="auto"/>
        <w:ind w:left="567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</w:p>
    <w:p w:rsidR="00671115" w:rsidRPr="00227F91" w:rsidRDefault="00671115" w:rsidP="009740D5">
      <w:pPr>
        <w:spacing w:after="0" w:line="240" w:lineRule="auto"/>
        <w:jc w:val="center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Показатели лечения, медицинской реабилитации и санаторно-курортного лечения</w:t>
      </w:r>
    </w:p>
    <w:p w:rsidR="00457F09" w:rsidRPr="009740D5" w:rsidRDefault="00457F09" w:rsidP="003D4157">
      <w:pPr>
        <w:spacing w:after="0" w:line="240" w:lineRule="auto"/>
        <w:ind w:firstLine="709"/>
        <w:jc w:val="right"/>
        <w:rPr>
          <w:rFonts w:eastAsia="Times New Roman" w:cs="Times New Roman"/>
          <w:color w:val="000000" w:themeColor="text1"/>
          <w:sz w:val="24"/>
          <w:szCs w:val="24"/>
          <w:lang w:eastAsia="ru-RU"/>
        </w:rPr>
      </w:pPr>
      <w:r w:rsidRPr="009740D5">
        <w:rPr>
          <w:rFonts w:eastAsia="Times New Roman" w:cs="Times New Roman"/>
          <w:color w:val="000000" w:themeColor="text1"/>
          <w:sz w:val="24"/>
          <w:szCs w:val="24"/>
          <w:lang w:eastAsia="ru-RU"/>
        </w:rPr>
        <w:t>Таблица 6</w:t>
      </w:r>
    </w:p>
    <w:p w:rsidR="00671115" w:rsidRPr="009740D5" w:rsidRDefault="00671115" w:rsidP="003D4157">
      <w:pPr>
        <w:spacing w:after="0" w:line="240" w:lineRule="auto"/>
        <w:ind w:left="567"/>
        <w:jc w:val="right"/>
        <w:rPr>
          <w:rFonts w:eastAsia="Times New Roman" w:cs="Times New Roman"/>
          <w:color w:val="000000" w:themeColor="text1"/>
          <w:sz w:val="16"/>
          <w:szCs w:val="16"/>
          <w:lang w:eastAsia="ru-RU"/>
        </w:rPr>
      </w:pPr>
    </w:p>
    <w:tbl>
      <w:tblPr>
        <w:tblpPr w:leftFromText="180" w:rightFromText="180" w:vertAnchor="text" w:horzAnchor="margin" w:tblpX="148" w:tblpY="37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6"/>
        <w:gridCol w:w="1134"/>
        <w:gridCol w:w="1418"/>
      </w:tblGrid>
      <w:tr w:rsidR="00671115" w:rsidRPr="00227F91" w:rsidTr="005677C1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2019 год</w:t>
            </w:r>
          </w:p>
        </w:tc>
      </w:tr>
      <w:tr w:rsidR="00671115" w:rsidRPr="00227F91" w:rsidTr="005677C1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Нуждалось в амбулаторном лечении </w:t>
            </w:r>
            <w:r w:rsidR="00696759"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(человек</w:t>
            </w: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31111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78747</w:t>
            </w:r>
          </w:p>
        </w:tc>
      </w:tr>
      <w:tr w:rsidR="00671115" w:rsidRPr="00227F91" w:rsidTr="005677C1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37693F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/>
                <w:color w:val="000000" w:themeColor="text1"/>
                <w:sz w:val="24"/>
                <w:szCs w:val="24"/>
              </w:rPr>
              <w:t>и</w:t>
            </w:r>
            <w:r w:rsidR="00671115"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з них: 15 – 17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3867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15517</w:t>
            </w:r>
          </w:p>
        </w:tc>
      </w:tr>
      <w:tr w:rsidR="00671115" w:rsidRPr="00227F91" w:rsidTr="005677C1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% от числа прошедших диспансеризацию подростков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61,7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69,4</w:t>
            </w:r>
          </w:p>
        </w:tc>
      </w:tr>
      <w:tr w:rsidR="00671115" w:rsidRPr="00227F91" w:rsidTr="005677C1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% от числа </w:t>
            </w:r>
            <w:proofErr w:type="gramStart"/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нуждающихся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19,7</w:t>
            </w:r>
          </w:p>
        </w:tc>
      </w:tr>
      <w:tr w:rsidR="00671115" w:rsidRPr="00227F91" w:rsidTr="005677C1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Нуждалось в стационарном лечении (всего)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514</w:t>
            </w:r>
          </w:p>
        </w:tc>
      </w:tr>
      <w:tr w:rsidR="00671115" w:rsidRPr="00227F91" w:rsidTr="005677C1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37693F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/>
                <w:color w:val="000000" w:themeColor="text1"/>
                <w:sz w:val="24"/>
                <w:szCs w:val="24"/>
              </w:rPr>
              <w:t>и</w:t>
            </w:r>
            <w:r w:rsidR="00671115"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з них: 15 – 17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123</w:t>
            </w:r>
          </w:p>
        </w:tc>
      </w:tr>
      <w:tr w:rsidR="00671115" w:rsidRPr="00227F91" w:rsidTr="005677C1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% от числа прошедших диспансеризацию подростков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671115" w:rsidRPr="00227F91" w:rsidTr="005677C1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% от числа </w:t>
            </w:r>
            <w:proofErr w:type="gramStart"/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нуждающихся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25,1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23,9</w:t>
            </w:r>
          </w:p>
        </w:tc>
      </w:tr>
      <w:tr w:rsidR="00671115" w:rsidRPr="00227F91" w:rsidTr="005677C1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Нуждалось в реабилитационных мероприятиях и санаторно-курортном лечении (всего)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757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3703</w:t>
            </w:r>
          </w:p>
        </w:tc>
      </w:tr>
      <w:tr w:rsidR="00671115" w:rsidRPr="00227F91" w:rsidTr="005677C1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37693F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/>
                <w:color w:val="000000" w:themeColor="text1"/>
                <w:sz w:val="24"/>
                <w:szCs w:val="24"/>
              </w:rPr>
              <w:t>и</w:t>
            </w:r>
            <w:r w:rsidR="00671115"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з них: 15 – 17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949</w:t>
            </w:r>
          </w:p>
        </w:tc>
      </w:tr>
      <w:tr w:rsidR="00671115" w:rsidRPr="00227F91" w:rsidTr="005677C1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% от числа прошедших диспансеризацию подростков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2,2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4,2</w:t>
            </w:r>
          </w:p>
        </w:tc>
      </w:tr>
      <w:tr w:rsidR="00671115" w:rsidRPr="00227F91" w:rsidTr="005677C1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9740D5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% от числа </w:t>
            </w:r>
            <w:proofErr w:type="gramStart"/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нуждающихся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9740D5">
            <w:pPr>
              <w:spacing w:after="0" w:line="240" w:lineRule="auto"/>
              <w:ind w:left="284" w:hanging="284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25,6</w:t>
            </w:r>
          </w:p>
        </w:tc>
      </w:tr>
    </w:tbl>
    <w:p w:rsidR="00671115" w:rsidRPr="009740D5" w:rsidRDefault="00671115" w:rsidP="003D4157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16"/>
          <w:szCs w:val="16"/>
        </w:rPr>
      </w:pPr>
    </w:p>
    <w:p w:rsidR="00671115" w:rsidRPr="00227F91" w:rsidRDefault="00671115" w:rsidP="003D4157">
      <w:pPr>
        <w:spacing w:after="0" w:line="240" w:lineRule="auto"/>
        <w:jc w:val="center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Группы здоровья детей Томской области 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br/>
        <w:t>в возрасте 15 – 17 лет по результатам профилактических осмотров</w:t>
      </w:r>
    </w:p>
    <w:p w:rsidR="00671115" w:rsidRPr="00227F91" w:rsidRDefault="00671115" w:rsidP="003D4157">
      <w:pPr>
        <w:spacing w:after="0" w:line="240" w:lineRule="auto"/>
        <w:ind w:left="284"/>
        <w:jc w:val="center"/>
        <w:rPr>
          <w:rFonts w:eastAsia="Calibri" w:cs="Times New Roman"/>
          <w:color w:val="000000" w:themeColor="text1"/>
          <w:sz w:val="26"/>
          <w:szCs w:val="26"/>
        </w:rPr>
      </w:pP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Показатели распределения детей в возрасте 15 – 17 лет по результатам профилактических осмотров по группам здоровья представлены в таблице 7.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В 2020 году из 6263 детей, прошедших профилактические осмотры 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br/>
        <w:t xml:space="preserve">в возрасте 15 – 17 лет, нормальное физическое развитие имели 5018 человек (80,1%), в 2019 году из 18 601 ребенка – 17615 человек (78,8%). </w:t>
      </w:r>
    </w:p>
    <w:p w:rsidR="009740D5" w:rsidRDefault="00671115" w:rsidP="009740D5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По итогам 2020 года число детей в возрасте 15 – 17 лет снизилось с 1-й, 4-й </w:t>
      </w:r>
      <w:r w:rsidR="009740D5">
        <w:rPr>
          <w:rFonts w:eastAsia="Calibri" w:cs="Times New Roman"/>
          <w:color w:val="000000" w:themeColor="text1"/>
          <w:sz w:val="26"/>
          <w:szCs w:val="26"/>
        </w:rPr>
        <w:br/>
      </w: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и 5-й группами здоровья, со 2-й группой здоровья выросло, 3-я </w:t>
      </w:r>
      <w:r w:rsidR="0037693F">
        <w:rPr>
          <w:rFonts w:eastAsia="Calibri" w:cs="Times New Roman"/>
          <w:color w:val="000000" w:themeColor="text1"/>
          <w:sz w:val="26"/>
          <w:szCs w:val="26"/>
        </w:rPr>
        <w:t xml:space="preserve">группа здоровья </w:t>
      </w:r>
      <w:r w:rsidRPr="00227F91">
        <w:rPr>
          <w:rFonts w:eastAsia="Calibri" w:cs="Times New Roman"/>
          <w:color w:val="000000" w:themeColor="text1"/>
          <w:sz w:val="26"/>
          <w:szCs w:val="26"/>
        </w:rPr>
        <w:t>осталась на уровне 2019 года.</w:t>
      </w:r>
      <w:r w:rsidR="00457F09" w:rsidRPr="00227F91">
        <w:rPr>
          <w:rFonts w:eastAsia="Calibri" w:cs="Times New Roman"/>
          <w:color w:val="000000" w:themeColor="text1"/>
          <w:sz w:val="26"/>
          <w:szCs w:val="26"/>
        </w:rPr>
        <w:t xml:space="preserve"> </w:t>
      </w:r>
    </w:p>
    <w:p w:rsidR="00671115" w:rsidRPr="009740D5" w:rsidRDefault="00457F09" w:rsidP="009740D5">
      <w:pPr>
        <w:spacing w:after="0" w:line="240" w:lineRule="auto"/>
        <w:ind w:firstLine="709"/>
        <w:jc w:val="right"/>
        <w:rPr>
          <w:rFonts w:eastAsia="Calibri" w:cs="Times New Roman"/>
          <w:color w:val="000000" w:themeColor="text1"/>
          <w:sz w:val="24"/>
          <w:szCs w:val="24"/>
        </w:rPr>
      </w:pPr>
      <w:r w:rsidRPr="009740D5">
        <w:rPr>
          <w:rFonts w:eastAsia="Calibri" w:cs="Times New Roman"/>
          <w:color w:val="000000" w:themeColor="text1"/>
          <w:sz w:val="24"/>
          <w:szCs w:val="24"/>
        </w:rPr>
        <w:t>Таблица 7</w:t>
      </w:r>
    </w:p>
    <w:p w:rsidR="00671115" w:rsidRPr="009740D5" w:rsidRDefault="00671115" w:rsidP="003D4157">
      <w:pPr>
        <w:spacing w:after="0" w:line="240" w:lineRule="auto"/>
        <w:ind w:left="284"/>
        <w:jc w:val="right"/>
        <w:rPr>
          <w:rFonts w:eastAsia="Calibri" w:cs="Times New Roman"/>
          <w:color w:val="000000" w:themeColor="text1"/>
          <w:sz w:val="16"/>
          <w:szCs w:val="16"/>
        </w:rPr>
      </w:pPr>
    </w:p>
    <w:tbl>
      <w:tblPr>
        <w:tblpPr w:leftFromText="180" w:rightFromText="180" w:vertAnchor="text" w:horzAnchor="margin" w:tblpXSpec="center" w:tblpY="77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701"/>
        <w:gridCol w:w="1985"/>
        <w:gridCol w:w="2126"/>
        <w:gridCol w:w="2268"/>
      </w:tblGrid>
      <w:tr w:rsidR="00671115" w:rsidRPr="00227F91" w:rsidTr="009740D5">
        <w:trPr>
          <w:trHeight w:val="20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2019 год</w:t>
            </w:r>
          </w:p>
        </w:tc>
      </w:tr>
      <w:tr w:rsidR="00671115" w:rsidRPr="00227F91" w:rsidTr="009740D5">
        <w:trPr>
          <w:trHeight w:val="20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Количество детей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% от прошедших </w:t>
            </w:r>
            <w:proofErr w:type="spellStart"/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профосмотры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Количество </w:t>
            </w:r>
            <w:r w:rsidR="00717B64">
              <w:rPr>
                <w:rFonts w:eastAsia="Calibri" w:cs="Times New Roman"/>
                <w:color w:val="000000" w:themeColor="text1"/>
                <w:sz w:val="24"/>
                <w:szCs w:val="24"/>
              </w:rPr>
              <w:br/>
            </w: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детей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% от прошедших </w:t>
            </w:r>
            <w:proofErr w:type="spellStart"/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профосмотры</w:t>
            </w:r>
            <w:proofErr w:type="spellEnd"/>
          </w:p>
        </w:tc>
      </w:tr>
      <w:tr w:rsidR="00671115" w:rsidRPr="00227F91" w:rsidTr="009740D5">
        <w:trPr>
          <w:trHeight w:val="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1-я группа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566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9,0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2129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9,5</w:t>
            </w:r>
          </w:p>
        </w:tc>
      </w:tr>
      <w:tr w:rsidR="00671115" w:rsidRPr="00227F91" w:rsidTr="009740D5">
        <w:trPr>
          <w:trHeight w:val="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2-я группа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3603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57,5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12677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56,7</w:t>
            </w:r>
          </w:p>
        </w:tc>
      </w:tr>
      <w:tr w:rsidR="00671115" w:rsidRPr="00227F91" w:rsidTr="009740D5">
        <w:trPr>
          <w:trHeight w:val="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3-я группа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1976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31,6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7069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31,6</w:t>
            </w:r>
          </w:p>
        </w:tc>
      </w:tr>
      <w:tr w:rsidR="00671115" w:rsidRPr="00227F91" w:rsidTr="009740D5">
        <w:trPr>
          <w:trHeight w:val="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4-я группа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0,03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671115" w:rsidRPr="00227F91" w:rsidTr="009740D5">
        <w:trPr>
          <w:trHeight w:val="2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5-я группа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1,8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446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</w:tbl>
    <w:p w:rsidR="00457F09" w:rsidRPr="009740D5" w:rsidRDefault="00457F09" w:rsidP="003D4157">
      <w:pPr>
        <w:spacing w:after="0" w:line="240" w:lineRule="auto"/>
        <w:jc w:val="center"/>
        <w:rPr>
          <w:rFonts w:eastAsia="Calibri" w:cs="Times New Roman"/>
          <w:color w:val="000000" w:themeColor="text1"/>
          <w:sz w:val="16"/>
          <w:szCs w:val="16"/>
        </w:rPr>
      </w:pPr>
    </w:p>
    <w:p w:rsidR="00671115" w:rsidRPr="00227F91" w:rsidRDefault="00671115" w:rsidP="003D4157">
      <w:pPr>
        <w:spacing w:after="0" w:line="240" w:lineRule="auto"/>
        <w:jc w:val="center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>Медицинские группы занятий физической культурой среди 15 – 17 лет</w:t>
      </w:r>
    </w:p>
    <w:p w:rsidR="00671115" w:rsidRPr="00227F91" w:rsidRDefault="00671115" w:rsidP="003D4157">
      <w:pPr>
        <w:spacing w:after="0" w:line="240" w:lineRule="auto"/>
        <w:ind w:left="284"/>
        <w:jc w:val="center"/>
        <w:rPr>
          <w:rFonts w:eastAsia="Calibri" w:cs="Times New Roman"/>
          <w:color w:val="000000" w:themeColor="text1"/>
          <w:sz w:val="26"/>
          <w:szCs w:val="26"/>
        </w:rPr>
      </w:pP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Calibri" w:cs="Times New Roman"/>
          <w:color w:val="000000" w:themeColor="text1"/>
          <w:sz w:val="26"/>
          <w:szCs w:val="26"/>
        </w:rPr>
      </w:pPr>
      <w:r w:rsidRPr="00227F91">
        <w:rPr>
          <w:rFonts w:eastAsia="Calibri" w:cs="Times New Roman"/>
          <w:color w:val="000000" w:themeColor="text1"/>
          <w:sz w:val="26"/>
          <w:szCs w:val="26"/>
        </w:rPr>
        <w:t xml:space="preserve">Увеличилась доля детей с 1-й, 2-й группами для занятий физической культурой и уменьшилась доля детей с 3-й, 4-й, 5-й группой. </w:t>
      </w:r>
    </w:p>
    <w:p w:rsidR="00671115" w:rsidRPr="00227F91" w:rsidRDefault="0072642B" w:rsidP="00717B64">
      <w:pPr>
        <w:spacing w:after="0" w:line="240" w:lineRule="auto"/>
        <w:ind w:firstLine="425"/>
        <w:jc w:val="right"/>
        <w:rPr>
          <w:rFonts w:eastAsia="Calibri" w:cs="Times New Roman"/>
          <w:color w:val="000000" w:themeColor="text1"/>
          <w:sz w:val="24"/>
          <w:szCs w:val="24"/>
        </w:rPr>
      </w:pPr>
      <w:r w:rsidRPr="00227F91">
        <w:rPr>
          <w:rFonts w:eastAsia="Calibri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Таблица 8</w:t>
      </w:r>
    </w:p>
    <w:p w:rsidR="00671115" w:rsidRPr="00227F91" w:rsidRDefault="00671115" w:rsidP="003D4157">
      <w:pPr>
        <w:spacing w:after="0" w:line="240" w:lineRule="auto"/>
        <w:ind w:firstLine="425"/>
        <w:jc w:val="right"/>
        <w:rPr>
          <w:rFonts w:eastAsia="Calibri" w:cs="Times New Roman"/>
          <w:color w:val="000000" w:themeColor="text1"/>
          <w:sz w:val="16"/>
          <w:szCs w:val="1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809"/>
        <w:gridCol w:w="1809"/>
        <w:gridCol w:w="2160"/>
        <w:gridCol w:w="1843"/>
      </w:tblGrid>
      <w:tr w:rsidR="00671115" w:rsidRPr="00227F91" w:rsidTr="005677C1"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2020 год</w:t>
            </w:r>
          </w:p>
        </w:tc>
        <w:tc>
          <w:tcPr>
            <w:tcW w:w="4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2019 год</w:t>
            </w:r>
          </w:p>
        </w:tc>
      </w:tr>
      <w:tr w:rsidR="00671115" w:rsidRPr="00227F91" w:rsidTr="005677C1"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115" w:rsidRPr="00227F91" w:rsidRDefault="00671115" w:rsidP="00717B64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Количество детей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 xml:space="preserve">% от прошедших </w:t>
            </w:r>
            <w:proofErr w:type="spellStart"/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профосмотры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Количество 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 xml:space="preserve">% от прошедших </w:t>
            </w:r>
            <w:proofErr w:type="spellStart"/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профосмотры</w:t>
            </w:r>
            <w:proofErr w:type="spellEnd"/>
          </w:p>
        </w:tc>
      </w:tr>
      <w:tr w:rsidR="00671115" w:rsidRPr="00227F91" w:rsidTr="005677C1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717B64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1-я группа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3840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 xml:space="preserve">         61,4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13026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58,3</w:t>
            </w:r>
          </w:p>
        </w:tc>
      </w:tr>
      <w:tr w:rsidR="00671115" w:rsidRPr="00227F91" w:rsidTr="005677C1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717B64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2-я группа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1971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31,5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6952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31,1</w:t>
            </w:r>
          </w:p>
        </w:tc>
      </w:tr>
      <w:tr w:rsidR="00671115" w:rsidRPr="00227F91" w:rsidTr="005677C1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717B64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3-я группа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387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6,1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1954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8,7</w:t>
            </w:r>
          </w:p>
        </w:tc>
      </w:tr>
      <w:tr w:rsidR="00671115" w:rsidRPr="00227F91" w:rsidTr="005677C1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717B64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4-я группа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41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0,6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221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1,0</w:t>
            </w:r>
          </w:p>
        </w:tc>
      </w:tr>
      <w:tr w:rsidR="00671115" w:rsidRPr="00227F91" w:rsidTr="005677C1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115" w:rsidRPr="00227F91" w:rsidRDefault="00671115" w:rsidP="00717B64">
            <w:pPr>
              <w:spacing w:after="0" w:line="240" w:lineRule="auto"/>
              <w:jc w:val="both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5-я группа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0,4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202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717B64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6"/>
                <w:szCs w:val="26"/>
              </w:rPr>
            </w:pPr>
            <w:r w:rsidRPr="00227F91">
              <w:rPr>
                <w:rFonts w:eastAsia="Calibri" w:cs="Times New Roman"/>
                <w:color w:val="000000" w:themeColor="text1"/>
                <w:sz w:val="26"/>
                <w:szCs w:val="26"/>
              </w:rPr>
              <w:t>0,9</w:t>
            </w:r>
          </w:p>
        </w:tc>
      </w:tr>
    </w:tbl>
    <w:p w:rsidR="00671115" w:rsidRPr="00717B64" w:rsidRDefault="00671115" w:rsidP="003D4157">
      <w:pPr>
        <w:spacing w:after="0" w:line="240" w:lineRule="auto"/>
        <w:jc w:val="center"/>
        <w:rPr>
          <w:rFonts w:eastAsia="Times New Roman" w:cs="Times New Roman"/>
          <w:color w:val="000000" w:themeColor="text1"/>
          <w:sz w:val="16"/>
          <w:szCs w:val="16"/>
        </w:rPr>
      </w:pPr>
    </w:p>
    <w:p w:rsidR="00671115" w:rsidRPr="00227F91" w:rsidRDefault="00671115" w:rsidP="003D4157">
      <w:pPr>
        <w:spacing w:after="0" w:line="240" w:lineRule="auto"/>
        <w:jc w:val="center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>Показатели кадрового обеспечения</w:t>
      </w:r>
    </w:p>
    <w:p w:rsidR="00671115" w:rsidRPr="00227F91" w:rsidRDefault="00671115" w:rsidP="003D4157">
      <w:pPr>
        <w:spacing w:after="0" w:line="240" w:lineRule="auto"/>
        <w:jc w:val="center"/>
        <w:rPr>
          <w:rFonts w:eastAsia="Times New Roman" w:cs="Times New Roman"/>
          <w:color w:val="000000" w:themeColor="text1"/>
          <w:sz w:val="26"/>
          <w:szCs w:val="26"/>
        </w:rPr>
      </w:pP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По состоянию на 31.12.2020 в государственных медицински</w:t>
      </w:r>
      <w:r w:rsidR="00696759" w:rsidRPr="00227F91">
        <w:rPr>
          <w:rFonts w:eastAsia="Times New Roman" w:cs="PT Astra Serif"/>
          <w:color w:val="000000" w:themeColor="text1"/>
          <w:sz w:val="26"/>
          <w:szCs w:val="20"/>
        </w:rPr>
        <w:t>х организациях Томской области трудилс</w:t>
      </w:r>
      <w:r w:rsidR="0037693F">
        <w:rPr>
          <w:rFonts w:eastAsia="Times New Roman" w:cs="PT Astra Serif"/>
          <w:color w:val="000000" w:themeColor="text1"/>
          <w:sz w:val="26"/>
          <w:szCs w:val="20"/>
        </w:rPr>
        <w:t>я</w:t>
      </w:r>
      <w:r w:rsidR="00696759"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261 акушер-гинеколог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, из них 155 врачей работали </w:t>
      </w:r>
      <w:r w:rsidR="00717B64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в учреждениях родовспоможения.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Обеспеченность врачами акушера</w:t>
      </w:r>
      <w:r w:rsidR="00696759"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ми-гинекологами составляла 4,6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на 10000 женского населения. Укомплектованность акушерами-гинекологами составляла 66,9% при коэффициенте совместительства 1,4, из них в учреждениях родовспоможения – 72,1% при коэффициенте совместительства 1,3. Коэффициент сертификации составлял 98,1%, в том числе в учреждениях родовспоможения – 97,4%. Коэффициент аттестации составлял 37,2%, в том числе в учреждениях родовспоможения – 38,1% (высшая категория – 25,3%; 1-я категория – 8,8%; </w:t>
      </w:r>
      <w:r w:rsidR="00717B64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2-я – 3,1% врачей акушеров-гинекологов).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По состоянию на 31.12.2020 в государственных медицински</w:t>
      </w:r>
      <w:r w:rsidR="00696759"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х организациях Томской области </w:t>
      </w:r>
      <w:r w:rsidR="00F52CB0">
        <w:rPr>
          <w:rFonts w:eastAsia="Times New Roman" w:cs="PT Astra Serif"/>
          <w:color w:val="000000" w:themeColor="text1"/>
          <w:sz w:val="26"/>
          <w:szCs w:val="20"/>
        </w:rPr>
        <w:t>трудилось 45 врачей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-неонатологов. Об</w:t>
      </w:r>
      <w:r w:rsidR="00F52CB0">
        <w:rPr>
          <w:rFonts w:eastAsia="Times New Roman" w:cs="PT Astra Serif"/>
          <w:color w:val="000000" w:themeColor="text1"/>
          <w:sz w:val="26"/>
          <w:szCs w:val="20"/>
        </w:rPr>
        <w:t>еспеченность врачами-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неонатологами составляла 1,97 на 10000 детского населения. У</w:t>
      </w:r>
      <w:r w:rsidR="00696759"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комплектованность неонатологами составляла 61,4%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при коэффициенте совместительства 1,5. Коэффициент сертификации составлял 88,9%, коэффициент аттестации составлял 51,1% (высшая категория – 37,8% врачей; 1-я категория – 6,7%; 2-я категория – 6,7% врачей</w:t>
      </w:r>
      <w:r w:rsidR="00F52CB0">
        <w:rPr>
          <w:rFonts w:eastAsia="Times New Roman" w:cs="PT Astra Serif"/>
          <w:color w:val="000000" w:themeColor="text1"/>
          <w:sz w:val="26"/>
          <w:szCs w:val="20"/>
        </w:rPr>
        <w:t>-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неонатологов).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По состоянию на 31.12.20</w:t>
      </w:r>
      <w:r w:rsidR="0037693F">
        <w:rPr>
          <w:rFonts w:eastAsia="Times New Roman" w:cs="PT Astra Serif"/>
          <w:color w:val="000000" w:themeColor="text1"/>
          <w:sz w:val="26"/>
          <w:szCs w:val="20"/>
        </w:rPr>
        <w:t>20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в государственных медицински</w:t>
      </w:r>
      <w:r w:rsidR="00696759"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х организациях Томской области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трудилось 269 врачей анестезиологов-реаниматологов, из них </w:t>
      </w:r>
      <w:r w:rsidR="00F52CB0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49 врачей работали в учреждениях родовспоможения. Обеспеченность врачами анестезиологами-реаниматологами составляла 2,5 на 10000 населения. Укомплектованность врачами анестезиологами-реаниматологами составляла 40,0% при коэф</w:t>
      </w:r>
      <w:r w:rsidR="00696759"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фициенте совместительства 1,9. 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В учреждениях родовспоможения укомплектованность врачами анестезиологами-реаниматологами составляла 46,6% при коэффициенте совместительства 1,6. Коэффициент сертификации составлял 95,2%, в том числе в учреждениях родовспоможения – 98,0%. Коэффициент аттестации составлял 45,4%, в том числе в учреждениях родовспоможения – 42,9% (высшая категория – 30,5%; 1-я категория – 9,7%; 2-я категория – 5,2% врачей анестезиологов-реаниматологов).</w:t>
      </w:r>
    </w:p>
    <w:p w:rsidR="0072642B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По состоянию на 31.12.20</w:t>
      </w:r>
      <w:r w:rsidR="0037693F">
        <w:rPr>
          <w:rFonts w:eastAsia="Times New Roman" w:cs="PT Astra Serif"/>
          <w:color w:val="000000" w:themeColor="text1"/>
          <w:sz w:val="26"/>
          <w:szCs w:val="20"/>
        </w:rPr>
        <w:t>20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в государственных медицински</w:t>
      </w:r>
      <w:r w:rsidR="00696759" w:rsidRPr="00227F91">
        <w:rPr>
          <w:rFonts w:eastAsia="Times New Roman" w:cs="PT Astra Serif"/>
          <w:color w:val="000000" w:themeColor="text1"/>
          <w:sz w:val="26"/>
          <w:szCs w:val="20"/>
        </w:rPr>
        <w:t>х организациях Томской области трудилось 467 врачей-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педиатров, из них 393 врач</w:t>
      </w:r>
      <w:r w:rsidR="0037693F">
        <w:rPr>
          <w:rFonts w:eastAsia="Times New Roman" w:cs="PT Astra Serif"/>
          <w:color w:val="000000" w:themeColor="text1"/>
          <w:sz w:val="26"/>
          <w:szCs w:val="20"/>
        </w:rPr>
        <w:t>а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оказывали медицинскую помощь детскому населению в амбулаторных условиях и 55 </w:t>
      </w:r>
      <w:r w:rsidR="002A6B4A">
        <w:rPr>
          <w:rFonts w:eastAsia="Times New Roman" w:cs="PT Astra Serif"/>
          <w:color w:val="000000" w:themeColor="text1"/>
          <w:sz w:val="26"/>
          <w:szCs w:val="20"/>
        </w:rPr>
        <w:t>–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</w:t>
      </w:r>
      <w:r w:rsidR="002A6B4A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в стационарных условиях. </w:t>
      </w:r>
      <w:r w:rsidR="0072642B"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PT Astra Serif"/>
          <w:color w:val="000000" w:themeColor="text1"/>
          <w:sz w:val="26"/>
          <w:szCs w:val="20"/>
        </w:rPr>
      </w:pPr>
      <w:r w:rsidRPr="00227F91">
        <w:rPr>
          <w:rFonts w:eastAsia="Times New Roman" w:cs="PT Astra Serif"/>
          <w:color w:val="000000" w:themeColor="text1"/>
          <w:sz w:val="26"/>
          <w:szCs w:val="20"/>
        </w:rPr>
        <w:t>Обеспеченность кадрами составляла 20,5 врач</w:t>
      </w:r>
      <w:r w:rsidR="0037693F">
        <w:rPr>
          <w:rFonts w:eastAsia="Times New Roman" w:cs="PT Astra Serif"/>
          <w:color w:val="000000" w:themeColor="text1"/>
          <w:sz w:val="26"/>
          <w:szCs w:val="20"/>
        </w:rPr>
        <w:t>а-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педиатр</w:t>
      </w:r>
      <w:r w:rsidR="0037693F">
        <w:rPr>
          <w:rFonts w:eastAsia="Times New Roman" w:cs="PT Astra Serif"/>
          <w:color w:val="000000" w:themeColor="text1"/>
          <w:sz w:val="26"/>
          <w:szCs w:val="20"/>
        </w:rPr>
        <w:t>а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 на 10000 детского населения. Укомплектованность врачами</w:t>
      </w:r>
      <w:r w:rsidR="002A6B4A">
        <w:rPr>
          <w:rFonts w:eastAsia="Times New Roman" w:cs="PT Astra Serif"/>
          <w:color w:val="000000" w:themeColor="text1"/>
          <w:sz w:val="26"/>
          <w:szCs w:val="20"/>
        </w:rPr>
        <w:t>-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педиатрами составляла 69,7% </w:t>
      </w:r>
      <w:r w:rsidR="0037693F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при коэффициенте совместительства 1,3. Укомплектованность врачами</w:t>
      </w:r>
      <w:r w:rsidR="002A6B4A">
        <w:rPr>
          <w:rFonts w:eastAsia="Times New Roman" w:cs="PT Astra Serif"/>
          <w:color w:val="000000" w:themeColor="text1"/>
          <w:sz w:val="26"/>
          <w:szCs w:val="20"/>
        </w:rPr>
        <w:t>-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>педиатрами, оказывающими помощь в амбулаторных условиях, составляла 76,2% при коэффициенте совместительства 1,2. Укомплектованность врачами</w:t>
      </w:r>
      <w:r w:rsidR="002A6B4A">
        <w:rPr>
          <w:rFonts w:eastAsia="Times New Roman" w:cs="PT Astra Serif"/>
          <w:color w:val="000000" w:themeColor="text1"/>
          <w:sz w:val="26"/>
          <w:szCs w:val="20"/>
        </w:rPr>
        <w:t>-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педиатрами, оказывающими медицинскую помощь детскому населению </w:t>
      </w:r>
      <w:r w:rsidR="002A6B4A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в стационарных условиях, составляла 54,5% при коэффициенте совместительства 1,4. </w:t>
      </w:r>
      <w:r w:rsidR="00696759" w:rsidRPr="00227F91">
        <w:rPr>
          <w:rFonts w:eastAsia="Times New Roman" w:cs="PT Astra Serif"/>
          <w:color w:val="000000" w:themeColor="text1"/>
          <w:sz w:val="26"/>
          <w:szCs w:val="20"/>
        </w:rPr>
        <w:t>Коэффициент сертификации врачей-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педиатров составлял 84,8%, </w:t>
      </w:r>
      <w:r w:rsidR="002A6B4A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а коэффициент аккредитации – 10,1% (аккредитация </w:t>
      </w:r>
      <w:r w:rsidR="00696759" w:rsidRPr="00227F91">
        <w:rPr>
          <w:rFonts w:eastAsia="Times New Roman" w:cs="PT Astra Serif"/>
          <w:color w:val="000000" w:themeColor="text1"/>
          <w:sz w:val="26"/>
          <w:szCs w:val="20"/>
        </w:rPr>
        <w:t>только для данной категории</w:t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). Коэффициент аттестации составлял 24,4% (высшая категория – 21,0% врачей; </w:t>
      </w:r>
      <w:r w:rsidR="002A6B4A">
        <w:rPr>
          <w:rFonts w:eastAsia="Times New Roman" w:cs="PT Astra Serif"/>
          <w:color w:val="000000" w:themeColor="text1"/>
          <w:sz w:val="26"/>
          <w:szCs w:val="20"/>
        </w:rPr>
        <w:br/>
      </w:r>
      <w:r w:rsidRPr="00227F91">
        <w:rPr>
          <w:rFonts w:eastAsia="Times New Roman" w:cs="PT Astra Serif"/>
          <w:color w:val="000000" w:themeColor="text1"/>
          <w:sz w:val="26"/>
          <w:szCs w:val="20"/>
        </w:rPr>
        <w:t xml:space="preserve">1-я – 2,4%; </w:t>
      </w:r>
      <w:r w:rsidR="0037693F">
        <w:rPr>
          <w:rFonts w:eastAsia="Times New Roman" w:cs="PT Astra Serif"/>
          <w:color w:val="000000" w:themeColor="text1"/>
          <w:sz w:val="26"/>
          <w:szCs w:val="20"/>
        </w:rPr>
        <w:t>2-</w:t>
      </w:r>
      <w:r w:rsidR="00485B89" w:rsidRPr="00227F91">
        <w:rPr>
          <w:rFonts w:eastAsia="Times New Roman" w:cs="PT Astra Serif"/>
          <w:color w:val="000000" w:themeColor="text1"/>
          <w:sz w:val="26"/>
          <w:szCs w:val="20"/>
        </w:rPr>
        <w:t>я – 1,1% врачей</w:t>
      </w:r>
      <w:r w:rsidR="002A6B4A">
        <w:rPr>
          <w:rFonts w:eastAsia="Times New Roman" w:cs="PT Astra Serif"/>
          <w:color w:val="000000" w:themeColor="text1"/>
          <w:sz w:val="26"/>
          <w:szCs w:val="20"/>
        </w:rPr>
        <w:t>-</w:t>
      </w:r>
      <w:r w:rsidR="00485B89" w:rsidRPr="00227F91">
        <w:rPr>
          <w:rFonts w:eastAsia="Times New Roman" w:cs="PT Astra Serif"/>
          <w:color w:val="000000" w:themeColor="text1"/>
          <w:sz w:val="26"/>
          <w:szCs w:val="20"/>
        </w:rPr>
        <w:t>педиатров)</w:t>
      </w:r>
      <w:r w:rsidR="002A6B4A">
        <w:rPr>
          <w:rFonts w:eastAsia="Times New Roman" w:cs="PT Astra Serif"/>
          <w:color w:val="000000" w:themeColor="text1"/>
          <w:sz w:val="26"/>
          <w:szCs w:val="20"/>
        </w:rPr>
        <w:t>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>Приоритетными задачами педиатрической и акушерско-гинекологической служб Томской области по снижению детской, в том числе младенческой смертности, профилактике инвалидности детей, развитию профилактического направления в педиатрии являются: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>реализация системы профилактики тяжелых осложнений у матери и ребенка;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>повышение качества и доступности медицинской помощи, создание современной инфраструктуры оказания медицинской помощи детям;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>развитие службы планирования семьи на основе межведомственного взаимодействия с целью сохранения и укрепления репродуктивного здоровья населения, в том числе детей и подростков;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>развитие профилактического направления в педиатрии;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 xml:space="preserve">дальнейшее развитие системы медицинской реабилитации, </w:t>
      </w:r>
      <w:proofErr w:type="gramStart"/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>медико-социальной</w:t>
      </w:r>
      <w:proofErr w:type="gramEnd"/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 xml:space="preserve"> и паллиативной помощи в педиатрии;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>дальнейшее внедрение федеральных клинических рекомендаций (протоколов) лечения в медицинских организациях, оказывающих помощь детям женщинам;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>дальнейшее совершенствование оказания неонатологической помощи (специализированной, в том числе высокотехнологичной медицинской помощи);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>дальнейшее развитие телемедицинских технологий в экстренной, неотложной и плановой формах;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>совершенствование оказания неотложной помощи детям;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 xml:space="preserve">совершенствование оказания первичной медико-санитарной помощи </w:t>
      </w: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br/>
        <w:t>в учреждениях образования;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 xml:space="preserve">повышение уровня квалификации врачей: акушеров-гинекологов, неонатологов, педиатров, детских хирургов, анестезиологов-реаниматологов, </w:t>
      </w: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br/>
        <w:t>в том числе на базе симуляционных центров;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>поэтапное устранение сложившегося дефицита врачей различных специальностей, оказывающих медицинскую помощь женщинам и детям, в первую очередь</w:t>
      </w:r>
      <w:r w:rsidR="0037693F">
        <w:rPr>
          <w:rFonts w:eastAsia="Times New Roman" w:cs="Times New Roman"/>
          <w:color w:val="000000" w:themeColor="text1"/>
          <w:sz w:val="26"/>
          <w:szCs w:val="20"/>
          <w:lang w:eastAsia="ru-RU"/>
        </w:rPr>
        <w:t>,</w:t>
      </w: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 xml:space="preserve"> для оказания первичной медико-санитарной помощи;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>раннее выявление неблагополучия в семьях «социального риска» и в работе с семьями «социального риска» в рамках межведомственного взаимодействия; снижение детской смертности от внешних причин за счет раннего выявления неблагополучия в семьях «социального риска»;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 xml:space="preserve">контроль </w:t>
      </w:r>
      <w:proofErr w:type="gramStart"/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>за детьми из семей асоциального риска с целью исключения смертности от несчастных случаев в рамках</w:t>
      </w:r>
      <w:proofErr w:type="gramEnd"/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 xml:space="preserve"> межведомственного взаимодействия совместно с областной комиссией по делам несовершеннолетних и защите их прав, проведение медико-социальной реабилитации детей из групп риска;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>повышение уровня диагностики и определение факторов риска синдрома внезапной смерти у детей первого года жизни, активное наблюдение таких детей.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 xml:space="preserve">Развитие материально-технической базы детских поликлиник </w:t>
      </w: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br/>
        <w:t>и поликлинических отделений медицинских организаций позволит улучшить доступность и обеспечить предостав</w:t>
      </w:r>
      <w:r w:rsidR="00B33651"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 xml:space="preserve">ление детям медицинской помощи </w:t>
      </w:r>
      <w:r w:rsidR="003D2BE7">
        <w:rPr>
          <w:rFonts w:eastAsia="Times New Roman" w:cs="Times New Roman"/>
          <w:color w:val="000000" w:themeColor="text1"/>
          <w:sz w:val="26"/>
          <w:szCs w:val="20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>в амбулаторных условиях с применением с</w:t>
      </w:r>
      <w:r w:rsidR="00B33651"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 xml:space="preserve">овременных медицинских изделий </w:t>
      </w:r>
      <w:r w:rsidR="003D2BE7">
        <w:rPr>
          <w:rFonts w:eastAsia="Times New Roman" w:cs="Times New Roman"/>
          <w:color w:val="000000" w:themeColor="text1"/>
          <w:sz w:val="26"/>
          <w:szCs w:val="20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 xml:space="preserve">для диагностики и лечения, что будет способствовать своевременному выявлению и лечению состояний, заболеваний и факторов риска их развития. Кроме того, повышение комфортности пребывания детей в детских поликлиниках и детских поликлинических отделениях медицинских организаций при оказании медицинской помощи в амбулаторных условиях, что положительно влияет </w:t>
      </w: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br/>
        <w:t xml:space="preserve">на уровень удовлетворенности детей и их родителей при их нахождении </w:t>
      </w: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br/>
        <w:t>в медицинской организации.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0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0"/>
          <w:lang w:eastAsia="ru-RU"/>
        </w:rPr>
        <w:t xml:space="preserve">Применение современных методов диагностики и лечения, развитие стационарозамещающих технологий в амбулаторном звене, профилактической направленности педиатрической службы в рамках реализации мероприятия позволит повысить экономическую результативность путем эффективного использования всех видов ресурсов (кадры, оборудование, расходные материалы), рационального соотношения получаемого эффекта к необходимым для этого затратам. </w:t>
      </w:r>
    </w:p>
    <w:p w:rsidR="00671115" w:rsidRPr="003D2BE7" w:rsidRDefault="00671115" w:rsidP="003D4157">
      <w:pPr>
        <w:spacing w:after="0" w:line="240" w:lineRule="auto"/>
        <w:ind w:firstLine="709"/>
        <w:jc w:val="both"/>
        <w:rPr>
          <w:rFonts w:eastAsia="Symbol" w:cs="Times New Roman"/>
          <w:color w:val="000000" w:themeColor="text1"/>
          <w:sz w:val="26"/>
          <w:szCs w:val="26"/>
          <w:lang w:eastAsia="ru-RU"/>
        </w:rPr>
      </w:pPr>
    </w:p>
    <w:p w:rsidR="00671115" w:rsidRPr="003D2BE7" w:rsidRDefault="00671115" w:rsidP="003D4157">
      <w:pPr>
        <w:widowControl w:val="0"/>
        <w:spacing w:after="0" w:line="240" w:lineRule="auto"/>
        <w:jc w:val="center"/>
        <w:rPr>
          <w:rFonts w:eastAsia="Times New Roman" w:cs="Times New Roman"/>
          <w:bCs/>
          <w:color w:val="000000" w:themeColor="text1"/>
          <w:sz w:val="26"/>
          <w:szCs w:val="26"/>
          <w:lang w:eastAsia="ru-RU"/>
        </w:rPr>
      </w:pPr>
      <w:bookmarkStart w:id="1" w:name="bookmark3"/>
      <w:bookmarkEnd w:id="0"/>
      <w:r w:rsidRPr="003D2BE7">
        <w:rPr>
          <w:rFonts w:eastAsia="Times New Roman" w:cs="Times New Roman"/>
          <w:bCs/>
          <w:color w:val="000000" w:themeColor="text1"/>
          <w:sz w:val="26"/>
          <w:szCs w:val="26"/>
          <w:lang w:eastAsia="ru-RU"/>
        </w:rPr>
        <w:t>2. </w:t>
      </w:r>
      <w:bookmarkEnd w:id="1"/>
      <w:r w:rsidRPr="003D2BE7">
        <w:rPr>
          <w:rFonts w:eastAsia="Times New Roman" w:cs="Times New Roman"/>
          <w:bCs/>
          <w:color w:val="000000" w:themeColor="text1"/>
          <w:sz w:val="26"/>
          <w:szCs w:val="26"/>
          <w:lang w:eastAsia="ru-RU"/>
        </w:rPr>
        <w:t>Задачи и основные мероприятия Программы</w:t>
      </w:r>
    </w:p>
    <w:p w:rsidR="00671115" w:rsidRPr="003D2BE7" w:rsidRDefault="00671115" w:rsidP="003D4157">
      <w:pPr>
        <w:widowControl w:val="0"/>
        <w:spacing w:after="0" w:line="240" w:lineRule="auto"/>
        <w:ind w:firstLine="709"/>
        <w:jc w:val="center"/>
        <w:rPr>
          <w:rFonts w:eastAsia="Times New Roman" w:cs="Times New Roman"/>
          <w:bCs/>
          <w:color w:val="000000" w:themeColor="text1"/>
          <w:sz w:val="26"/>
          <w:szCs w:val="26"/>
          <w:lang w:eastAsia="ru-RU"/>
        </w:rPr>
      </w:pPr>
    </w:p>
    <w:p w:rsidR="00671115" w:rsidRPr="003D2BE7" w:rsidRDefault="00671115" w:rsidP="003D4157">
      <w:pPr>
        <w:widowControl w:val="0"/>
        <w:spacing w:after="0" w:line="240" w:lineRule="auto"/>
        <w:ind w:firstLine="709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3D2BE7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Реализация Программы направлена на решение шести основных задач.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Задача 1. Развитие материально-технической базы детских поликлиник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  <w:t xml:space="preserve">и детских поликлинических отделений медицинских организаций Томской области.  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b/>
          <w:color w:val="000000" w:themeColor="text1"/>
          <w:sz w:val="16"/>
          <w:szCs w:val="16"/>
          <w:lang w:eastAsia="ru-RU"/>
        </w:rPr>
      </w:pPr>
    </w:p>
    <w:tbl>
      <w:tblPr>
        <w:tblW w:w="96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7"/>
        <w:gridCol w:w="2838"/>
        <w:gridCol w:w="2552"/>
        <w:gridCol w:w="1417"/>
        <w:gridCol w:w="2126"/>
      </w:tblGrid>
      <w:tr w:rsidR="00671115" w:rsidRPr="00227F91" w:rsidTr="003D2BE7">
        <w:trPr>
          <w:trHeight w:val="20"/>
        </w:trPr>
        <w:tc>
          <w:tcPr>
            <w:tcW w:w="961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ind w:left="5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</w:rPr>
              <w:t>Перечень</w:t>
            </w:r>
          </w:p>
          <w:p w:rsidR="00671115" w:rsidRPr="00227F91" w:rsidRDefault="00671115" w:rsidP="003D4157">
            <w:pPr>
              <w:spacing w:after="0" w:line="240" w:lineRule="auto"/>
              <w:ind w:left="5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 xml:space="preserve">медицинских организаций, участвующих в мероприятиях по развитию </w:t>
            </w: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материально-технической базы детям в соответствии с приказом Минздрава России </w:t>
            </w: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br/>
              <w:t>от 07.03.2018 № 92н «Об утверждении Положения об организации оказания первичной медико-санитарной помощи детям»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115" w:rsidRPr="00227F91" w:rsidRDefault="00671115" w:rsidP="003D41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медицинской организации (детской поликлиники, поликлинического отделения)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71115" w:rsidRPr="00227F91" w:rsidRDefault="00671115" w:rsidP="003D41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Числен-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ность</w:t>
            </w:r>
            <w:proofErr w:type="spellEnd"/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обслужи-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ваемого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прикреп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-ленного детского населения (чел.)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1115" w:rsidRPr="00227F91" w:rsidRDefault="00671115" w:rsidP="003D41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Номер группы медицинской организации, оказывающей первичную медико-санитарную помощь детям,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в соответствии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с </w:t>
            </w:r>
            <w:hyperlink r:id="rId14" w:history="1">
              <w:r w:rsidRPr="00227F91">
                <w:rPr>
                  <w:rFonts w:eastAsia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приказом</w:t>
              </w:r>
            </w:hyperlink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Минздрава России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от 07.03.2018 № 92н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«Об утверждении Положения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об организации оказания первичной медико-санитарной помощи детям»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«Областная детская больница», консультативно-диагностическая поликлиника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634034,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пр. Кирова, 14а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больница № 1», детское поликлиническое отделение №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634040,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Карташова, 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11598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больница № 1», детское поликлиническое отделение № 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634041,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ул. Полины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Осипенко, 31, стр.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10304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городская больница № 2», детская поликлиника №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634003,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Пушкина, 27Д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9939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городская больница № 2», детская поликлиника № 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634024,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Профсоюзная,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12761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городская больница № 2», детская поликлиника № 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634027,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Смирнова, 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9220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городская больница № 2», детская поликлиника № 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634059,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Смирнова, 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городская больница № 2», детская поликлиника № 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634050,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ул. Набережная реки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Ушайки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, 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5594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городская больница № 2», детская поликлиника № 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634050,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Тверская,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5795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городская больница № 2», детская поликлиника № 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634003,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Кулагина, 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9938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бюджетное учреждение здравоохранения «Медико-санитарная часть № 2»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634040,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Бела Куна, 3/1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22126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«Кривошеинская районная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636300, Томская область, Кривошеинский район, с. Кривошеино, пер. Спортивный,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2850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бюджетное учреждение здравоохранения «Асиновская районная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636840, Томская область, г. Асино,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Советская,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7688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«Кожевниковская районная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636160, Томская область, Кожевниковский район,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с.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Кожевниково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Гагарина,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4194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«Колпашевская районная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636460, Томская область, Колпашевский район, г. Колпашево,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ул. Советский </w:t>
            </w:r>
            <w:r w:rsidR="003D2BE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Север, 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бюджетное учреждение здравоохранения «Молчановская районная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636330, Томская область, Молчановский район, с. Молчаново,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Димитрова,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2720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бюджетное учреждение здравоохранения «Парабельская районная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636601, Томская область, Парабельский район, с. Парабель,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Советская,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18.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«Стрежевская городская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636785, Томская область, г. Стрежевой, ул. Строителей, 1, строение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8819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19.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бюджетное учреждение здравоохранения «Шегарская районная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636131, Томская область, Шегарский район, с. Мельниково, ул. Коммунистическая, 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3740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20.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«Александровская районная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636760, Томская область, Александровский район,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с. Александровское, ул.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Толпарова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,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1653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21.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бюджетное учреждение здравоохранения «Бакчарская районная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636200, Томская область, с.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Бакчар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ул. Пролетарская,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д.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22.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бюджетное учреждение здравоохранения «Верхнекетская районная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636500, Томская область,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Верхнекетский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район,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. Белый Яр,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Гагарина, 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23.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бюджетное учреждение здравоохранения «Зырянская районная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636850, Томская область, Зырянский район, с.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Зырянское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, ул.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Ефанова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, д. 22, стр. №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2732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24.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бюджетное учреждение здравоохранения «Каргасокская районная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636700, Томская область, Каргасокский район, с. Каргасок,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Красноармейская, 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бюджетное учреждение здравоохранения «Лоскутовская районная поликлиника»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634526,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д.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Лоскутово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пер. Больничный,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д. 1а, строение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6788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26.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Областное государственное автономное учреждение здравоохранения «Моряковская участковая больница </w:t>
            </w:r>
            <w:r w:rsidR="003D2BE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им. В.С. Демьянова»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634516, Томская область, Томский район,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с. Моряковский Затон, ул. Советская,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1192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27.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бюджетное учреждение здравоохранения «Первомайская районная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636930, Томская область, Первомайский район, с.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Первомайское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ул. Больничная, 3,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стр. №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3888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28.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«Светленская районная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634506, Томская область, Томский район, пос. Светлый,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7559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29.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бюджетное учреждение здравоохранения «Тегульдетская районная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636900, Томская область, Тегульдетский район, с. Тегульдет,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ул. Ленина, 35,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стр. №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«Томская районная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634510,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с. Тимирязевское,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Путевая, 1г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31.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бюджетное учреждение здравоохранения «Чаинская районная больница»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636400, Томская область, Чаинский район, с.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Подгорное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, ул. Лесная,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671115" w:rsidRPr="00227F91" w:rsidTr="003D2BE7">
        <w:trPr>
          <w:trHeight w:val="20"/>
        </w:trPr>
        <w:tc>
          <w:tcPr>
            <w:tcW w:w="6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бюджетное учреждение здравоохранения «Поликлиника ТНЦ СО РАН»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634055,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пр. Академический,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7022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</w:tbl>
    <w:p w:rsidR="00671115" w:rsidRPr="003D2BE7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16"/>
          <w:szCs w:val="16"/>
          <w:lang w:eastAsia="ru-RU"/>
        </w:rPr>
      </w:pP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Дооснащение детских поликлиник и детских поликлинических отделений медицинских организаций Томской области медицинскими изделиями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  <w:t>в соответствии с требованиями приказа Минздрава России от 07.03.2018 № 92н «Об утверждении Положения об организации оказания первичной медико-санитарной помощи детям» реализовано в 2019</w:t>
      </w:r>
      <w:r w:rsidR="003D2BE7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–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2020 годах.</w:t>
      </w:r>
    </w:p>
    <w:p w:rsidR="00671115" w:rsidRPr="003D2BE7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16"/>
          <w:szCs w:val="16"/>
          <w:lang w:eastAsia="ru-RU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"/>
        <w:gridCol w:w="2297"/>
        <w:gridCol w:w="1702"/>
        <w:gridCol w:w="1700"/>
        <w:gridCol w:w="2269"/>
        <w:gridCol w:w="1133"/>
      </w:tblGrid>
      <w:tr w:rsidR="00671115" w:rsidRPr="00227F91" w:rsidTr="005677C1"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медицинского изделия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Код вида медицинского изделия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в </w:t>
            </w:r>
            <w:proofErr w:type="spellStart"/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соответст-вии</w:t>
            </w:r>
            <w:proofErr w:type="spellEnd"/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с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номенкла-турной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классифика-цией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медицинских изделий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по видам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Вид медицинского изделия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в </w:t>
            </w:r>
            <w:proofErr w:type="spellStart"/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соответст-вии</w:t>
            </w:r>
            <w:proofErr w:type="spellEnd"/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с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номенкла-турной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классифика-цией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медицинских изделий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по видам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медицинской организации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Коли-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чество</w:t>
            </w:r>
            <w:proofErr w:type="spellEnd"/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единиц</w:t>
            </w:r>
          </w:p>
        </w:tc>
      </w:tr>
      <w:tr w:rsidR="00671115" w:rsidRPr="00227F91" w:rsidTr="005677C1">
        <w:tc>
          <w:tcPr>
            <w:tcW w:w="9781" w:type="dxa"/>
            <w:gridSpan w:val="6"/>
            <w:tcBorders>
              <w:top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2019 год</w:t>
            </w:r>
          </w:p>
        </w:tc>
      </w:tr>
      <w:tr w:rsidR="00671115" w:rsidRPr="00227F91" w:rsidTr="005677C1">
        <w:tc>
          <w:tcPr>
            <w:tcW w:w="68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Ультразвуковой аппарат диагностический портативный переносной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с 3 датчиками: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конвексный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, линейный, фазированный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324320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Система </w:t>
            </w:r>
            <w:proofErr w:type="spellStart"/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ультразвуко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-вой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визуализации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универсаль-ная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с питанием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от батареи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«Светленская районная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c>
          <w:tcPr>
            <w:tcW w:w="680" w:type="dxa"/>
            <w:vMerge/>
            <w:tcBorders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«Томская районная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c>
          <w:tcPr>
            <w:tcW w:w="680" w:type="dxa"/>
            <w:vMerge/>
            <w:tcBorders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«Асиновская районная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c>
          <w:tcPr>
            <w:tcW w:w="680" w:type="dxa"/>
            <w:vMerge/>
            <w:tcBorders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«Верхнекетская районная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c>
          <w:tcPr>
            <w:tcW w:w="680" w:type="dxa"/>
            <w:vMerge/>
            <w:tcBorders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«Каргасокская районная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c>
          <w:tcPr>
            <w:tcW w:w="680" w:type="dxa"/>
            <w:vMerge/>
            <w:tcBorders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«Первомайская районная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c>
          <w:tcPr>
            <w:tcW w:w="680" w:type="dxa"/>
            <w:vMerge/>
            <w:tcBorders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«Парабельская районная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c>
          <w:tcPr>
            <w:tcW w:w="68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«Чаинская районная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c>
          <w:tcPr>
            <w:tcW w:w="68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Ультразвуковой аппарат диагностический универсальный стационарный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с 4 датчиками: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конвексный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pacing w:val="-2"/>
                <w:sz w:val="24"/>
                <w:szCs w:val="24"/>
                <w:lang w:eastAsia="ru-RU"/>
              </w:rPr>
              <w:t>микроконвексный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pacing w:val="-2"/>
                <w:sz w:val="24"/>
                <w:szCs w:val="24"/>
                <w:lang w:eastAsia="ru-RU"/>
              </w:rPr>
              <w:t>,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линейный, фазированный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260250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Система </w:t>
            </w:r>
            <w:proofErr w:type="spellStart"/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ультразвуко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-вой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визуализации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универсаль-ная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с питанием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от сети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«Детская городская больница № 2»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c>
          <w:tcPr>
            <w:tcW w:w="68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«Поликлиника ТНЦ СО РАН»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29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Ультразвуковой аппарат диагностический универсальный стационарный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с 6 датчиками: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конвексный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pacing w:val="-2"/>
                <w:sz w:val="24"/>
                <w:szCs w:val="24"/>
                <w:lang w:eastAsia="ru-RU"/>
              </w:rPr>
              <w:t>микроконвексный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pacing w:val="-2"/>
                <w:sz w:val="24"/>
                <w:szCs w:val="24"/>
                <w:lang w:eastAsia="ru-RU"/>
              </w:rPr>
              <w:t>,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линейный, фазированный, внутриполостной,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чреспищеводный</w:t>
            </w:r>
            <w:proofErr w:type="spellEnd"/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260250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Система </w:t>
            </w:r>
            <w:proofErr w:type="spellStart"/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ультразвуко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-вой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визуализации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универсаль-ная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с питанием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от сети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«Детская больница № 1»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c>
          <w:tcPr>
            <w:tcW w:w="680" w:type="dxa"/>
            <w:vMerge w:val="restart"/>
            <w:tcBorders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97" w:type="dxa"/>
            <w:vMerge w:val="restart"/>
            <w:tcBorders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Фиброскоп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для исследования желудочно-кишечного тракта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детский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с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принадлежнос-тями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включая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колоноскопию</w:t>
            </w:r>
            <w:proofErr w:type="spellEnd"/>
          </w:p>
        </w:tc>
        <w:tc>
          <w:tcPr>
            <w:tcW w:w="1702" w:type="dxa"/>
            <w:vMerge w:val="restart"/>
            <w:tcBorders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180020</w:t>
            </w:r>
          </w:p>
        </w:tc>
        <w:tc>
          <w:tcPr>
            <w:tcW w:w="1700" w:type="dxa"/>
            <w:vMerge w:val="restart"/>
            <w:tcBorders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Гастроскоп </w:t>
            </w:r>
            <w:proofErr w:type="spellStart"/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оптоволокон-ный</w:t>
            </w:r>
            <w:proofErr w:type="spellEnd"/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гибкий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«Детская больница № 1»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</w:tr>
      <w:tr w:rsidR="00671115" w:rsidRPr="00227F91" w:rsidTr="005677C1">
        <w:tc>
          <w:tcPr>
            <w:tcW w:w="68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«Областная детская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9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ЛОР-комбайн</w:t>
            </w:r>
            <w:proofErr w:type="gramEnd"/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136640</w:t>
            </w: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Установка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оторинола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рингологичес</w:t>
            </w:r>
            <w:proofErr w:type="spellEnd"/>
            <w:r w:rsidR="00C2003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кая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«Областная детская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c>
          <w:tcPr>
            <w:tcW w:w="68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Аппарат рентгеновский диагностический цифровой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для рентгенографии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191220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Система рентгеновская </w:t>
            </w:r>
            <w:proofErr w:type="spellStart"/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диагностичес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-кая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стационарная общего назначения, цифровая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«Светленская районная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c>
          <w:tcPr>
            <w:tcW w:w="680" w:type="dxa"/>
            <w:vMerge/>
            <w:tcBorders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«Стрежевская городская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c>
          <w:tcPr>
            <w:tcW w:w="680" w:type="dxa"/>
            <w:vMerge/>
            <w:tcBorders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«Зырянская районная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1932"/>
        </w:trPr>
        <w:tc>
          <w:tcPr>
            <w:tcW w:w="68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«Поликлиника ТНЦ СО РАН»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365"/>
        </w:trPr>
        <w:tc>
          <w:tcPr>
            <w:tcW w:w="978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Щелевая лампа </w:t>
            </w:r>
            <w:r w:rsidR="003D2BE7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 принадлежностями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105070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Лампа щелевая </w:t>
            </w:r>
            <w:proofErr w:type="spellStart"/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офтальмоло</w:t>
            </w:r>
            <w:r w:rsidR="00C2003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гическая</w:t>
            </w:r>
            <w:proofErr w:type="spellEnd"/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, смотровая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«Детская городская больница № 2»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Дефибриллятор внешний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119850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Дефибрилля</w:t>
            </w:r>
            <w:proofErr w:type="spellEnd"/>
            <w:r w:rsidR="003D2BE7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тор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внешний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 ручным управлением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«Детская городская больница № 2»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Дефибриллятор внешний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126500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Дефибрилля</w:t>
            </w:r>
            <w:proofErr w:type="spellEnd"/>
            <w:r w:rsidR="003D2BE7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тор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внешний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автоматичес</w:t>
            </w:r>
            <w:proofErr w:type="spellEnd"/>
            <w:r w:rsidR="003D2BE7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кий для про</w:t>
            </w:r>
            <w:r w:rsidR="003D2BE7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фессиональ</w:t>
            </w:r>
            <w:proofErr w:type="spellEnd"/>
            <w:r w:rsidR="003D2BE7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ного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использова</w:t>
            </w:r>
            <w:r w:rsidR="003D2BE7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ния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питани</w:t>
            </w:r>
            <w:proofErr w:type="spellEnd"/>
            <w:r w:rsidR="003D2BE7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ем от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аккуму</w:t>
            </w:r>
            <w:r w:rsidR="003D2BE7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ляторной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батареи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«Моряковская участковая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Гастродуоденоскоп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(диаметр 4 мм, </w:t>
            </w:r>
            <w:r w:rsidR="00C2003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5,5 мм, 7 мм)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179420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Видеогастрос</w:t>
            </w:r>
            <w:proofErr w:type="spellEnd"/>
            <w:r w:rsidR="00C2003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коп гибкий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«Областная детская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Фиброскоп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для исследования желудочно-кишечного тракта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детский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 принадлежностями, включая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колоноскопию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179940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Видеоколо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носкоп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гибкий, </w:t>
            </w:r>
            <w:proofErr w:type="spellStart"/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многоразово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го</w:t>
            </w:r>
            <w:proofErr w:type="spellEnd"/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использова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ния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«Областная детская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Аппарат рентгеновский диагностический цифровой 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для рентгенографии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191220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Система рентгеновская </w:t>
            </w:r>
            <w:proofErr w:type="spellStart"/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диагностичес</w:t>
            </w:r>
            <w:proofErr w:type="spellEnd"/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кая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стационарная общего назначения, цифровая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«Детская городская больница № 2»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vMerge/>
            <w:tcBorders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«Томская районная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vMerge/>
            <w:tcBorders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«Первомайская районная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vMerge/>
            <w:tcBorders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«Бакчарская районная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vMerge/>
            <w:tcBorders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«Тегульдетская районная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«Шегарская районная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Ультразвуковой аппарат диагностический универсальный стационарный 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 4 датчиками: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конвексный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линейный, фазированный,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микроконвексный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192070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Система </w:t>
            </w:r>
            <w:proofErr w:type="spellStart"/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ультразвуко</w:t>
            </w:r>
            <w:proofErr w:type="spellEnd"/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вой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визуализации сердечно-сосудистой системы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Областное государственное автономное учреждение здравоохранения «Детская 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больница № 1»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Автоматический периметр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216690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Периметр </w:t>
            </w:r>
            <w:proofErr w:type="spellStart"/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автоматичес</w:t>
            </w:r>
            <w:proofErr w:type="spellEnd"/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кий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«Детская городская больница № 2»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Ультразвуковой аппарат диагностический портативный переносной 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 4 датчиками: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конвексный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линейный, фазированный,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микроконвексный</w:t>
            </w:r>
            <w:proofErr w:type="spellEnd"/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260250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Система </w:t>
            </w:r>
            <w:proofErr w:type="spellStart"/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ультразвуко</w:t>
            </w:r>
            <w:proofErr w:type="spellEnd"/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вой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визуализации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универсаль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ная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«Лоскутовская районная поликлиника»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«Молчановская районная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Электрокардиограф 12-канальный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269170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Электрокар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диограф</w:t>
            </w:r>
            <w:proofErr w:type="spellEnd"/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многоканаль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профессио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нальный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«Детская городская больница № 2»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9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«Моряковская участковая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Фиброскоп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для исследования желудочно-кишечного тракта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детский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принадлежностя</w:t>
            </w:r>
            <w:proofErr w:type="spellEnd"/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ми, включая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колоноскопию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271790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Система </w:t>
            </w:r>
            <w:proofErr w:type="spellStart"/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эндоскопи</w:t>
            </w:r>
            <w:proofErr w:type="spellEnd"/>
            <w:r w:rsidR="00C2003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ческой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визуализации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«Областная детская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671115" w:rsidRPr="00227F91" w:rsidTr="005677C1">
        <w:trPr>
          <w:trHeight w:val="365"/>
        </w:trPr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Дефибриллятор внешний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126500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Дефибрилля</w:t>
            </w:r>
            <w:proofErr w:type="spellEnd"/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тор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внешний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автоматичес</w:t>
            </w:r>
            <w:proofErr w:type="spellEnd"/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кий для про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фессиональ</w:t>
            </w:r>
            <w:proofErr w:type="spellEnd"/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ного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исполь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зования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 питанием </w:t>
            </w:r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от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аккумуля</w:t>
            </w:r>
            <w:proofErr w:type="spellEnd"/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торной батареи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«Молчановская районная больница»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</w:tbl>
    <w:p w:rsidR="00671115" w:rsidRPr="001B7842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16"/>
          <w:szCs w:val="16"/>
          <w:lang w:eastAsia="ru-RU"/>
        </w:rPr>
      </w:pP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Перечень медицинских организаций, в которых созданы организационно-планировочные решения внутренних пространств в 2019 – 2020 годах, </w:t>
      </w:r>
      <w:r w:rsidR="001B7842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в соответствии с паспортом медицинских организаций (письмо Минздрава России от 06.03.2018 № 15-2/10/1-1398) в рамках ведомственной целевой программы «Развитие материально-технической базы детских поликлиник и детских поликлинических отделений медицинских организаций», утвержденной приказом Минздрава России от 22.05.2018 № 260 «Об утверждении ведомственной целевой программы «Развитие материально-технической базы детских</w:t>
      </w:r>
      <w:proofErr w:type="gramEnd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поликлиник </w:t>
      </w:r>
      <w:r w:rsidR="001B7842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и детских поликлинических отделений медицинских организаций», на 2018 – </w:t>
      </w:r>
      <w:r w:rsidR="001B7842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2020 гг. за счет средств медицинских организаций.</w:t>
      </w:r>
    </w:p>
    <w:p w:rsidR="00671115" w:rsidRPr="001B7842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16"/>
          <w:szCs w:val="16"/>
          <w:lang w:eastAsia="ru-RU"/>
        </w:rPr>
      </w:pPr>
    </w:p>
    <w:tbl>
      <w:tblPr>
        <w:tblW w:w="932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2835"/>
        <w:gridCol w:w="2410"/>
        <w:gridCol w:w="1701"/>
        <w:gridCol w:w="1701"/>
      </w:tblGrid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Наименование медицинской организации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 xml:space="preserve">Численность </w:t>
            </w:r>
            <w:proofErr w:type="spellStart"/>
            <w:proofErr w:type="gramStart"/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обслуживае-мого</w:t>
            </w:r>
            <w:proofErr w:type="spellEnd"/>
            <w:proofErr w:type="gramEnd"/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 xml:space="preserve"> прикреплен-</w:t>
            </w:r>
            <w:proofErr w:type="spellStart"/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ного</w:t>
            </w:r>
            <w:proofErr w:type="spellEnd"/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 xml:space="preserve"> детского населения (чел.)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 xml:space="preserve">Период реализации мероприятия  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больница № 1», детское поликлиническое отделение №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634034, Томская область, г. Томск, </w:t>
            </w:r>
            <w:r w:rsidR="00C2003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ул. Карташова, 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11598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2019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больница № 1», детское поликлиническое отделение №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634040,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Полины Осипенко, 31 стр.1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10304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2019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«Медико-санитарная часть № 2»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634040,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Бела Куна, 3/1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22126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2019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«Стрежевская городская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636785, Томская область,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г. Стрежевой,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Строителей, 1, строение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8819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2019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«Молчановская районная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636330, Томская область, Молчановский район, с. Молчаново, ул. Димитрова, 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2720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2019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«Шегарская районная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636131, Томская область, Шегарский район,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с. Мельниково,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ул. </w:t>
            </w:r>
            <w:proofErr w:type="spellStart"/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Коммунистичес</w:t>
            </w:r>
            <w:proofErr w:type="spellEnd"/>
            <w:r w:rsidR="001B7842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-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кая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, 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2019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bookmarkStart w:id="2" w:name="_GoBack"/>
            <w:bookmarkEnd w:id="2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городская больница № 2», детская поликлиника №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634003,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Пушкина, 27Д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9939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городская больница № 2», детская поликлиника №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634024,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Профсоюзная,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12761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городская больница № 2», детская поликлиника №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634027,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Смирнова, 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городская больница № 2», детская поликлиника №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634059,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Смирнова, 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8440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городская больница № 2», детская поликлиника № 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634050,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ул. Набережная реки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Ушайки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, 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5594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городская больница № 2», детская поликлиника № 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634050,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Тверская, 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5795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Областное государственное автономное учреждение здравоохранения «Детская городская больница № 2», детская поликлиника № 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634003,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Кулагина, 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9938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«Тегульдетская районная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636900, Томская область, Тегульдетский район, с. Тегульдет, ул. Ленина, 35,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стр.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1509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«Каргасокская районная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636700, Томская область, Каргасокский район, с. Каргасок,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Красноармейская, 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5032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«Зырянская районная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636850, Томская область, Зырянский район, с.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Зырянское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, ул.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Ефанова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, д. 22, стр.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2732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«Асиновская районная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636840, Томская область, г. Асино, ул. Советская, 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7688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«Верхнекетская районная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636500, Томская область,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Верхнекетский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район,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. Белый Яр, ул. Гагарина, 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«Кожевниковская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районная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636160, Томская область, Кожевниковский район,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с.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Кожевниково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Гагарина,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4194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«Кривошеинская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районная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636300, Томская область, Кривошеинский район,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с. Кривошеино,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пер. Спортивный,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«Колпашевская районная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636460, Томская область, Колпашевский район, г. Колпашево, ул. Советский Север, 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8700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rPr>
          <w:trHeight w:val="1739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«Лоскутовская районная поликлиника»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634526,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д.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Лоскутово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пер. Больничный,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д. 1а, строение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6788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 xml:space="preserve">Областное государственное бюджетное учреждение здравоохранения  «Моряковская районная больница </w:t>
            </w:r>
            <w:r w:rsidR="00BF7484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им. В.С. Демьянова»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634516, Томская область, Томский район,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с. Моряковский Затон, ул. Советская, 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«Областная детская больница»,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консультативно-диагностическая поликлиника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634034, Томская область, г. Томск, пр. Кирова, 14а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«Томская районная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634510, Томская область, г. Томск,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с. Тимирязевское, ул. Путевая, 1г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7298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«Первомайская районная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636930 Томская область, Первомайский район,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с.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Первомайское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Больничная, 3, стр.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3888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«Александровская районная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636760, Томская область, Александровский район,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с. Александровское, ул.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Толпарова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, 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1653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«Парабельская районная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636601, Томская область, Парабельский район, с. Парабель,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ул. Советская,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3089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автономное учреждение здравоохранения «Светленская районная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634506, Томская область,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пос.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Светлый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, 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7559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«Бакчарская районная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636200, Томская область, Бакчарский район, с. </w:t>
            </w:r>
            <w:proofErr w:type="spell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Бакчар</w:t>
            </w:r>
            <w:proofErr w:type="spell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 xml:space="preserve">ул. Пролетарская, </w:t>
            </w: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br/>
              <w:t>д. 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3298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  <w:tr w:rsidR="00671115" w:rsidRPr="00227F91" w:rsidTr="005677C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spacing w:after="0" w:line="240" w:lineRule="auto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Областное государственное бюджетное учреждение здравоохранения «Чаинская районная больница»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636400, Томская область, Чаинский район, с. </w:t>
            </w:r>
            <w:proofErr w:type="gramStart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Подгорное</w:t>
            </w:r>
            <w:proofErr w:type="gramEnd"/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, ул. Лесная, 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1115" w:rsidRPr="00227F91" w:rsidRDefault="00671115" w:rsidP="003D4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227F91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15" w:rsidRPr="00227F91" w:rsidRDefault="00671115" w:rsidP="003D4157">
            <w:pPr>
              <w:spacing w:after="0" w:line="240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7F91">
              <w:rPr>
                <w:rFonts w:eastAsia="Calibri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</w:tr>
    </w:tbl>
    <w:p w:rsidR="00671115" w:rsidRPr="00BF7484" w:rsidRDefault="00671115" w:rsidP="003D4157">
      <w:pPr>
        <w:widowControl w:val="0"/>
        <w:shd w:val="clear" w:color="auto" w:fill="FFFFFF"/>
        <w:spacing w:after="0" w:line="240" w:lineRule="auto"/>
        <w:jc w:val="both"/>
        <w:rPr>
          <w:rFonts w:eastAsia="Times New Roman" w:cs="Times New Roman"/>
          <w:b/>
          <w:color w:val="000000" w:themeColor="text1"/>
          <w:sz w:val="16"/>
          <w:szCs w:val="16"/>
          <w:lang w:eastAsia="ru-RU"/>
        </w:rPr>
      </w:pP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Выполнение текущего ремонта помещений детских поликлиник и детских поликлинических отделений 4 медицинских организаций Томской области (Областное государственное автономное учреждение здравоохранения «Детская городская больница № 2», Областное государственное автономное учреждение здравоохранения «Детская больница № 1», Областное государственное бюджетное учреждение здравоохранения «Детская стоматологическая поликлиника № 1», Областное государственное бюджетное учреждение здравоохранения «Медико-санитарная часть №</w:t>
      </w:r>
      <w:r w:rsidR="006939B5">
        <w:rPr>
          <w:rFonts w:eastAsia="Times New Roman" w:cs="Times New Roman"/>
          <w:color w:val="000000" w:themeColor="text1"/>
          <w:sz w:val="26"/>
          <w:szCs w:val="26"/>
          <w:lang w:eastAsia="ru-RU"/>
        </w:rPr>
        <w:t> 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2») будет произведено за счет средств медицинских организаций.</w:t>
      </w:r>
      <w:proofErr w:type="gramEnd"/>
    </w:p>
    <w:p w:rsidR="006939B5" w:rsidRDefault="006939B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Задача 2.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val="en-US" w:eastAsia="ru-RU"/>
        </w:rPr>
        <w:t> 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Развитие ранней диагностики заболеваний органов репродуктивной сферы у детей в возрасте 15 – 17 лет в рамках проведения профилактических осмотров.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Ежегодное увеличение охвата профилактическими медицинскими осмотрами на 1000 детей в возрасте 15 – 17 лет в рамках реализации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  <w:t>приказа Минздрава России от 10.08.2017 № 514н «О Порядке проведения профилактических медицинских осмотров несовершеннолетних»: девочек – врачами акушерами-гинекологами; мальчиков – врачами детскими урологами-андрологами.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Проведение ежемесячного мониторинга проведения профилактических осмотров детей в возрасте 15 – 17 лет врачами акушерами-гинекологами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  <w:t>и детскими урологами-андрологами.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Проведение главными специалистами Департамента здравоохранения Томской области в ежемесячном режиме оценки своевременности и качества проведения профилактических осмотров детей в возрасте 15 – 17 лет акушерами-гинекологами и детскими урологами-андрологами с анализом показателей общей заболеваемости, первичной заболеваемости, своевременности направления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  <w:t>на 2-й этап профилактического осмотра и взятия на диспансерный учет.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Повышение укомплектованности врачами акушерами-гинекологами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  <w:t>и детскими урологами-андрологами.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Задача 3. Развитие материально-технической базы детских больниц Томской области.</w:t>
      </w:r>
    </w:p>
    <w:p w:rsidR="00136B74" w:rsidRPr="00227F91" w:rsidRDefault="00D02E9E" w:rsidP="003D4157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В настоящее время</w:t>
      </w:r>
      <w:r w:rsidR="00136B74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разраб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атывается</w:t>
      </w:r>
      <w:r w:rsidR="00136B74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проектно-сметн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ая</w:t>
      </w:r>
      <w:r w:rsidR="00136B74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документаци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я</w:t>
      </w:r>
      <w:r w:rsidR="00136B74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939B5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="00136B74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на строительство многопрофильной детской больницы на 550 коек </w:t>
      </w:r>
      <w:r w:rsidR="006939B5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="00136B74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с консультативной поликлиникой на 250 посещений в смену, включая оснащение медицинским оборудованием. Срок получения положительного заключения государственной экспертизы 4</w:t>
      </w:r>
      <w:r w:rsidR="00C2003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-й</w:t>
      </w:r>
      <w:r w:rsidR="00136B74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квартал 2021 года. Плановый период строительства 2023</w:t>
      </w:r>
      <w:r w:rsidR="006939B5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– </w:t>
      </w:r>
      <w:r w:rsidR="00136B74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2025 гг. 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Реализация программы </w:t>
      </w:r>
      <w:r w:rsidR="009D2617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позволит развить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профилактическ</w:t>
      </w:r>
      <w:r w:rsidR="009D2617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ую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направленност</w:t>
      </w:r>
      <w:r w:rsidR="009D2617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ь педиатрической службы и внедрить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spellStart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стационарозамещающи</w:t>
      </w:r>
      <w:r w:rsidR="009D2617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е</w:t>
      </w:r>
      <w:proofErr w:type="spellEnd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технологи</w:t>
      </w:r>
      <w:r w:rsidR="009D2617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и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939B5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в амбулаторном звене, созда</w:t>
      </w:r>
      <w:r w:rsidR="009D2617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ть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комфортн</w:t>
      </w:r>
      <w:r w:rsidR="009D2617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ые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услови</w:t>
      </w:r>
      <w:r w:rsidR="009D2617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я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пребывания детей и родителей в детских медицинских организациях, что в свою очередь обеспечит повышение доступности медицинской помощи и эффективност</w:t>
      </w:r>
      <w:r w:rsidR="009D2617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ь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предоставления медицинских услуг детскому населению.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Задача 4. Повышение квалификации медицинских работников в области перинатологии, неонатологии и педиатрии в симуляционных центрах.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Повышение квалификации медицинских работников в области перинатологии, неонатологии и педиатрии в федеральных учреждениях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  <w:t>и региональных симуляционных центрах: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2019 год – не менее 30 специалистов;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2020 год – не менее 60 специалистов;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2021 год – не менее 90 специалистов;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2022 год – не менее 120 специалистов;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2023 год – не менее 150 специалистов;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2024 год – не менее 180 специалистов.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Мероприятия по подготовке медицинских кадров будут реализованы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  <w:t xml:space="preserve">в рамках регионального проекта «Обеспечение медицинских организаций системы здравоохранения квалифицированными кадрами», утвержденного протоколом заседания Совета при Губернаторе Томской области по стратегическому развитию и приоритетным проектам </w:t>
      </w:r>
      <w:r w:rsidR="00770444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от 26.03.2021 № СЖ-Пр-566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Задача 5. Развитие медицинской профилактики в педиатрии.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Создание в Томской области 5 отделений профилактики в учреждениях здравоохранения Томской области. Запланировано ежегодное проведение обучения педагогов и воспитателей детских общеобразовательных учреждений Томской области основам оказания первой медицинской помощи.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Обучение учащихся общеобразовательных учреждений Томской области основам оказания первой медицинской помощи.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Проведение информационно-коммуникационной кампании по вопросам охраны семейных ценностей и репродуктивного здоровья подростков.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Формирование комплекса образовательных семинаров в режиме </w:t>
      </w:r>
      <w:proofErr w:type="spellStart"/>
      <w:proofErr w:type="gramStart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о</w:t>
      </w:r>
      <w:proofErr w:type="gramEnd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nline</w:t>
      </w:r>
      <w:proofErr w:type="spellEnd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  <w:t xml:space="preserve">и </w:t>
      </w:r>
      <w:proofErr w:type="spellStart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offline</w:t>
      </w:r>
      <w:proofErr w:type="spellEnd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на основе </w:t>
      </w:r>
      <w:proofErr w:type="spellStart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микротаргетинга</w:t>
      </w:r>
      <w:proofErr w:type="spellEnd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, направленных на популяризацию вакцинопрофилактики.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Задача 6. Развитие материально-технической базы медицинских организаций Томской области, оказывающих помощь женщинам в период беременности, родов и в послеродовом периоде и новорожденным.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Дальнейшее укрепление материально-технической базы родовспомогательных учреждений и женских консультаций за счет средств родовых сертификатов. </w:t>
      </w:r>
    </w:p>
    <w:p w:rsidR="00671115" w:rsidRPr="00227F91" w:rsidRDefault="00671115" w:rsidP="003D4157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Совершенствование маршрутизации беременных и рожениц путем актуализации распоряжений Департамента здравоохранения Томской области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  <w:t xml:space="preserve">по маршрутизации беременных и рожениц. </w:t>
      </w:r>
    </w:p>
    <w:p w:rsidR="00671115" w:rsidRPr="00227F91" w:rsidRDefault="00671115" w:rsidP="003D4157">
      <w:pPr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</w:rPr>
        <w:t xml:space="preserve">          </w:t>
      </w:r>
    </w:p>
    <w:p w:rsidR="00671115" w:rsidRPr="00227F91" w:rsidRDefault="00671115" w:rsidP="006939B5">
      <w:pPr>
        <w:widowControl w:val="0"/>
        <w:spacing w:after="0" w:line="240" w:lineRule="auto"/>
        <w:jc w:val="center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3. Механизм реализации мероприятий Программы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  <w:t>и контроль ее выполнения</w:t>
      </w:r>
    </w:p>
    <w:p w:rsidR="00671115" w:rsidRPr="00227F91" w:rsidRDefault="00671115" w:rsidP="003D4157">
      <w:pPr>
        <w:widowControl w:val="0"/>
        <w:spacing w:after="0" w:line="240" w:lineRule="auto"/>
        <w:ind w:firstLine="709"/>
        <w:jc w:val="center"/>
        <w:rPr>
          <w:rFonts w:eastAsia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Уполномоченным исполнительн</w:t>
      </w:r>
      <w:r w:rsidR="00B343E3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ым органом государственной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власти </w:t>
      </w:r>
      <w:r w:rsidR="00B343E3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Томской области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, ответственным за реализацию мероприятий Программы, является Департамент здравоохранения Томской области.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Департамент здравоохранения Томской области осуществляет: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подготовку информации и отчетов о выполнении Программы;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подготовку предложений по корректировке Программы;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совершенствование механизма реализации Программы;</w:t>
      </w:r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контроль </w:t>
      </w:r>
      <w:r w:rsidR="00C2003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за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эффективн</w:t>
      </w:r>
      <w:r w:rsidR="00C2003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ым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и целев</w:t>
      </w:r>
      <w:r w:rsidR="00C2003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ым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использовани</w:t>
      </w:r>
      <w:r w:rsidR="00C2003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ем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средств, выделяемых на реализацию Программы, своевременн</w:t>
      </w:r>
      <w:r w:rsidR="00C2003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ым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и в полном объеме выполнение</w:t>
      </w:r>
      <w:r w:rsidR="00C2003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м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мероприятий Программы.</w:t>
      </w:r>
      <w:bookmarkStart w:id="3" w:name="bookmark5"/>
    </w:p>
    <w:p w:rsidR="00671115" w:rsidRPr="00227F91" w:rsidRDefault="00671115" w:rsidP="003D41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</w:p>
    <w:p w:rsidR="00671115" w:rsidRPr="00227F91" w:rsidRDefault="00671115" w:rsidP="006939B5">
      <w:pPr>
        <w:widowControl w:val="0"/>
        <w:spacing w:after="0" w:line="240" w:lineRule="auto"/>
        <w:jc w:val="center"/>
        <w:rPr>
          <w:rFonts w:eastAsia="Times New Roman" w:cs="Times New Roman"/>
          <w:bCs/>
          <w:color w:val="000000" w:themeColor="text1"/>
          <w:sz w:val="26"/>
          <w:szCs w:val="26"/>
          <w:lang w:eastAsia="ru-RU"/>
        </w:rPr>
      </w:pPr>
      <w:r w:rsidRPr="00227F91">
        <w:rPr>
          <w:rFonts w:eastAsia="Times New Roman" w:cs="Times New Roman"/>
          <w:bCs/>
          <w:color w:val="000000" w:themeColor="text1"/>
          <w:sz w:val="26"/>
          <w:szCs w:val="26"/>
          <w:lang w:eastAsia="ru-RU"/>
        </w:rPr>
        <w:t>4. Финансовое обеспечение Программы</w:t>
      </w:r>
      <w:bookmarkEnd w:id="3"/>
    </w:p>
    <w:p w:rsidR="00671115" w:rsidRPr="00227F91" w:rsidRDefault="00671115" w:rsidP="003D4157">
      <w:pPr>
        <w:widowControl w:val="0"/>
        <w:spacing w:after="0" w:line="240" w:lineRule="auto"/>
        <w:ind w:firstLine="709"/>
        <w:jc w:val="center"/>
        <w:rPr>
          <w:rFonts w:eastAsia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671115" w:rsidRPr="00227F91" w:rsidRDefault="00671115" w:rsidP="003D4157">
      <w:pPr>
        <w:tabs>
          <w:tab w:val="left" w:pos="0"/>
          <w:tab w:val="left" w:pos="284"/>
          <w:tab w:val="left" w:pos="709"/>
          <w:tab w:val="left" w:pos="851"/>
        </w:tabs>
        <w:spacing w:after="0" w:line="240" w:lineRule="auto"/>
        <w:ind w:firstLine="709"/>
        <w:jc w:val="both"/>
        <w:rPr>
          <w:rFonts w:eastAsia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Финансовое обеспечение мероприятий Программы </w:t>
      </w:r>
      <w:r w:rsidR="00D611BF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осуществляется </w:t>
      </w:r>
      <w:r w:rsidR="006939B5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в пределах средств, предусмотренных на реализацию регионального проекта</w:t>
      </w:r>
      <w:r w:rsidR="00CF5B2D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«Развитие детского здравоохранения Томской области, включая создание современной инфраструктуры оказания медицинской помощи детям» в рамках государственной программы «Развитие здравоохранения в Томской области», утвержденной постановлением Администрации Томской области от 27.09.2019 </w:t>
      </w:r>
      <w:r w:rsidR="00FB2E53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№</w:t>
      </w:r>
      <w:r w:rsidR="006939B5">
        <w:rPr>
          <w:rFonts w:eastAsia="Times New Roman" w:cs="Times New Roman"/>
          <w:color w:val="000000" w:themeColor="text1"/>
          <w:sz w:val="26"/>
          <w:szCs w:val="26"/>
          <w:lang w:eastAsia="ru-RU"/>
        </w:rPr>
        <w:t> 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353а «Об утверждении государственной программы «Развитие здравоохранения в Томской области», за счет средств соответствующих бюджетов и бюджетов государственных</w:t>
      </w:r>
      <w:proofErr w:type="gramEnd"/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внебюджетных фондов.</w:t>
      </w:r>
      <w:r w:rsidR="0068556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Реализация мероприятий Программы осуществляется путем предоставления бюджетных ассигнований областным государственным учреждениям здравоохранения Томской области</w:t>
      </w:r>
      <w:r w:rsidR="0068556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, функции </w:t>
      </w:r>
      <w:r w:rsidR="006939B5">
        <w:rPr>
          <w:rFonts w:eastAsia="Times New Roman" w:cs="Times New Roman"/>
          <w:color w:val="000000" w:themeColor="text1"/>
          <w:sz w:val="26"/>
          <w:szCs w:val="26"/>
          <w:lang w:eastAsia="ru-RU"/>
        </w:rPr>
        <w:br/>
      </w:r>
      <w:r w:rsidR="0068556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и </w:t>
      </w:r>
      <w:proofErr w:type="gramStart"/>
      <w:r w:rsidR="0068556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полномочия</w:t>
      </w:r>
      <w:proofErr w:type="gramEnd"/>
      <w:r w:rsidR="0068556E"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в отношении которых выполняет Департамент здравоохранения Томской области,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 xml:space="preserve"> в порядке, предусмотренн</w:t>
      </w:r>
      <w:r w:rsidR="006F01D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о</w:t>
      </w:r>
      <w:r w:rsidRPr="00227F91">
        <w:rPr>
          <w:rFonts w:eastAsia="Times New Roman" w:cs="Times New Roman"/>
          <w:color w:val="000000" w:themeColor="text1"/>
          <w:sz w:val="26"/>
          <w:szCs w:val="26"/>
          <w:lang w:eastAsia="ru-RU"/>
        </w:rPr>
        <w:t>м действующим бюджетным законодательством.</w:t>
      </w:r>
    </w:p>
    <w:sectPr w:rsidR="00671115" w:rsidRPr="00227F91" w:rsidSect="00457F09">
      <w:headerReference w:type="first" r:id="rId15"/>
      <w:pgSz w:w="11907" w:h="16840" w:code="9"/>
      <w:pgMar w:top="1134" w:right="851" w:bottom="1134" w:left="1701" w:header="720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93B" w:rsidRDefault="00FF493B">
      <w:pPr>
        <w:spacing w:after="0" w:line="240" w:lineRule="auto"/>
      </w:pPr>
      <w:r>
        <w:separator/>
      </w:r>
    </w:p>
  </w:endnote>
  <w:endnote w:type="continuationSeparator" w:id="0">
    <w:p w:rsidR="00FF493B" w:rsidRDefault="00FF4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93B" w:rsidRDefault="00FF493B">
    <w:pPr>
      <w:pStyle w:val="a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93B" w:rsidRDefault="00FF493B">
      <w:pPr>
        <w:spacing w:after="0" w:line="240" w:lineRule="auto"/>
      </w:pPr>
      <w:r>
        <w:separator/>
      </w:r>
    </w:p>
  </w:footnote>
  <w:footnote w:type="continuationSeparator" w:id="0">
    <w:p w:rsidR="00FF493B" w:rsidRDefault="00FF4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93B" w:rsidRDefault="00FF493B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F493B" w:rsidRDefault="00FF493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93B" w:rsidRDefault="00FF493B">
    <w:pPr>
      <w:pStyle w:val="a5"/>
      <w:framePr w:wrap="around" w:vAnchor="text" w:hAnchor="margin" w:xAlign="center" w:y="1"/>
      <w:rPr>
        <w:rStyle w:val="a9"/>
        <w:b w:val="0"/>
        <w:sz w:val="24"/>
      </w:rPr>
    </w:pPr>
    <w:r>
      <w:rPr>
        <w:rStyle w:val="a9"/>
        <w:b w:val="0"/>
        <w:sz w:val="24"/>
      </w:rPr>
      <w:fldChar w:fldCharType="begin"/>
    </w:r>
    <w:r>
      <w:rPr>
        <w:rStyle w:val="a9"/>
        <w:b w:val="0"/>
        <w:sz w:val="24"/>
      </w:rPr>
      <w:instrText xml:space="preserve">PAGE  </w:instrText>
    </w:r>
    <w:r>
      <w:rPr>
        <w:rStyle w:val="a9"/>
        <w:b w:val="0"/>
        <w:sz w:val="24"/>
      </w:rPr>
      <w:fldChar w:fldCharType="separate"/>
    </w:r>
    <w:r w:rsidR="00905615">
      <w:rPr>
        <w:rStyle w:val="a9"/>
        <w:b w:val="0"/>
        <w:noProof/>
        <w:sz w:val="24"/>
      </w:rPr>
      <w:t>31</w:t>
    </w:r>
    <w:r>
      <w:rPr>
        <w:rStyle w:val="a9"/>
        <w:b w:val="0"/>
        <w:sz w:val="24"/>
      </w:rPr>
      <w:fldChar w:fldCharType="end"/>
    </w:r>
  </w:p>
  <w:p w:rsidR="00FF493B" w:rsidRPr="000D408B" w:rsidRDefault="00FF493B" w:rsidP="000D408B">
    <w:pPr>
      <w:pStyle w:val="a5"/>
      <w:spacing w:before="0" w:after="120"/>
      <w:rPr>
        <w:sz w:val="24"/>
        <w:szCs w:val="24"/>
      </w:rPr>
    </w:pPr>
  </w:p>
  <w:p w:rsidR="00FF493B" w:rsidRPr="000D408B" w:rsidRDefault="00FF493B" w:rsidP="000D408B">
    <w:pPr>
      <w:pStyle w:val="a5"/>
      <w:spacing w:before="0" w:after="120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93B" w:rsidRDefault="00FF493B">
    <w:pPr>
      <w:spacing w:after="120"/>
      <w:jc w:val="center"/>
      <w:rPr>
        <w:b/>
        <w:lang w:val="en-US"/>
      </w:rPr>
    </w:pPr>
    <w:r>
      <w:rPr>
        <w:noProof/>
        <w:lang w:eastAsia="ru-RU"/>
      </w:rPr>
      <w:drawing>
        <wp:inline distT="0" distB="0" distL="0" distR="0" wp14:anchorId="35626468" wp14:editId="1AB2ABA5">
          <wp:extent cx="723900" cy="723900"/>
          <wp:effectExtent l="0" t="0" r="0" b="0"/>
          <wp:docPr id="1" name="Рисунок 1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493B" w:rsidRPr="000C2B4C" w:rsidRDefault="00FF493B">
    <w:pPr>
      <w:pStyle w:val="a5"/>
      <w:spacing w:before="0" w:after="0" w:line="360" w:lineRule="exact"/>
      <w:ind w:firstLine="0"/>
      <w:rPr>
        <w:sz w:val="30"/>
        <w:szCs w:val="30"/>
      </w:rPr>
    </w:pPr>
    <w:r w:rsidRPr="000C2B4C">
      <w:rPr>
        <w:sz w:val="30"/>
        <w:szCs w:val="30"/>
      </w:rPr>
      <w:t>администрация ТОМСКОЙ ОБЛАСТИ</w:t>
    </w:r>
  </w:p>
  <w:p w:rsidR="00FF493B" w:rsidRPr="000C2B4C" w:rsidRDefault="00FF493B">
    <w:pPr>
      <w:pStyle w:val="a5"/>
      <w:spacing w:before="240" w:after="0"/>
      <w:ind w:firstLine="0"/>
      <w:rPr>
        <w:spacing w:val="20"/>
        <w:szCs w:val="28"/>
      </w:rPr>
    </w:pPr>
    <w:r w:rsidRPr="000C2B4C">
      <w:rPr>
        <w:spacing w:val="20"/>
        <w:szCs w:val="28"/>
      </w:rPr>
      <w:t>Распоряжение</w:t>
    </w:r>
  </w:p>
  <w:p w:rsidR="00FF493B" w:rsidRPr="000C2B4C" w:rsidRDefault="00FF493B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93B" w:rsidRDefault="00FF493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B28B7"/>
    <w:multiLevelType w:val="hybridMultilevel"/>
    <w:tmpl w:val="4800BD04"/>
    <w:lvl w:ilvl="0" w:tplc="7904F2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E41C47"/>
    <w:multiLevelType w:val="hybridMultilevel"/>
    <w:tmpl w:val="1472B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454CB8"/>
    <w:multiLevelType w:val="hybridMultilevel"/>
    <w:tmpl w:val="10EA4572"/>
    <w:lvl w:ilvl="0" w:tplc="12244E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4AC"/>
    <w:rsid w:val="00026705"/>
    <w:rsid w:val="00045361"/>
    <w:rsid w:val="00083809"/>
    <w:rsid w:val="000B622F"/>
    <w:rsid w:val="000C0A04"/>
    <w:rsid w:val="000C1BBF"/>
    <w:rsid w:val="000C55FD"/>
    <w:rsid w:val="000D408B"/>
    <w:rsid w:val="00110F29"/>
    <w:rsid w:val="00122843"/>
    <w:rsid w:val="00127115"/>
    <w:rsid w:val="00136B74"/>
    <w:rsid w:val="0015311F"/>
    <w:rsid w:val="00177848"/>
    <w:rsid w:val="001940B9"/>
    <w:rsid w:val="001B15B1"/>
    <w:rsid w:val="001B5A8C"/>
    <w:rsid w:val="001B7842"/>
    <w:rsid w:val="001C132E"/>
    <w:rsid w:val="00227F91"/>
    <w:rsid w:val="002701EA"/>
    <w:rsid w:val="002724D6"/>
    <w:rsid w:val="00273B4D"/>
    <w:rsid w:val="002914AC"/>
    <w:rsid w:val="002A6B4A"/>
    <w:rsid w:val="002C3781"/>
    <w:rsid w:val="002C3F2F"/>
    <w:rsid w:val="00302335"/>
    <w:rsid w:val="0037693F"/>
    <w:rsid w:val="00381AE0"/>
    <w:rsid w:val="003A100E"/>
    <w:rsid w:val="003B2D51"/>
    <w:rsid w:val="003C3935"/>
    <w:rsid w:val="003D2BE7"/>
    <w:rsid w:val="003D4157"/>
    <w:rsid w:val="003F2652"/>
    <w:rsid w:val="003F286D"/>
    <w:rsid w:val="004153C5"/>
    <w:rsid w:val="00424532"/>
    <w:rsid w:val="00444659"/>
    <w:rsid w:val="0045249A"/>
    <w:rsid w:val="00457F09"/>
    <w:rsid w:val="00485B89"/>
    <w:rsid w:val="00494685"/>
    <w:rsid w:val="004B72D4"/>
    <w:rsid w:val="00532639"/>
    <w:rsid w:val="00543FC6"/>
    <w:rsid w:val="005677C1"/>
    <w:rsid w:val="0057240B"/>
    <w:rsid w:val="0057568F"/>
    <w:rsid w:val="00582B32"/>
    <w:rsid w:val="00596C46"/>
    <w:rsid w:val="005B5B7A"/>
    <w:rsid w:val="00613B78"/>
    <w:rsid w:val="00634A87"/>
    <w:rsid w:val="00637A58"/>
    <w:rsid w:val="00644141"/>
    <w:rsid w:val="00647DF7"/>
    <w:rsid w:val="006516B8"/>
    <w:rsid w:val="006532DF"/>
    <w:rsid w:val="0065346E"/>
    <w:rsid w:val="0066011C"/>
    <w:rsid w:val="00671115"/>
    <w:rsid w:val="0068556E"/>
    <w:rsid w:val="006939B5"/>
    <w:rsid w:val="00696759"/>
    <w:rsid w:val="006A7FD9"/>
    <w:rsid w:val="006B01E0"/>
    <w:rsid w:val="006F01D1"/>
    <w:rsid w:val="00717B64"/>
    <w:rsid w:val="0072642B"/>
    <w:rsid w:val="00755F55"/>
    <w:rsid w:val="00766936"/>
    <w:rsid w:val="00770444"/>
    <w:rsid w:val="00783F4F"/>
    <w:rsid w:val="00792E4E"/>
    <w:rsid w:val="007A49FA"/>
    <w:rsid w:val="007F3D53"/>
    <w:rsid w:val="00806ED8"/>
    <w:rsid w:val="00846778"/>
    <w:rsid w:val="008A3169"/>
    <w:rsid w:val="008B4F96"/>
    <w:rsid w:val="008F155C"/>
    <w:rsid w:val="008F16A9"/>
    <w:rsid w:val="00904933"/>
    <w:rsid w:val="00905615"/>
    <w:rsid w:val="00962154"/>
    <w:rsid w:val="00962E53"/>
    <w:rsid w:val="009740D5"/>
    <w:rsid w:val="009A3FFA"/>
    <w:rsid w:val="009B044F"/>
    <w:rsid w:val="009D2617"/>
    <w:rsid w:val="009F7EFE"/>
    <w:rsid w:val="00A02A7E"/>
    <w:rsid w:val="00A14674"/>
    <w:rsid w:val="00A33DF9"/>
    <w:rsid w:val="00A37DE3"/>
    <w:rsid w:val="00A711D8"/>
    <w:rsid w:val="00AB2078"/>
    <w:rsid w:val="00AE0FC3"/>
    <w:rsid w:val="00B216F0"/>
    <w:rsid w:val="00B33651"/>
    <w:rsid w:val="00B343E3"/>
    <w:rsid w:val="00B55310"/>
    <w:rsid w:val="00B576E4"/>
    <w:rsid w:val="00B57C12"/>
    <w:rsid w:val="00BF741F"/>
    <w:rsid w:val="00BF7484"/>
    <w:rsid w:val="00C20031"/>
    <w:rsid w:val="00C24E1B"/>
    <w:rsid w:val="00C253CA"/>
    <w:rsid w:val="00C8678D"/>
    <w:rsid w:val="00C953D2"/>
    <w:rsid w:val="00CA0A6C"/>
    <w:rsid w:val="00CB3FA1"/>
    <w:rsid w:val="00CC56CE"/>
    <w:rsid w:val="00CE1A61"/>
    <w:rsid w:val="00CF5B2D"/>
    <w:rsid w:val="00CF5B74"/>
    <w:rsid w:val="00D02E9E"/>
    <w:rsid w:val="00D44158"/>
    <w:rsid w:val="00D56634"/>
    <w:rsid w:val="00D611BF"/>
    <w:rsid w:val="00D65160"/>
    <w:rsid w:val="00D702F1"/>
    <w:rsid w:val="00DA00E4"/>
    <w:rsid w:val="00DA3801"/>
    <w:rsid w:val="00DC391B"/>
    <w:rsid w:val="00DD1728"/>
    <w:rsid w:val="00DF0F4D"/>
    <w:rsid w:val="00E12F30"/>
    <w:rsid w:val="00E64C6C"/>
    <w:rsid w:val="00E96A03"/>
    <w:rsid w:val="00ED7B66"/>
    <w:rsid w:val="00F0048F"/>
    <w:rsid w:val="00F04D95"/>
    <w:rsid w:val="00F10E04"/>
    <w:rsid w:val="00F15674"/>
    <w:rsid w:val="00F52CB0"/>
    <w:rsid w:val="00F7305D"/>
    <w:rsid w:val="00F82D1B"/>
    <w:rsid w:val="00FB2E53"/>
    <w:rsid w:val="00FB5144"/>
    <w:rsid w:val="00FC576E"/>
    <w:rsid w:val="00FE5C86"/>
    <w:rsid w:val="00FF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71115"/>
    <w:pPr>
      <w:keepNext/>
      <w:shd w:val="clear" w:color="auto" w:fill="FFFFFF"/>
      <w:spacing w:before="288" w:after="0" w:line="226" w:lineRule="exact"/>
      <w:ind w:left="427"/>
      <w:jc w:val="both"/>
      <w:outlineLvl w:val="0"/>
    </w:pPr>
    <w:rPr>
      <w:rFonts w:ascii="Times New Roman" w:eastAsia="Times New Roman" w:hAnsi="Times New Roman" w:cs="Times New Roman"/>
      <w:b/>
      <w:color w:val="000000"/>
      <w:spacing w:val="-2"/>
      <w:sz w:val="25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1115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  <w:lang w:eastAsia="ru-RU"/>
    </w:rPr>
  </w:style>
  <w:style w:type="numbering" w:customStyle="1" w:styleId="11">
    <w:name w:val="Нет списка1"/>
    <w:next w:val="a2"/>
    <w:semiHidden/>
    <w:rsid w:val="00671115"/>
  </w:style>
  <w:style w:type="paragraph" w:styleId="a3">
    <w:name w:val="Body Text"/>
    <w:basedOn w:val="a"/>
    <w:next w:val="a"/>
    <w:link w:val="a4"/>
    <w:rsid w:val="00671115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671115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header"/>
    <w:basedOn w:val="a"/>
    <w:link w:val="a6"/>
    <w:uiPriority w:val="99"/>
    <w:rsid w:val="00671115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67111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7">
    <w:name w:val="footer"/>
    <w:basedOn w:val="a"/>
    <w:link w:val="a8"/>
    <w:rsid w:val="00671115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rsid w:val="00671115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page number"/>
    <w:basedOn w:val="a0"/>
    <w:rsid w:val="00671115"/>
  </w:style>
  <w:style w:type="paragraph" w:styleId="aa">
    <w:name w:val="caption"/>
    <w:basedOn w:val="a"/>
    <w:next w:val="a"/>
    <w:qFormat/>
    <w:rsid w:val="00671115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rsid w:val="00671115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67111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b">
    <w:name w:val="Обращение"/>
    <w:basedOn w:val="a"/>
    <w:next w:val="a"/>
    <w:rsid w:val="00671115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c">
    <w:name w:val="Адресные реквизиты"/>
    <w:basedOn w:val="a3"/>
    <w:next w:val="a3"/>
    <w:rsid w:val="00671115"/>
    <w:pPr>
      <w:jc w:val="left"/>
    </w:pPr>
    <w:rPr>
      <w:sz w:val="16"/>
    </w:rPr>
  </w:style>
  <w:style w:type="paragraph" w:customStyle="1" w:styleId="ad">
    <w:name w:val="Адресат"/>
    <w:basedOn w:val="a"/>
    <w:rsid w:val="00671115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3">
    <w:name w:val="Body Text 3"/>
    <w:basedOn w:val="a"/>
    <w:link w:val="30"/>
    <w:rsid w:val="00671115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67111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Знак Знак1 Знак Знак"/>
    <w:basedOn w:val="a"/>
    <w:rsid w:val="0067111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e">
    <w:name w:val="Body Text Indent"/>
    <w:basedOn w:val="a"/>
    <w:link w:val="af"/>
    <w:rsid w:val="0067111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67111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67111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Balloon Text"/>
    <w:basedOn w:val="a"/>
    <w:link w:val="af1"/>
    <w:rsid w:val="00671115"/>
    <w:pPr>
      <w:spacing w:after="0" w:line="240" w:lineRule="auto"/>
      <w:ind w:firstLine="709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rsid w:val="0067111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Без интервала1"/>
    <w:rsid w:val="00671115"/>
    <w:pPr>
      <w:spacing w:after="0" w:line="240" w:lineRule="auto"/>
    </w:pPr>
    <w:rPr>
      <w:rFonts w:ascii="Calibri" w:eastAsia="Times New Roman" w:hAnsi="Calibri" w:cs="Times New Roman"/>
      <w:sz w:val="28"/>
      <w:szCs w:val="28"/>
    </w:rPr>
  </w:style>
  <w:style w:type="paragraph" w:customStyle="1" w:styleId="ConsPlusTitle">
    <w:name w:val="ConsPlusTitle"/>
    <w:rsid w:val="006711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6711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">
    <w:name w:val="Знак Знак1"/>
    <w:basedOn w:val="a"/>
    <w:rsid w:val="0067111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31">
    <w:name w:val="Основной текст (3)_"/>
    <w:link w:val="32"/>
    <w:rsid w:val="00671115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115"/>
    <w:pPr>
      <w:widowControl w:val="0"/>
      <w:shd w:val="clear" w:color="auto" w:fill="FFFFFF"/>
      <w:spacing w:after="0" w:line="274" w:lineRule="exact"/>
      <w:jc w:val="center"/>
    </w:pPr>
    <w:rPr>
      <w:b/>
      <w:bCs/>
      <w:sz w:val="26"/>
      <w:szCs w:val="26"/>
    </w:rPr>
  </w:style>
  <w:style w:type="character" w:customStyle="1" w:styleId="21">
    <w:name w:val="Основной текст (2)_"/>
    <w:link w:val="210"/>
    <w:rsid w:val="00671115"/>
    <w:rPr>
      <w:sz w:val="26"/>
      <w:szCs w:val="26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671115"/>
    <w:pPr>
      <w:widowControl w:val="0"/>
      <w:shd w:val="clear" w:color="auto" w:fill="FFFFFF"/>
      <w:spacing w:after="120" w:line="350" w:lineRule="exact"/>
      <w:jc w:val="center"/>
    </w:pPr>
    <w:rPr>
      <w:sz w:val="26"/>
      <w:szCs w:val="26"/>
    </w:rPr>
  </w:style>
  <w:style w:type="character" w:customStyle="1" w:styleId="22">
    <w:name w:val="Основной текст (2)"/>
    <w:rsid w:val="006711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71115"/>
    <w:pPr>
      <w:keepNext/>
      <w:shd w:val="clear" w:color="auto" w:fill="FFFFFF"/>
      <w:spacing w:before="288" w:after="0" w:line="226" w:lineRule="exact"/>
      <w:ind w:left="427"/>
      <w:jc w:val="both"/>
      <w:outlineLvl w:val="0"/>
    </w:pPr>
    <w:rPr>
      <w:rFonts w:ascii="Times New Roman" w:eastAsia="Times New Roman" w:hAnsi="Times New Roman" w:cs="Times New Roman"/>
      <w:b/>
      <w:color w:val="000000"/>
      <w:spacing w:val="-2"/>
      <w:sz w:val="25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1115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  <w:lang w:eastAsia="ru-RU"/>
    </w:rPr>
  </w:style>
  <w:style w:type="numbering" w:customStyle="1" w:styleId="11">
    <w:name w:val="Нет списка1"/>
    <w:next w:val="a2"/>
    <w:semiHidden/>
    <w:rsid w:val="00671115"/>
  </w:style>
  <w:style w:type="paragraph" w:styleId="a3">
    <w:name w:val="Body Text"/>
    <w:basedOn w:val="a"/>
    <w:next w:val="a"/>
    <w:link w:val="a4"/>
    <w:rsid w:val="00671115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671115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header"/>
    <w:basedOn w:val="a"/>
    <w:link w:val="a6"/>
    <w:uiPriority w:val="99"/>
    <w:rsid w:val="00671115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67111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7">
    <w:name w:val="footer"/>
    <w:basedOn w:val="a"/>
    <w:link w:val="a8"/>
    <w:rsid w:val="00671115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rsid w:val="00671115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page number"/>
    <w:basedOn w:val="a0"/>
    <w:rsid w:val="00671115"/>
  </w:style>
  <w:style w:type="paragraph" w:styleId="aa">
    <w:name w:val="caption"/>
    <w:basedOn w:val="a"/>
    <w:next w:val="a"/>
    <w:qFormat/>
    <w:rsid w:val="00671115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rsid w:val="00671115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67111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b">
    <w:name w:val="Обращение"/>
    <w:basedOn w:val="a"/>
    <w:next w:val="a"/>
    <w:rsid w:val="00671115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c">
    <w:name w:val="Адресные реквизиты"/>
    <w:basedOn w:val="a3"/>
    <w:next w:val="a3"/>
    <w:rsid w:val="00671115"/>
    <w:pPr>
      <w:jc w:val="left"/>
    </w:pPr>
    <w:rPr>
      <w:sz w:val="16"/>
    </w:rPr>
  </w:style>
  <w:style w:type="paragraph" w:customStyle="1" w:styleId="ad">
    <w:name w:val="Адресат"/>
    <w:basedOn w:val="a"/>
    <w:rsid w:val="00671115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3">
    <w:name w:val="Body Text 3"/>
    <w:basedOn w:val="a"/>
    <w:link w:val="30"/>
    <w:rsid w:val="00671115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67111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Знак Знак1 Знак Знак"/>
    <w:basedOn w:val="a"/>
    <w:rsid w:val="0067111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e">
    <w:name w:val="Body Text Indent"/>
    <w:basedOn w:val="a"/>
    <w:link w:val="af"/>
    <w:rsid w:val="0067111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67111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67111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Balloon Text"/>
    <w:basedOn w:val="a"/>
    <w:link w:val="af1"/>
    <w:rsid w:val="00671115"/>
    <w:pPr>
      <w:spacing w:after="0" w:line="240" w:lineRule="auto"/>
      <w:ind w:firstLine="709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rsid w:val="0067111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Без интервала1"/>
    <w:rsid w:val="00671115"/>
    <w:pPr>
      <w:spacing w:after="0" w:line="240" w:lineRule="auto"/>
    </w:pPr>
    <w:rPr>
      <w:rFonts w:ascii="Calibri" w:eastAsia="Times New Roman" w:hAnsi="Calibri" w:cs="Times New Roman"/>
      <w:sz w:val="28"/>
      <w:szCs w:val="28"/>
    </w:rPr>
  </w:style>
  <w:style w:type="paragraph" w:customStyle="1" w:styleId="ConsPlusTitle">
    <w:name w:val="ConsPlusTitle"/>
    <w:rsid w:val="006711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rsid w:val="006711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">
    <w:name w:val="Знак Знак1"/>
    <w:basedOn w:val="a"/>
    <w:rsid w:val="0067111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31">
    <w:name w:val="Основной текст (3)_"/>
    <w:link w:val="32"/>
    <w:rsid w:val="00671115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115"/>
    <w:pPr>
      <w:widowControl w:val="0"/>
      <w:shd w:val="clear" w:color="auto" w:fill="FFFFFF"/>
      <w:spacing w:after="0" w:line="274" w:lineRule="exact"/>
      <w:jc w:val="center"/>
    </w:pPr>
    <w:rPr>
      <w:b/>
      <w:bCs/>
      <w:sz w:val="26"/>
      <w:szCs w:val="26"/>
    </w:rPr>
  </w:style>
  <w:style w:type="character" w:customStyle="1" w:styleId="21">
    <w:name w:val="Основной текст (2)_"/>
    <w:link w:val="210"/>
    <w:rsid w:val="00671115"/>
    <w:rPr>
      <w:sz w:val="26"/>
      <w:szCs w:val="26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671115"/>
    <w:pPr>
      <w:widowControl w:val="0"/>
      <w:shd w:val="clear" w:color="auto" w:fill="FFFFFF"/>
      <w:spacing w:after="120" w:line="350" w:lineRule="exact"/>
      <w:jc w:val="center"/>
    </w:pPr>
    <w:rPr>
      <w:sz w:val="26"/>
      <w:szCs w:val="26"/>
    </w:rPr>
  </w:style>
  <w:style w:type="character" w:customStyle="1" w:styleId="22">
    <w:name w:val="Основной текст (2)"/>
    <w:rsid w:val="006711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4E4F30A7EEE8150204B8FBB45CDDF2C2D81B8C960E5CEDE3C4D197DE45AC2C15256C19D5518476DdFh5F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mobileonline.garant.ru/document?id=71825984&amp;sub=0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68463-815D-4AF7-97AA-3E2ADA46A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38</Pages>
  <Words>10732</Words>
  <Characters>61175</Characters>
  <Application>Microsoft Office Word</Application>
  <DocSecurity>0</DocSecurity>
  <Lines>509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Зайнутдиновна Динара Диляверовна</dc:creator>
  <cp:lastModifiedBy>Любовь Ивановна Самошкина</cp:lastModifiedBy>
  <cp:revision>3</cp:revision>
  <cp:lastPrinted>2021-06-17T04:16:00Z</cp:lastPrinted>
  <dcterms:created xsi:type="dcterms:W3CDTF">2021-06-21T02:43:00Z</dcterms:created>
  <dcterms:modified xsi:type="dcterms:W3CDTF">2021-06-21T02:45:00Z</dcterms:modified>
</cp:coreProperties>
</file>