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B80DF5" w:rsidRDefault="00B80DF5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B80DF5">
        <w:rPr>
          <w:rFonts w:ascii="PT Astra Serif" w:hAnsi="PT Astra Serif"/>
          <w:sz w:val="28"/>
          <w:szCs w:val="28"/>
        </w:rPr>
        <w:t>Решением Томского областного суда от 03.04.2019 по делу №3а-18/2019 удовлетворено административное исковое заявление ООО «Санаторий» о признании недействующим в части подп. 288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28.11.2016 «Об определении перечня объектов для целей налогообложения на 2017 год» и в части подп. 276 перечня объектов</w:t>
      </w:r>
      <w:proofErr w:type="gramEnd"/>
      <w:r w:rsidRPr="00B80DF5">
        <w:rPr>
          <w:rFonts w:ascii="PT Astra Serif" w:hAnsi="PT Astra Serif"/>
          <w:sz w:val="28"/>
          <w:szCs w:val="28"/>
        </w:rPr>
        <w:t xml:space="preserve"> для целей налогообложения на 2018 год, утвержденного распоряжением Департамента по управлению государственной собственностью Томской области № 85-О от 29.11.2017 «Об определении перечня объектов для целей налогообложения на 2018 год».</w:t>
      </w:r>
    </w:p>
    <w:sectPr w:rsidR="00B80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A4943"/>
    <w:rsid w:val="00AE132E"/>
    <w:rsid w:val="00AE6356"/>
    <w:rsid w:val="00B45545"/>
    <w:rsid w:val="00B549B5"/>
    <w:rsid w:val="00B80DF5"/>
    <w:rsid w:val="00C17E4C"/>
    <w:rsid w:val="00D16B16"/>
    <w:rsid w:val="00D446C9"/>
    <w:rsid w:val="00DA35E0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2023-08-24T07:08:00Z</dcterms:created>
  <dcterms:modified xsi:type="dcterms:W3CDTF">2023-08-24T07:08:00Z</dcterms:modified>
</cp:coreProperties>
</file>