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97" w:rsidRPr="00A647B2" w:rsidRDefault="00BC5A97" w:rsidP="00B32597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bookmarkStart w:id="0" w:name="_GoBack"/>
      <w:bookmarkEnd w:id="0"/>
      <w:r>
        <w:rPr>
          <w:rFonts w:ascii="PT Astra Serif" w:hAnsi="PT Astra Serif"/>
          <w:noProof/>
        </w:rPr>
        <w:drawing>
          <wp:inline distT="0" distB="0" distL="0" distR="0">
            <wp:extent cx="714375" cy="647700"/>
            <wp:effectExtent l="0" t="0" r="9525" b="0"/>
            <wp:docPr id="1" name="Рисунок 1" descr="Описание: 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Описание: 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403" w:rsidRPr="00A647B2" w:rsidRDefault="00BC5A97" w:rsidP="00B32597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28"/>
          <w:szCs w:val="26"/>
        </w:rPr>
      </w:pPr>
      <w:r w:rsidRPr="00A647B2">
        <w:rPr>
          <w:rFonts w:ascii="PT Astra Serif" w:hAnsi="PT Astra Serif"/>
          <w:b/>
          <w:caps/>
          <w:sz w:val="28"/>
          <w:szCs w:val="26"/>
        </w:rPr>
        <w:t>ДЕПАРТАМЕНТ ФИНАНСОВО-РЕСУРСНОГО ОБЕСПЕЧЕНИЯ</w:t>
      </w:r>
    </w:p>
    <w:p w:rsidR="00B32597" w:rsidRPr="00A647B2" w:rsidRDefault="00BC5A97" w:rsidP="00B32597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28"/>
          <w:szCs w:val="26"/>
        </w:rPr>
      </w:pPr>
      <w:r w:rsidRPr="00A647B2">
        <w:rPr>
          <w:rFonts w:ascii="PT Astra Serif" w:hAnsi="PT Astra Serif"/>
          <w:b/>
          <w:caps/>
          <w:sz w:val="28"/>
          <w:szCs w:val="26"/>
        </w:rPr>
        <w:t>А</w:t>
      </w:r>
      <w:r w:rsidR="00F2588B" w:rsidRPr="00A647B2">
        <w:rPr>
          <w:rFonts w:ascii="PT Astra Serif" w:hAnsi="PT Astra Serif"/>
          <w:b/>
          <w:caps/>
          <w:sz w:val="28"/>
          <w:szCs w:val="26"/>
        </w:rPr>
        <w:t>д</w:t>
      </w:r>
      <w:r w:rsidRPr="00A647B2">
        <w:rPr>
          <w:rFonts w:ascii="PT Astra Serif" w:hAnsi="PT Astra Serif"/>
          <w:b/>
          <w:caps/>
          <w:sz w:val="28"/>
          <w:szCs w:val="26"/>
        </w:rPr>
        <w:t>МИНИСТРАЦИ</w:t>
      </w:r>
      <w:r w:rsidR="00F05403" w:rsidRPr="00A647B2">
        <w:rPr>
          <w:rFonts w:ascii="PT Astra Serif" w:hAnsi="PT Astra Serif"/>
          <w:b/>
          <w:caps/>
          <w:sz w:val="28"/>
          <w:szCs w:val="26"/>
        </w:rPr>
        <w:t xml:space="preserve">И ТОМСКОЙ </w:t>
      </w:r>
      <w:r w:rsidRPr="00A647B2">
        <w:rPr>
          <w:rFonts w:ascii="PT Astra Serif" w:hAnsi="PT Astra Serif"/>
          <w:b/>
          <w:caps/>
          <w:sz w:val="28"/>
          <w:szCs w:val="26"/>
        </w:rPr>
        <w:t>ОБЛАСТИ</w:t>
      </w:r>
    </w:p>
    <w:p w:rsidR="00F9390C" w:rsidRPr="00A647B2" w:rsidRDefault="00F9390C" w:rsidP="00B32597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28"/>
          <w:szCs w:val="26"/>
        </w:rPr>
      </w:pPr>
    </w:p>
    <w:p w:rsidR="00B32597" w:rsidRPr="00A647B2" w:rsidRDefault="00BC5A97" w:rsidP="00402C55">
      <w:pPr>
        <w:tabs>
          <w:tab w:val="center" w:pos="4153"/>
          <w:tab w:val="right" w:pos="8306"/>
        </w:tabs>
        <w:ind w:firstLine="0"/>
        <w:jc w:val="center"/>
        <w:rPr>
          <w:rFonts w:ascii="PT Astra Serif" w:hAnsi="PT Astra Serif"/>
          <w:b/>
          <w:caps/>
          <w:spacing w:val="20"/>
          <w:szCs w:val="26"/>
        </w:rPr>
      </w:pPr>
      <w:r w:rsidRPr="00A647B2">
        <w:rPr>
          <w:rFonts w:ascii="PT Astra Serif" w:hAnsi="PT Astra Serif"/>
          <w:b/>
          <w:caps/>
          <w:spacing w:val="20"/>
          <w:sz w:val="28"/>
          <w:szCs w:val="26"/>
        </w:rPr>
        <w:t>ПРИКАЗ</w:t>
      </w: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52FDB" w:rsidTr="004A5551">
        <w:tc>
          <w:tcPr>
            <w:tcW w:w="1701" w:type="dxa"/>
            <w:tcBorders>
              <w:bottom w:val="nil"/>
            </w:tcBorders>
          </w:tcPr>
          <w:p w:rsidR="002130BC" w:rsidRPr="002130BC" w:rsidRDefault="00BC5A97" w:rsidP="002130BC">
            <w:pPr>
              <w:spacing w:before="480"/>
              <w:ind w:firstLine="0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bookmarkStart w:id="1" w:name="РегДанные"/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t>02.11.2024</w:t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1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130BC" w:rsidRPr="002130BC" w:rsidRDefault="002130BC" w:rsidP="002130BC">
            <w:pPr>
              <w:spacing w:before="480"/>
              <w:ind w:firstLine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130BC" w:rsidRPr="002130BC" w:rsidRDefault="00BC5A97" w:rsidP="002130BC">
            <w:pPr>
              <w:spacing w:before="480"/>
              <w:ind w:firstLine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eastAsia="en-US" w:bidi="en-US"/>
              </w:rPr>
            </w:pPr>
            <w:bookmarkStart w:id="2" w:name="РегНомер"/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t>№</w:t>
            </w:r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val="en-US" w:eastAsia="en-US" w:bidi="en-US"/>
              </w:rPr>
              <w:t xml:space="preserve"> </w:t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t>24-п</w:t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2130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2"/>
          </w:p>
        </w:tc>
      </w:tr>
    </w:tbl>
    <w:p w:rsidR="00B32597" w:rsidRDefault="00B32597" w:rsidP="00B32597">
      <w:pPr>
        <w:ind w:firstLine="0"/>
        <w:jc w:val="center"/>
        <w:rPr>
          <w:rFonts w:ascii="PT Astra Serif" w:hAnsi="PT Astra Serif"/>
          <w:szCs w:val="26"/>
        </w:rPr>
      </w:pPr>
    </w:p>
    <w:p w:rsidR="002130BC" w:rsidRPr="00A647B2" w:rsidRDefault="002130BC" w:rsidP="00B32597">
      <w:pPr>
        <w:ind w:firstLine="0"/>
        <w:jc w:val="center"/>
        <w:rPr>
          <w:rFonts w:ascii="PT Astra Serif" w:hAnsi="PT Astra Serif"/>
          <w:szCs w:val="26"/>
        </w:rPr>
      </w:pPr>
    </w:p>
    <w:p w:rsidR="00B32597" w:rsidRPr="002130BC" w:rsidRDefault="00BC5A97" w:rsidP="000F5344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О внесении изменения в приказ Департамента финансово-ресурсного об</w:t>
      </w:r>
      <w:r w:rsidR="002130BC">
        <w:rPr>
          <w:rFonts w:ascii="PT Astra Serif" w:hAnsi="PT Astra Serif"/>
          <w:sz w:val="28"/>
          <w:szCs w:val="28"/>
        </w:rPr>
        <w:t>еспечения Администрации Томской</w:t>
      </w:r>
      <w:r w:rsidRPr="002130BC">
        <w:rPr>
          <w:rFonts w:ascii="PT Astra Serif" w:hAnsi="PT Astra Serif"/>
          <w:sz w:val="28"/>
          <w:szCs w:val="28"/>
        </w:rPr>
        <w:t xml:space="preserve"> области от 29.01.2021 № 37/03-5/1</w:t>
      </w:r>
    </w:p>
    <w:p w:rsidR="00B32597" w:rsidRPr="002130BC" w:rsidRDefault="00B32597" w:rsidP="001B02E9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8"/>
          <w:szCs w:val="28"/>
        </w:rPr>
      </w:pPr>
    </w:p>
    <w:p w:rsidR="00813206" w:rsidRPr="002130BC" w:rsidRDefault="00BC5A97" w:rsidP="00813206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В целях совершенствован</w:t>
      </w:r>
      <w:r w:rsidR="009E36CF" w:rsidRPr="002130BC">
        <w:rPr>
          <w:rFonts w:ascii="PT Astra Serif" w:hAnsi="PT Astra Serif"/>
          <w:sz w:val="28"/>
          <w:szCs w:val="28"/>
        </w:rPr>
        <w:t>ия нормативного правового акта</w:t>
      </w:r>
    </w:p>
    <w:p w:rsidR="00813206" w:rsidRPr="002130BC" w:rsidRDefault="00BC5A97" w:rsidP="00813206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ПРИКАЗЫВАЮ:</w:t>
      </w:r>
    </w:p>
    <w:p w:rsidR="00813206" w:rsidRPr="002130BC" w:rsidRDefault="00BC5A97" w:rsidP="00813206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1. Внести в приказ Департамента финансово-ресурсного обеспечения Администрации Томской области от 29.01.2021 № 37/03-5/1 «Об утверждении порядка </w:t>
      </w:r>
      <w:r w:rsidRPr="002130BC">
        <w:rPr>
          <w:rFonts w:ascii="PT Astra Serif" w:hAnsi="PT Astra Serif"/>
          <w:sz w:val="28"/>
          <w:szCs w:val="28"/>
        </w:rPr>
        <w:t>предоставления из областного бюджета субсидий на иные цели областным государственным бюджетным учреждениям, в отношении которых Департамент финансово-ресурсного обеспечения Администрации Томской области осуществляет функции и полномочия учредителя» (Официа</w:t>
      </w:r>
      <w:r w:rsidRPr="002130BC">
        <w:rPr>
          <w:rFonts w:ascii="PT Astra Serif" w:hAnsi="PT Astra Serif"/>
          <w:sz w:val="28"/>
          <w:szCs w:val="28"/>
        </w:rPr>
        <w:t>льный интернет-портал правовой информации www.pravo.gov.ru, 03.02.2021, № 7001202102030001) изменение, изложив Порядок предоставления из областного бюджета субсидий на иные цели областным государственным бюджетным учреждениям, в отношении которых Департаме</w:t>
      </w:r>
      <w:r w:rsidRPr="002130BC">
        <w:rPr>
          <w:rFonts w:ascii="PT Astra Serif" w:hAnsi="PT Astra Serif"/>
          <w:sz w:val="28"/>
          <w:szCs w:val="28"/>
        </w:rPr>
        <w:t>нт финансово-ресурсного обеспечения Администрации Томской области осуществляет функции и полномочия учредителя, утвержденный указанным приказом, в редакции согласно приложению к настоящему приказу.</w:t>
      </w:r>
    </w:p>
    <w:p w:rsidR="00E53725" w:rsidRPr="002130BC" w:rsidRDefault="00BC5A97" w:rsidP="00813206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</w:t>
      </w:r>
      <w:r w:rsidRPr="002130BC">
        <w:rPr>
          <w:rFonts w:ascii="PT Astra Serif" w:hAnsi="PT Astra Serif"/>
          <w:sz w:val="28"/>
          <w:szCs w:val="28"/>
        </w:rPr>
        <w:t>о опубликования.</w:t>
      </w:r>
    </w:p>
    <w:p w:rsidR="00F9390C" w:rsidRPr="002130BC" w:rsidRDefault="00F9390C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1B02E9" w:rsidRPr="00A647B2" w:rsidRDefault="001B02E9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p w:rsidR="008204C0" w:rsidRDefault="008204C0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52FDB" w:rsidTr="004A555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130BC" w:rsidRPr="002130BC" w:rsidRDefault="00BC5A97" w:rsidP="002130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ind w:firstLine="0"/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2130BC">
              <w:rPr>
                <w:rFonts w:ascii="PT Astra Serif" w:hAnsi="PT Astra Serif"/>
                <w:sz w:val="28"/>
                <w:szCs w:val="28"/>
                <w:lang w:eastAsia="en-US" w:bidi="en-US"/>
              </w:rPr>
              <w:t>Заместитель начальника Департамента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0BC" w:rsidRPr="002130BC" w:rsidRDefault="00BC5A97" w:rsidP="002130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bookmarkStart w:id="3" w:name="Штамп"/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30BC" w:rsidRPr="002130BC" w:rsidRDefault="00BC5A97" w:rsidP="002130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ind w:firstLine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2130BC">
              <w:rPr>
                <w:rFonts w:ascii="PT Astra Serif" w:hAnsi="PT Astra Serif"/>
                <w:sz w:val="28"/>
                <w:szCs w:val="28"/>
                <w:lang w:eastAsia="en-US" w:bidi="en-US"/>
              </w:rPr>
              <w:t> В.Г. Агеев</w:t>
            </w:r>
          </w:p>
        </w:tc>
      </w:tr>
    </w:tbl>
    <w:p w:rsidR="002130BC" w:rsidRPr="00A647B2" w:rsidRDefault="002130BC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p w:rsidR="00813206" w:rsidRDefault="00813206" w:rsidP="00B76AF5">
      <w:pPr>
        <w:ind w:firstLine="0"/>
        <w:rPr>
          <w:rFonts w:ascii="PT Astra Serif" w:hAnsi="PT Astra Serif"/>
          <w:color w:val="000000"/>
          <w:sz w:val="16"/>
          <w:szCs w:val="16"/>
          <w:lang w:eastAsia="en-US"/>
        </w:rPr>
      </w:pPr>
    </w:p>
    <w:p w:rsidR="002130BC" w:rsidRPr="00A647B2" w:rsidRDefault="002130BC" w:rsidP="00B76AF5">
      <w:pPr>
        <w:ind w:firstLine="0"/>
        <w:rPr>
          <w:rFonts w:ascii="PT Astra Serif" w:hAnsi="PT Astra Serif"/>
          <w:color w:val="000000"/>
          <w:sz w:val="16"/>
          <w:szCs w:val="16"/>
          <w:lang w:eastAsia="en-US"/>
        </w:rPr>
        <w:sectPr w:rsidR="002130BC" w:rsidRPr="00A647B2" w:rsidSect="003A6C6B">
          <w:headerReference w:type="default" r:id="rId10"/>
          <w:pgSz w:w="11906" w:h="16838" w:code="9"/>
          <w:pgMar w:top="1134" w:right="707" w:bottom="851" w:left="1134" w:header="425" w:footer="720" w:gutter="0"/>
          <w:pgNumType w:start="1"/>
          <w:cols w:space="720"/>
          <w:titlePg/>
          <w:docGrid w:linePitch="354"/>
        </w:sectPr>
      </w:pPr>
    </w:p>
    <w:p w:rsidR="00813206" w:rsidRPr="002130BC" w:rsidRDefault="00BC5A97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813206" w:rsidRPr="002130BC" w:rsidRDefault="00BC5A97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к приказу Департамента </w:t>
      </w:r>
      <w:r w:rsidRPr="002130BC">
        <w:rPr>
          <w:rFonts w:ascii="PT Astra Serif" w:hAnsi="PT Astra Serif"/>
          <w:sz w:val="28"/>
          <w:szCs w:val="28"/>
        </w:rPr>
        <w:t>финансово-ресурсного обеспечения Администрации Томской области</w:t>
      </w:r>
    </w:p>
    <w:p w:rsidR="00813206" w:rsidRPr="003A6C6B" w:rsidRDefault="00BC5A97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от </w:t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t>02.11.2024</w:t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begin"/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instrText xml:space="preserve"> FORMTEXT </w:instrText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end"/>
      </w:r>
      <w:r w:rsidRPr="002130BC">
        <w:rPr>
          <w:rFonts w:ascii="PT Astra Serif" w:hAnsi="PT Astra Serif"/>
          <w:sz w:val="28"/>
          <w:szCs w:val="28"/>
        </w:rPr>
        <w:t xml:space="preserve"> </w:t>
      </w:r>
      <w:r w:rsidR="00EC1EC6"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t>№</w:t>
      </w:r>
      <w:r w:rsidR="00EC1EC6" w:rsidRPr="003A6C6B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t xml:space="preserve"> </w:t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t>24-п</w:t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begin"/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instrText xml:space="preserve"> FORMTEXT </w:instrText>
      </w:r>
      <w:r w:rsidR="00EC1EC6" w:rsidRPr="002130BC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end"/>
      </w:r>
    </w:p>
    <w:p w:rsidR="009E36CF" w:rsidRPr="003A6C6B" w:rsidRDefault="009E36CF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</w:p>
    <w:p w:rsidR="009E36CF" w:rsidRPr="002130BC" w:rsidRDefault="00BC5A97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«</w:t>
      </w:r>
      <w:r w:rsidR="00A647B2" w:rsidRPr="002130BC">
        <w:rPr>
          <w:rFonts w:ascii="PT Astra Serif" w:hAnsi="PT Astra Serif"/>
          <w:sz w:val="28"/>
          <w:szCs w:val="28"/>
        </w:rPr>
        <w:t>УТВЕРЖДЕН</w:t>
      </w:r>
    </w:p>
    <w:p w:rsidR="009E36CF" w:rsidRPr="002130BC" w:rsidRDefault="00BC5A97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Приказом Департамента финансово-ресурсного обеспечения Администрации Томской области</w:t>
      </w:r>
    </w:p>
    <w:p w:rsidR="009E36CF" w:rsidRPr="002130BC" w:rsidRDefault="00BC5A97" w:rsidP="003A6C6B">
      <w:pPr>
        <w:widowControl w:val="0"/>
        <w:ind w:left="5103"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от 29.01.2021 №37/03-5/1</w:t>
      </w:r>
    </w:p>
    <w:p w:rsidR="00813206" w:rsidRPr="002130BC" w:rsidRDefault="00813206" w:rsidP="00813206">
      <w:pPr>
        <w:widowControl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2A1A64" w:rsidRPr="002130BC" w:rsidRDefault="00BC5A97" w:rsidP="00813206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Порядок </w:t>
      </w:r>
    </w:p>
    <w:p w:rsidR="00813206" w:rsidRPr="002130BC" w:rsidRDefault="00BC5A97" w:rsidP="00813206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 w:cs="Arial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предоставления </w:t>
      </w:r>
      <w:r w:rsidRPr="002130BC">
        <w:rPr>
          <w:rFonts w:ascii="PT Astra Serif" w:hAnsi="PT Astra Serif"/>
          <w:sz w:val="28"/>
          <w:szCs w:val="28"/>
        </w:rPr>
        <w:t>из областного</w:t>
      </w:r>
      <w:r w:rsidR="002A1A64" w:rsidRPr="002130BC">
        <w:rPr>
          <w:rFonts w:ascii="PT Astra Serif" w:hAnsi="PT Astra Serif"/>
          <w:sz w:val="28"/>
          <w:szCs w:val="28"/>
        </w:rPr>
        <w:t xml:space="preserve"> бюджета субсидий на иные цели </w:t>
      </w:r>
      <w:r w:rsidRPr="002130BC">
        <w:rPr>
          <w:rFonts w:ascii="PT Astra Serif" w:hAnsi="PT Astra Serif"/>
          <w:sz w:val="28"/>
          <w:szCs w:val="28"/>
        </w:rPr>
        <w:t>областным государственным бюджетным учреждениям, в отношении которых Департамент финансово-ресурсного обеспечения</w:t>
      </w:r>
      <w:r w:rsidR="002A1A64" w:rsidRPr="002130BC">
        <w:rPr>
          <w:rFonts w:ascii="PT Astra Serif" w:hAnsi="PT Astra Serif"/>
          <w:sz w:val="28"/>
          <w:szCs w:val="28"/>
        </w:rPr>
        <w:t xml:space="preserve"> Администрации Томской области </w:t>
      </w:r>
      <w:r w:rsidRPr="002130BC">
        <w:rPr>
          <w:rFonts w:ascii="PT Astra Serif" w:hAnsi="PT Astra Serif"/>
          <w:sz w:val="28"/>
          <w:szCs w:val="28"/>
        </w:rPr>
        <w:t>осуществляет функции и полномочия учредителя</w:t>
      </w:r>
    </w:p>
    <w:p w:rsidR="00813206" w:rsidRPr="002130BC" w:rsidRDefault="00813206" w:rsidP="00813206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813206" w:rsidRPr="002130BC" w:rsidRDefault="00813206" w:rsidP="00813206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1. Общие положения</w:t>
      </w:r>
      <w:r w:rsidRPr="002130BC">
        <w:rPr>
          <w:rFonts w:ascii="PT Astra Serif" w:hAnsi="PT Astra Serif" w:cs="Calibri"/>
          <w:b/>
          <w:sz w:val="28"/>
          <w:szCs w:val="28"/>
        </w:rPr>
        <w:t xml:space="preserve"> </w:t>
      </w:r>
      <w:r w:rsidRPr="002130BC">
        <w:rPr>
          <w:rFonts w:ascii="PT Astra Serif" w:hAnsi="PT Astra Serif" w:cs="Calibri"/>
          <w:sz w:val="28"/>
          <w:szCs w:val="28"/>
        </w:rPr>
        <w:t xml:space="preserve">о </w:t>
      </w:r>
      <w:r w:rsidRPr="002130BC">
        <w:rPr>
          <w:rFonts w:ascii="PT Astra Serif" w:hAnsi="PT Astra Serif" w:cs="Calibri"/>
          <w:sz w:val="28"/>
          <w:szCs w:val="28"/>
        </w:rPr>
        <w:t>предоставлении субсидий</w:t>
      </w:r>
    </w:p>
    <w:p w:rsidR="00813206" w:rsidRPr="002130BC" w:rsidRDefault="00813206" w:rsidP="00813206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1. Настоящий Порядок устанавливает правила определения размера и условий предоставления из областного бюджета субсидий областным государственным бюджетным учреждениям, в отношении которых Департамент финансово-ресурсного </w:t>
      </w:r>
      <w:r w:rsidRPr="002130BC">
        <w:rPr>
          <w:rFonts w:ascii="PT Astra Serif" w:hAnsi="PT Astra Serif" w:cs="Calibri"/>
          <w:sz w:val="28"/>
          <w:szCs w:val="28"/>
        </w:rPr>
        <w:t>обеспечения Администрации Томской области осуществляет функции и полномочия учредителя (далее – учреждения).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2. Исполнительным органом Томской области, осуществляющим функции и полномочия учредителя в отношении учреждений и полномочия главного распорядител</w:t>
      </w:r>
      <w:r w:rsidRPr="002130BC">
        <w:rPr>
          <w:rFonts w:ascii="PT Astra Serif" w:hAnsi="PT Astra Serif" w:cs="Calibri"/>
          <w:sz w:val="28"/>
          <w:szCs w:val="28"/>
        </w:rPr>
        <w:t>я бюджетных средств,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</w:t>
      </w:r>
      <w:r w:rsidRPr="002130BC">
        <w:rPr>
          <w:rFonts w:ascii="PT Astra Serif" w:hAnsi="PT Astra Serif"/>
          <w:sz w:val="28"/>
          <w:szCs w:val="28"/>
        </w:rPr>
        <w:t xml:space="preserve"> </w:t>
      </w:r>
      <w:r w:rsidRPr="002130BC">
        <w:rPr>
          <w:rFonts w:ascii="PT Astra Serif" w:hAnsi="PT Astra Serif" w:cs="Calibri"/>
          <w:sz w:val="28"/>
          <w:szCs w:val="28"/>
        </w:rPr>
        <w:t>на соответствующий финансовый г</w:t>
      </w:r>
      <w:r w:rsidRPr="002130BC">
        <w:rPr>
          <w:rFonts w:ascii="PT Astra Serif" w:hAnsi="PT Astra Serif" w:cs="Calibri"/>
          <w:sz w:val="28"/>
          <w:szCs w:val="28"/>
        </w:rPr>
        <w:t>од и плановый период, является Департамент финансово-ресурсного обеспечения Администрации Томской области (далее – Департамент).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3. В соответствии с настоящим Порядком субсидии предоставляются на следующие цели:</w:t>
      </w:r>
    </w:p>
    <w:p w:rsidR="00813206" w:rsidRPr="002130BC" w:rsidRDefault="00BC5A97" w:rsidP="002A1A64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1) обеспечение содержания аппарата Обществен</w:t>
      </w:r>
      <w:r w:rsidRPr="002130BC">
        <w:rPr>
          <w:rFonts w:ascii="PT Astra Serif" w:hAnsi="PT Astra Serif" w:cs="Calibri"/>
          <w:sz w:val="28"/>
          <w:szCs w:val="28"/>
        </w:rPr>
        <w:t>ной палаты Томской области в рамках государственной программы «Повышение эффективности регионального и муниципального управления в Томской области», утвержденной постановлением Администрации Томской области от 25.09.2019 № 336а</w:t>
      </w:r>
      <w:r w:rsidR="002A1A64" w:rsidRPr="002130BC">
        <w:rPr>
          <w:rFonts w:ascii="PT Astra Serif" w:hAnsi="PT Astra Serif" w:cs="Calibri"/>
          <w:sz w:val="28"/>
          <w:szCs w:val="28"/>
        </w:rPr>
        <w:t xml:space="preserve"> «Об утверждении государственной программы «Повышение эффективности регионального и муниципального управления в Томской области» (далее – государственная программа «Повышение эффективности регионального и муниципального управления в Томской области»)</w:t>
      </w:r>
      <w:r w:rsidRPr="002130BC">
        <w:rPr>
          <w:rFonts w:ascii="PT Astra Serif" w:hAnsi="PT Astra Serif" w:cs="Calibri"/>
          <w:sz w:val="28"/>
          <w:szCs w:val="28"/>
        </w:rPr>
        <w:t>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2) возмещение Общественной палато</w:t>
      </w:r>
      <w:r w:rsidRPr="002130BC">
        <w:rPr>
          <w:rFonts w:ascii="PT Astra Serif" w:hAnsi="PT Astra Serif" w:cs="Calibri"/>
          <w:sz w:val="28"/>
          <w:szCs w:val="28"/>
        </w:rPr>
        <w:t xml:space="preserve">й Томской области расходов, связанных с осуществлением полномочий члена общественной наблюдательной комиссии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 xml:space="preserve">Томской области, в рамках государственной программы </w:t>
      </w:r>
      <w:r w:rsidR="002A1A64" w:rsidRPr="002130BC">
        <w:rPr>
          <w:rFonts w:ascii="PT Astra Serif" w:hAnsi="PT Astra Serif" w:cs="Calibri"/>
          <w:sz w:val="28"/>
          <w:szCs w:val="28"/>
        </w:rPr>
        <w:t>«Повышение эффективности регионального и муниципального управления в Томской области»</w:t>
      </w:r>
      <w:r w:rsidRPr="002130BC">
        <w:rPr>
          <w:rFonts w:ascii="PT Astra Serif" w:hAnsi="PT Astra Serif" w:cs="Calibri"/>
          <w:sz w:val="28"/>
          <w:szCs w:val="28"/>
        </w:rPr>
        <w:t>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3) капит</w:t>
      </w:r>
      <w:r w:rsidRPr="002130BC">
        <w:rPr>
          <w:rFonts w:ascii="PT Astra Serif" w:hAnsi="PT Astra Serif" w:cs="Calibri"/>
          <w:sz w:val="28"/>
          <w:szCs w:val="28"/>
        </w:rPr>
        <w:t xml:space="preserve">альный ремонт объектов недвижимого имущества, закрепленных за учреждением, в том числе на разработку и проверку проектно-сметной документации на его проведение, в рамках государственной программы </w:t>
      </w:r>
      <w:r w:rsidR="002A1A64" w:rsidRPr="002130BC">
        <w:rPr>
          <w:rFonts w:ascii="PT Astra Serif" w:hAnsi="PT Astra Serif" w:cs="Calibri"/>
          <w:sz w:val="28"/>
          <w:szCs w:val="28"/>
        </w:rPr>
        <w:t>«Повышение эффективности регионального и муниципального управления в Томской области»</w:t>
      </w:r>
      <w:r w:rsidRPr="002130BC">
        <w:rPr>
          <w:rFonts w:ascii="PT Astra Serif" w:hAnsi="PT Astra Serif" w:cs="Calibri"/>
          <w:sz w:val="28"/>
          <w:szCs w:val="28"/>
        </w:rPr>
        <w:t>;</w:t>
      </w:r>
    </w:p>
    <w:p w:rsidR="00813206" w:rsidRPr="002130BC" w:rsidRDefault="00BC5A97" w:rsidP="00D33EC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4) осуществление мероприятий по ремонту объектов движимого имущества в рамках государственной программы </w:t>
      </w:r>
      <w:r w:rsidR="002A1A64" w:rsidRPr="002130BC">
        <w:rPr>
          <w:rFonts w:ascii="PT Astra Serif" w:hAnsi="PT Astra Serif" w:cs="Calibri"/>
          <w:sz w:val="28"/>
          <w:szCs w:val="28"/>
        </w:rPr>
        <w:t>«Повышение эффективности регионального и муниципального управления в Томской области»</w:t>
      </w:r>
      <w:r w:rsidRPr="002130BC">
        <w:rPr>
          <w:rFonts w:ascii="PT Astra Serif" w:hAnsi="PT Astra Serif" w:cs="Calibri"/>
          <w:sz w:val="28"/>
          <w:szCs w:val="28"/>
        </w:rPr>
        <w:t>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5) приобретение объектов особо ценного</w:t>
      </w:r>
      <w:r w:rsidRPr="002130BC">
        <w:rPr>
          <w:rFonts w:ascii="PT Astra Serif" w:hAnsi="PT Astra Serif" w:cs="Calibri"/>
          <w:sz w:val="28"/>
          <w:szCs w:val="28"/>
        </w:rPr>
        <w:t xml:space="preserve"> движимого имущества, иных основных средств (за исключением транспортных средств) в рамках государственной программы «Повышение эффективности регионального и муниципального управления в Томской области», государственной программы «Развитие информационного </w:t>
      </w:r>
      <w:r w:rsidRPr="002130BC">
        <w:rPr>
          <w:rFonts w:ascii="PT Astra Serif" w:hAnsi="PT Astra Serif" w:cs="Calibri"/>
          <w:sz w:val="28"/>
          <w:szCs w:val="28"/>
        </w:rPr>
        <w:t>общества в Томской области», утвержденной постановлением Администрации Томской области от 24.09.2019 № 335а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 «Об утверждении государственной программы «Развитие информационного общества в Томской области» (далее – государственная программа «Развитие информационного общества в Томской области»)</w:t>
      </w:r>
      <w:r w:rsidRPr="002130BC">
        <w:rPr>
          <w:rFonts w:ascii="PT Astra Serif" w:hAnsi="PT Astra Serif" w:cs="Calibri"/>
          <w:sz w:val="28"/>
          <w:szCs w:val="28"/>
        </w:rPr>
        <w:t>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6) приобретение объектов особо ценного движимого имущества в части транспортных средств в рамках государственной программы «Повышение эффективности регионального и муниципального управления в Томской области»;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7) прио</w:t>
      </w:r>
      <w:r w:rsidRPr="002130BC">
        <w:rPr>
          <w:rFonts w:ascii="PT Astra Serif" w:hAnsi="PT Astra Serif" w:cs="Calibri"/>
          <w:sz w:val="28"/>
          <w:szCs w:val="28"/>
        </w:rPr>
        <w:t>бретение программ для электронных вычислительных машин и (или) баз данных (далее – программных продуктов), в том числе прав на их использование, не включаемых в нормативные затраты, связанные с финансовым обеспечением выполнения государственного задания, в</w:t>
      </w:r>
      <w:r w:rsidRPr="002130BC">
        <w:rPr>
          <w:rFonts w:ascii="PT Astra Serif" w:hAnsi="PT Astra Serif" w:cs="Calibri"/>
          <w:sz w:val="28"/>
          <w:szCs w:val="28"/>
        </w:rPr>
        <w:t xml:space="preserve"> рамках государственной программы «Развитие информационного общества в Томской области»;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8) приобретение материальных запасов, затраты на приобретение которых не включены в расчет нормативных затрат на оказание услуг (выполнение работ) в рамках государстве</w:t>
      </w:r>
      <w:r w:rsidRPr="002130BC">
        <w:rPr>
          <w:rFonts w:ascii="PT Astra Serif" w:hAnsi="PT Astra Serif" w:cs="Calibri"/>
          <w:sz w:val="28"/>
          <w:szCs w:val="28"/>
        </w:rPr>
        <w:t>нной программы «Повышение эффективности регионального и муниципального управления в Томской области»;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9) поддержку учреждений при реализации ограничительных мер, направленных на предотвращение распространения заболевания, представляющего опасность для окру</w:t>
      </w:r>
      <w:r w:rsidRPr="002130BC">
        <w:rPr>
          <w:rFonts w:ascii="PT Astra Serif" w:hAnsi="PT Astra Serif" w:cs="Calibri"/>
          <w:sz w:val="28"/>
          <w:szCs w:val="28"/>
        </w:rPr>
        <w:t>жающих, эпидемий (пандемий), и обеспечение санитарно-эпидемиологического благополучия населения в рамках государственной программы «Повышение эффективности регионального и муниципального управления в Томской области»;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10) финансовое обеспечение мероприятий</w:t>
      </w:r>
      <w:r w:rsidRPr="002130BC">
        <w:rPr>
          <w:rFonts w:ascii="PT Astra Serif" w:hAnsi="PT Astra Serif" w:cs="Calibri"/>
          <w:sz w:val="28"/>
          <w:szCs w:val="28"/>
        </w:rPr>
        <w:t xml:space="preserve"> по временному социально-бытовому обустройству людей, вынуждено покинувших территорию Украины, Донецкой Народной Республики, Луганской Народной Республики и находящихся в пунктах временного размещения на территории Томской области.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2. Условия и порядок пр</w:t>
      </w:r>
      <w:r w:rsidRPr="002130BC">
        <w:rPr>
          <w:rFonts w:ascii="PT Astra Serif" w:hAnsi="PT Astra Serif" w:cs="Calibri"/>
          <w:sz w:val="28"/>
          <w:szCs w:val="28"/>
        </w:rPr>
        <w:t xml:space="preserve">едоставления субсидий </w:t>
      </w:r>
    </w:p>
    <w:p w:rsidR="00813206" w:rsidRPr="002130BC" w:rsidRDefault="00BC5A97" w:rsidP="00813206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4. Для получения субсидий на цели, указанные в </w:t>
      </w:r>
      <w:hyperlink w:anchor="P48" w:history="1">
        <w:r w:rsidRPr="002130BC">
          <w:rPr>
            <w:rFonts w:ascii="PT Astra Serif" w:hAnsi="PT Astra Serif" w:cs="Calibri"/>
            <w:sz w:val="28"/>
            <w:szCs w:val="28"/>
          </w:rPr>
          <w:t>пункте 3</w:t>
        </w:r>
      </w:hyperlink>
      <w:r w:rsidRPr="002130BC">
        <w:rPr>
          <w:rFonts w:ascii="PT Astra Serif" w:hAnsi="PT Astra Serif" w:cs="Calibri"/>
          <w:sz w:val="28"/>
          <w:szCs w:val="28"/>
        </w:rPr>
        <w:t xml:space="preserve"> настоящего Порядка, учреждения направляют в Департамент: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lastRenderedPageBreak/>
        <w:t>1) пояснительную записку, содержащую обоснование необходимости предоставления субсидии на цели,</w:t>
      </w:r>
      <w:r w:rsidRPr="002130BC">
        <w:rPr>
          <w:rFonts w:ascii="PT Astra Serif" w:hAnsi="PT Astra Serif" w:cs="Calibri"/>
          <w:sz w:val="28"/>
          <w:szCs w:val="28"/>
        </w:rPr>
        <w:t xml:space="preserve"> установленные пунктом 3 настоящего Порядка, включая расчет-обоснование суммы субсидии; 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2) справку налогового органа об отсутствии неисполненной обязанности по уплате налогов, сборов, страховых взносов, пеней, штрафов, процентов, подлежащих уплате в соот</w:t>
      </w:r>
      <w:r w:rsidRPr="002130BC">
        <w:rPr>
          <w:rFonts w:ascii="PT Astra Serif" w:hAnsi="PT Astra Serif" w:cs="Calibri"/>
          <w:sz w:val="28"/>
          <w:szCs w:val="28"/>
        </w:rPr>
        <w:t>ветствии с законодательством Российской Федерации о налогах и сборах, по состоянию на любую дату, не ранее чем за 30 календарных дней до даты подачи документов, указанных в настоящем пункте;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3) справку об отсутствии у учреждения по состоянию на первое числ</w:t>
      </w:r>
      <w:r w:rsidRPr="002130BC">
        <w:rPr>
          <w:rFonts w:ascii="PT Astra Serif" w:hAnsi="PT Astra Serif" w:cs="Calibri"/>
          <w:sz w:val="28"/>
          <w:szCs w:val="28"/>
        </w:rPr>
        <w:t>о месяца, предшествующего месяцу, в котором планируется принятие решения о предоставлении субсидий, просроченных задолженностей по возврату в областной бюджет субсидий, бюджетных инвестиций, предоставленных в соответствии с иными правовыми актами, подписан</w:t>
      </w:r>
      <w:r w:rsidRPr="002130BC">
        <w:rPr>
          <w:rFonts w:ascii="PT Astra Serif" w:hAnsi="PT Astra Serif" w:cs="Calibri"/>
          <w:sz w:val="28"/>
          <w:szCs w:val="28"/>
        </w:rPr>
        <w:t>ную руководителем и главным бухгалтером учреждения (при наличии), скрепленную печатью учреждения (при наличии);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4) для получения субсидии на цель, установленную в подпункте 2 пункта 3 настоящего Порядка - заявление члена общественной наблюдательной комисси</w:t>
      </w:r>
      <w:r w:rsidRPr="002130BC">
        <w:rPr>
          <w:rFonts w:ascii="PT Astra Serif" w:hAnsi="PT Astra Serif" w:cs="Calibri"/>
          <w:sz w:val="28"/>
          <w:szCs w:val="28"/>
        </w:rPr>
        <w:t>и Томской области на имя руководителя аппарата Общественной палаты Томской области и документы, подтверждающие расходы,</w:t>
      </w:r>
      <w:r w:rsidRPr="002130BC">
        <w:rPr>
          <w:rFonts w:ascii="PT Astra Serif" w:hAnsi="PT Astra Serif"/>
          <w:sz w:val="28"/>
          <w:szCs w:val="28"/>
        </w:rPr>
        <w:t xml:space="preserve"> </w:t>
      </w:r>
      <w:r w:rsidRPr="002130BC">
        <w:rPr>
          <w:rFonts w:ascii="PT Astra Serif" w:hAnsi="PT Astra Serif" w:cs="Calibri"/>
          <w:sz w:val="28"/>
          <w:szCs w:val="28"/>
        </w:rPr>
        <w:t>связанные с осуществлением им своих полномочий: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для подтверждения затрат на использование воздушного транспорта: выписка из автоматизированной системы оформления воздушных перевозок (маршрут/квитанция), посадочный талон, содержащий штамп о досмотре, а при его отсутствии выданная авиаперевозчиком (его пр</w:t>
      </w:r>
      <w:r w:rsidRPr="002130BC">
        <w:rPr>
          <w:rFonts w:ascii="PT Astra Serif" w:hAnsi="PT Astra Serif" w:cs="Calibri"/>
          <w:sz w:val="28"/>
          <w:szCs w:val="28"/>
        </w:rPr>
        <w:t xml:space="preserve">едставителем) справка, содержащая необходимую для подтверждения полета информацию, чеки или кассовые чеки, в том числе электронные; 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для подтверждения затрат на использование морского и речного транспорта: проездные документы (билет, багажная квитанция (в </w:t>
      </w:r>
      <w:r w:rsidRPr="002130BC">
        <w:rPr>
          <w:rFonts w:ascii="PT Astra Serif" w:hAnsi="PT Astra Serif" w:cs="Calibri"/>
          <w:sz w:val="28"/>
          <w:szCs w:val="28"/>
        </w:rPr>
        <w:t>случае провоза багажа)), чеки или кассовые чеки, в том числе электронные;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для подтверждения затрат на использование железнодорожного транспорта: выписка из автоматизированной системы управления пассажирскими перевозками на железнодорожном транспорте (контр</w:t>
      </w:r>
      <w:r w:rsidRPr="002130BC">
        <w:rPr>
          <w:rFonts w:ascii="PT Astra Serif" w:hAnsi="PT Astra Serif" w:cs="Calibri"/>
          <w:sz w:val="28"/>
          <w:szCs w:val="28"/>
        </w:rPr>
        <w:t>ольный купон),</w:t>
      </w:r>
      <w:r w:rsidRPr="002130BC">
        <w:rPr>
          <w:rFonts w:ascii="PT Astra Serif" w:hAnsi="PT Astra Serif"/>
          <w:sz w:val="28"/>
          <w:szCs w:val="28"/>
        </w:rPr>
        <w:t xml:space="preserve"> </w:t>
      </w:r>
      <w:r w:rsidRPr="002130BC">
        <w:rPr>
          <w:rFonts w:ascii="PT Astra Serif" w:hAnsi="PT Astra Serif" w:cs="Calibri"/>
          <w:sz w:val="28"/>
          <w:szCs w:val="28"/>
        </w:rPr>
        <w:t>проездные документы (билеты), талоны для проезда, чеки или кассовые чеки, в том числе электронные;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для подтверждения затрат на использование автомобильного транспорта общего пользования, кроме такси: проездные документы (билеты), чеки или ка</w:t>
      </w:r>
      <w:r w:rsidRPr="002130BC">
        <w:rPr>
          <w:rFonts w:ascii="PT Astra Serif" w:hAnsi="PT Astra Serif" w:cs="Calibri"/>
          <w:sz w:val="28"/>
          <w:szCs w:val="28"/>
        </w:rPr>
        <w:t xml:space="preserve">ссовые чеки, в том числе электронные. 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для подтверждения затрат на услуги гостиниц (прочих организаций) по обеспечению временного проживания: кассовый чек и счет гостиницы, в том числе электронные.</w:t>
      </w:r>
    </w:p>
    <w:p w:rsidR="00813206" w:rsidRPr="002130BC" w:rsidRDefault="00BC5A97" w:rsidP="00813206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5) для получения субсидий на цели, установленные в подпунк</w:t>
      </w:r>
      <w:r w:rsidRPr="002130BC">
        <w:rPr>
          <w:rFonts w:ascii="PT Astra Serif" w:hAnsi="PT Astra Serif" w:cs="Calibri"/>
          <w:sz w:val="28"/>
          <w:szCs w:val="28"/>
        </w:rPr>
        <w:t>тах 3, 4 пункта 3 настоящего Порядка – перечень объектов недвижимого имущества, подлежащих капитальному ремонту, перечень объектов движимого имущества, подлежащих ремонту, акт обследования таких объектов, дефектную ведомость и предварительн</w:t>
      </w:r>
      <w:r w:rsidR="00D33EC6" w:rsidRPr="002130BC">
        <w:rPr>
          <w:rFonts w:ascii="PT Astra Serif" w:hAnsi="PT Astra Serif" w:cs="Calibri"/>
          <w:sz w:val="28"/>
          <w:szCs w:val="28"/>
        </w:rPr>
        <w:t>ую</w:t>
      </w:r>
      <w:r w:rsidRPr="002130BC">
        <w:rPr>
          <w:rFonts w:ascii="PT Astra Serif" w:hAnsi="PT Astra Serif" w:cs="Calibri"/>
          <w:sz w:val="28"/>
          <w:szCs w:val="28"/>
        </w:rPr>
        <w:t xml:space="preserve"> смет</w:t>
      </w:r>
      <w:r w:rsidR="00D33EC6" w:rsidRPr="002130BC">
        <w:rPr>
          <w:rFonts w:ascii="PT Astra Serif" w:hAnsi="PT Astra Serif" w:cs="Calibri"/>
          <w:sz w:val="28"/>
          <w:szCs w:val="28"/>
        </w:rPr>
        <w:t>у</w:t>
      </w:r>
      <w:r w:rsidRPr="002130BC">
        <w:rPr>
          <w:rFonts w:ascii="PT Astra Serif" w:hAnsi="PT Astra Serif" w:cs="Calibri"/>
          <w:sz w:val="28"/>
          <w:szCs w:val="28"/>
        </w:rPr>
        <w:t xml:space="preserve"> расходо</w:t>
      </w:r>
      <w:r w:rsidRPr="002130BC">
        <w:rPr>
          <w:rFonts w:ascii="PT Astra Serif" w:hAnsi="PT Astra Serif" w:cs="Calibri"/>
          <w:sz w:val="28"/>
          <w:szCs w:val="28"/>
        </w:rPr>
        <w:t>в;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6) для получения субсидий на цели, установленные в </w:t>
      </w:r>
      <w:hyperlink w:anchor="P61" w:history="1">
        <w:r w:rsidRPr="002130BC">
          <w:rPr>
            <w:rFonts w:ascii="PT Astra Serif" w:hAnsi="PT Astra Serif" w:cs="Calibri"/>
            <w:sz w:val="28"/>
            <w:szCs w:val="28"/>
          </w:rPr>
          <w:t>подпунктах 5-10 пункта 3</w:t>
        </w:r>
      </w:hyperlink>
      <w:r w:rsidRPr="002130BC">
        <w:rPr>
          <w:rFonts w:ascii="PT Astra Serif" w:hAnsi="PT Astra Serif" w:cs="Calibri"/>
          <w:sz w:val="28"/>
          <w:szCs w:val="28"/>
        </w:rPr>
        <w:t xml:space="preserve"> настоящего Порядка – перечень планируемого к приобретению имущества, основных средств, программных продуктов, материальных запасов, перечень мер,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указанны</w:t>
      </w:r>
      <w:r w:rsidRPr="002130BC">
        <w:rPr>
          <w:rFonts w:ascii="PT Astra Serif" w:hAnsi="PT Astra Serif" w:cs="Calibri"/>
          <w:sz w:val="28"/>
          <w:szCs w:val="28"/>
        </w:rPr>
        <w:t>х в подпункте 9 пункта 3 настоящего Порядка, перечень мероприятий, указанных в подпункте 10 пункта 3 настоящего Порядка, обоснование начальной (максимальной) цены контракта в случаях, если стоимость определяется методом сопоставимых рыночных цен (анализа р</w:t>
      </w:r>
      <w:r w:rsidRPr="002130BC">
        <w:rPr>
          <w:rFonts w:ascii="PT Astra Serif" w:hAnsi="PT Astra Serif" w:cs="Calibri"/>
          <w:sz w:val="28"/>
          <w:szCs w:val="28"/>
        </w:rPr>
        <w:t>ынка), калькуляцию статей планируемых расходов, технические характеристики объекта закупки и иные статистические данные (в случаях, если стоимость определяется затратным методом).</w:t>
      </w:r>
    </w:p>
    <w:p w:rsidR="00813206" w:rsidRPr="002130BC" w:rsidRDefault="00BC5A97" w:rsidP="00813206">
      <w:pPr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В качестве обоснования суммы субсидии может быть использована информация о ц</w:t>
      </w:r>
      <w:r w:rsidRPr="002130BC">
        <w:rPr>
          <w:rFonts w:ascii="PT Astra Serif" w:hAnsi="PT Astra Serif" w:cs="Calibri"/>
          <w:sz w:val="28"/>
          <w:szCs w:val="28"/>
        </w:rPr>
        <w:t>енах товаров, работ, услуг, полученная по запросу учреждения у поставщиков (подрядчиков, исполнителей), осуществляющих поставки идентичных товаров, работ, услуг, планируемых к закупкам (не менее трех коммерческих предложений), либо общедоступная информация</w:t>
      </w:r>
      <w:r w:rsidRPr="002130BC">
        <w:rPr>
          <w:rFonts w:ascii="PT Astra Serif" w:hAnsi="PT Astra Serif" w:cs="Calibri"/>
          <w:sz w:val="28"/>
          <w:szCs w:val="28"/>
        </w:rPr>
        <w:t xml:space="preserve"> о рыночных ценах товаров, работ, услуг в соответствии с частью 18 ст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атьи 22 Федерального закона от </w:t>
      </w:r>
      <w:r w:rsidRPr="002130BC">
        <w:rPr>
          <w:rFonts w:ascii="PT Astra Serif" w:hAnsi="PT Astra Serif" w:cs="Calibri"/>
          <w:sz w:val="28"/>
          <w:szCs w:val="28"/>
        </w:rPr>
        <w:t>5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 апреля </w:t>
      </w:r>
      <w:r w:rsidRPr="002130BC">
        <w:rPr>
          <w:rFonts w:ascii="PT Astra Serif" w:hAnsi="PT Astra Serif" w:cs="Calibri"/>
          <w:sz w:val="28"/>
          <w:szCs w:val="28"/>
        </w:rPr>
        <w:t xml:space="preserve">2013 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года </w:t>
      </w:r>
      <w:r w:rsidRPr="002130BC">
        <w:rPr>
          <w:rFonts w:ascii="PT Astra Serif" w:hAnsi="PT Astra Serif" w:cs="Calibri"/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нужд». Коммерческие </w:t>
      </w:r>
      <w:r w:rsidRPr="002130BC">
        <w:rPr>
          <w:rFonts w:ascii="PT Astra Serif" w:hAnsi="PT Astra Serif" w:cs="Calibri"/>
          <w:sz w:val="28"/>
          <w:szCs w:val="28"/>
        </w:rPr>
        <w:t xml:space="preserve">предложения поставщиков (подрядчиков, исполнителей) должны содержать цену единицы товара (работы, услуги) и общую цену контракта, условия исполнения, указанные в запросе учреждения, срок действия предполагаемой цены.  </w:t>
      </w:r>
    </w:p>
    <w:p w:rsidR="00813206" w:rsidRPr="002130BC" w:rsidRDefault="00BC5A97" w:rsidP="00813206">
      <w:pPr>
        <w:widowControl w:val="0"/>
        <w:autoSpaceDE w:val="0"/>
        <w:autoSpaceDN w:val="0"/>
        <w:ind w:firstLine="708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5. Документы, указанные в пункте </w:t>
      </w:r>
      <w:hyperlink w:anchor="P101" w:history="1">
        <w:r w:rsidRPr="002130BC">
          <w:rPr>
            <w:rFonts w:ascii="PT Astra Serif" w:hAnsi="PT Astra Serif" w:cs="Calibri"/>
            <w:sz w:val="28"/>
            <w:szCs w:val="28"/>
          </w:rPr>
          <w:t>4</w:t>
        </w:r>
      </w:hyperlink>
      <w:r w:rsidRPr="002130BC">
        <w:rPr>
          <w:rFonts w:ascii="PT Astra Serif" w:hAnsi="PT Astra Serif" w:cs="Calibri"/>
          <w:sz w:val="28"/>
          <w:szCs w:val="28"/>
        </w:rPr>
        <w:t xml:space="preserve"> настоящего Порядка, за исключением документа, указанного в подпункте 2 пункта 4 настоящего Порядка, подписываются/заверяются руководителем учреждения. 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6. Департамент в течение десяти рабочих дней со дня получения документов, указанн</w:t>
      </w:r>
      <w:r w:rsidRPr="002130BC">
        <w:rPr>
          <w:rFonts w:ascii="PT Astra Serif" w:hAnsi="PT Astra Serif" w:cs="Calibri"/>
          <w:sz w:val="28"/>
          <w:szCs w:val="28"/>
        </w:rPr>
        <w:t xml:space="preserve">ых в подпунктах 1-3, 5, 6 пункта </w:t>
      </w:r>
      <w:hyperlink w:anchor="P101" w:history="1">
        <w:r w:rsidRPr="002130BC">
          <w:rPr>
            <w:rFonts w:ascii="PT Astra Serif" w:hAnsi="PT Astra Serif" w:cs="Calibri"/>
            <w:sz w:val="28"/>
            <w:szCs w:val="28"/>
          </w:rPr>
          <w:t>4</w:t>
        </w:r>
      </w:hyperlink>
      <w:r w:rsidRPr="002130BC">
        <w:rPr>
          <w:rFonts w:ascii="PT Astra Serif" w:hAnsi="PT Astra Serif" w:cs="Calibri"/>
          <w:sz w:val="28"/>
          <w:szCs w:val="28"/>
        </w:rPr>
        <w:t xml:space="preserve"> настоящего Порядка принимает решение о предоставлении субсидии и заключении соглашения о предоставлении субсидии учреждению на иные цели (далее – соглашение), либо об отказе в предоставлении субсид</w:t>
      </w:r>
      <w:r w:rsidRPr="002130BC">
        <w:rPr>
          <w:rFonts w:ascii="PT Astra Serif" w:hAnsi="PT Astra Serif" w:cs="Calibri"/>
          <w:sz w:val="28"/>
          <w:szCs w:val="28"/>
        </w:rPr>
        <w:t>ии с письменным уведомлением учреждения о принятом решении.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Департамент в течение одного рабочего дня со дня получения документов, указанных в подпункте 4 пункта 4 настоящего Порядка принимает решение о предоставлении субсидии и заключении соглашения, либо</w:t>
      </w:r>
      <w:r w:rsidRPr="002130BC">
        <w:rPr>
          <w:rFonts w:ascii="PT Astra Serif" w:hAnsi="PT Astra Serif" w:cs="Calibri"/>
          <w:sz w:val="28"/>
          <w:szCs w:val="28"/>
        </w:rPr>
        <w:t xml:space="preserve"> об отказе в предоставлении субсидии с письменным уведомлением учреждения о принятом решении.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7. Основанием для отказа в предоставлении субсидии является: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1) несоответствие представленных учреждением документов требованиям, определенным в пункте </w:t>
      </w:r>
      <w:hyperlink w:anchor="P101" w:history="1">
        <w:r w:rsidRPr="002130BC">
          <w:rPr>
            <w:rFonts w:ascii="PT Astra Serif" w:hAnsi="PT Astra Serif" w:cs="Calibri"/>
            <w:sz w:val="28"/>
            <w:szCs w:val="28"/>
          </w:rPr>
          <w:t>4</w:t>
        </w:r>
      </w:hyperlink>
      <w:r w:rsidRPr="002130BC">
        <w:rPr>
          <w:rFonts w:ascii="PT Astra Serif" w:hAnsi="PT Astra Serif" w:cs="Calibri"/>
          <w:sz w:val="28"/>
          <w:szCs w:val="28"/>
        </w:rPr>
        <w:t xml:space="preserve"> настоящего Порядка;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2) непредставление (представление не в полном объеме) документов, указанных в пункте </w:t>
      </w:r>
      <w:hyperlink w:anchor="P101" w:history="1">
        <w:r w:rsidRPr="002130BC">
          <w:rPr>
            <w:rFonts w:ascii="PT Astra Serif" w:hAnsi="PT Astra Serif" w:cs="Calibri"/>
            <w:sz w:val="28"/>
            <w:szCs w:val="28"/>
          </w:rPr>
          <w:t>4</w:t>
        </w:r>
      </w:hyperlink>
      <w:r w:rsidRPr="002130BC">
        <w:rPr>
          <w:rFonts w:ascii="PT Astra Serif" w:hAnsi="PT Astra Serif" w:cs="Calibri"/>
          <w:sz w:val="28"/>
          <w:szCs w:val="28"/>
        </w:rPr>
        <w:t xml:space="preserve"> настоящего Порядка;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3) недостоверность информации, содержащейся в документах, представленных учреждением.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Пр</w:t>
      </w:r>
      <w:r w:rsidRPr="002130BC">
        <w:rPr>
          <w:rFonts w:ascii="PT Astra Serif" w:hAnsi="PT Astra Serif" w:cs="Calibri"/>
          <w:sz w:val="28"/>
          <w:szCs w:val="28"/>
        </w:rPr>
        <w:t xml:space="preserve">оверка достоверности информации осуществляется Департаментом на основании данных, </w:t>
      </w:r>
      <w:r w:rsidRPr="002130BC">
        <w:rPr>
          <w:rFonts w:ascii="PT Astra Serif" w:hAnsi="PT Astra Serif" w:cs="Calibri"/>
          <w:bCs/>
          <w:sz w:val="28"/>
          <w:szCs w:val="28"/>
        </w:rPr>
        <w:t>полученных в порядке межведомственного информационного взаимодействия, а также из открытых источников путем анализа официальной общедоступной информации, размещенной в информ</w:t>
      </w:r>
      <w:r w:rsidRPr="002130BC">
        <w:rPr>
          <w:rFonts w:ascii="PT Astra Serif" w:hAnsi="PT Astra Serif" w:cs="Calibri"/>
          <w:bCs/>
          <w:sz w:val="28"/>
          <w:szCs w:val="28"/>
        </w:rPr>
        <w:t>ационно-телекоммуникационной сети «Интернет»</w:t>
      </w:r>
      <w:r w:rsidRPr="002130BC">
        <w:rPr>
          <w:rFonts w:ascii="PT Astra Serif" w:hAnsi="PT Astra Serif" w:cs="Calibri"/>
          <w:sz w:val="28"/>
          <w:szCs w:val="28"/>
        </w:rPr>
        <w:t>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8. В случае отказа в предоставлении субсидии учреждение вправе повторно представить в Департамент документы, предусмотренные пунктом 4 настоящего Порядка. Исключение составляют документы, предоставляемые для по</w:t>
      </w:r>
      <w:r w:rsidRPr="002130BC">
        <w:rPr>
          <w:rFonts w:ascii="PT Astra Serif" w:hAnsi="PT Astra Serif" w:cs="Calibri"/>
          <w:sz w:val="28"/>
          <w:szCs w:val="28"/>
        </w:rPr>
        <w:t xml:space="preserve">лучения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субсидии на цель, указанную в подпункте 2 пункта 3 настоящего Порядка.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Рассмотрение повторно представленных документов осуществляется в соответствии с пунктом 6 настоящего Порядка.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9. Соглашение заключается по типовой форме, установленной Департаментом финансов Томской области.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В случае предоставления учреждению субсидий по нескольким целям, указанным в пункте 3 настоящего Порядка, соглашение заключается на каждую цель предоставлени</w:t>
      </w:r>
      <w:r w:rsidRPr="002130BC">
        <w:rPr>
          <w:rFonts w:ascii="PT Astra Serif" w:hAnsi="PT Astra Serif" w:cs="Calibri"/>
          <w:sz w:val="28"/>
          <w:szCs w:val="28"/>
        </w:rPr>
        <w:t>я субсидии отдельно.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10. Субсидии предоставляются в следующих размерах: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1) на обеспечение содержания аппарата Общественной палаты Томской области в размере, предусмотренном комплексом процессных мероприятий «Организация деятельности Общественной палаты То</w:t>
      </w:r>
      <w:r w:rsidRPr="002130BC">
        <w:rPr>
          <w:rFonts w:ascii="PT Astra Serif" w:hAnsi="PT Astra Serif" w:cs="Calibri"/>
          <w:sz w:val="28"/>
          <w:szCs w:val="28"/>
        </w:rPr>
        <w:t>мской области» на текущий финансовый год с учетом полож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ений Закона Томской области от </w:t>
      </w:r>
      <w:r w:rsidRPr="002130BC">
        <w:rPr>
          <w:rFonts w:ascii="PT Astra Serif" w:hAnsi="PT Astra Serif" w:cs="Calibri"/>
          <w:sz w:val="28"/>
          <w:szCs w:val="28"/>
        </w:rPr>
        <w:t>9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 июня </w:t>
      </w:r>
      <w:r w:rsidRPr="002130BC">
        <w:rPr>
          <w:rFonts w:ascii="PT Astra Serif" w:hAnsi="PT Astra Serif" w:cs="Calibri"/>
          <w:sz w:val="28"/>
          <w:szCs w:val="28"/>
        </w:rPr>
        <w:t xml:space="preserve">2017 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года </w:t>
      </w:r>
      <w:r w:rsidRPr="002130BC">
        <w:rPr>
          <w:rFonts w:ascii="PT Astra Serif" w:hAnsi="PT Astra Serif" w:cs="Calibri"/>
          <w:sz w:val="28"/>
          <w:szCs w:val="28"/>
        </w:rPr>
        <w:t>№ 52-ОЗ «Об Общественной палате Томской области»;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2) на возмещение Общественной палатой Томской области расходов, связанных с осуществлением полномочий ч</w:t>
      </w:r>
      <w:r w:rsidRPr="002130BC">
        <w:rPr>
          <w:rFonts w:ascii="PT Astra Serif" w:hAnsi="PT Astra Serif" w:cs="Calibri"/>
          <w:sz w:val="28"/>
          <w:szCs w:val="28"/>
        </w:rPr>
        <w:t>лена общественной наблюдательной комиссии Томской области в размере понесенных членами общественной наблюдательной комиссии Томской области расходов, связанных с осуществлением полномочий члена общественной наблюдательной комиссии Томской области, с учетом</w:t>
      </w:r>
      <w:r w:rsidRPr="002130BC">
        <w:rPr>
          <w:rFonts w:ascii="PT Astra Serif" w:hAnsi="PT Astra Serif" w:cs="Calibri"/>
          <w:sz w:val="28"/>
          <w:szCs w:val="28"/>
        </w:rPr>
        <w:t xml:space="preserve"> полож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ений Закона Томской области от </w:t>
      </w:r>
      <w:r w:rsidRPr="002130BC">
        <w:rPr>
          <w:rFonts w:ascii="PT Astra Serif" w:hAnsi="PT Astra Serif" w:cs="Calibri"/>
          <w:sz w:val="28"/>
          <w:szCs w:val="28"/>
        </w:rPr>
        <w:t>9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 июня </w:t>
      </w:r>
      <w:r w:rsidRPr="002130BC">
        <w:rPr>
          <w:rFonts w:ascii="PT Astra Serif" w:hAnsi="PT Astra Serif" w:cs="Calibri"/>
          <w:sz w:val="28"/>
          <w:szCs w:val="28"/>
        </w:rPr>
        <w:t xml:space="preserve">2017 </w:t>
      </w:r>
      <w:r w:rsidR="00D33EC6" w:rsidRPr="002130BC">
        <w:rPr>
          <w:rFonts w:ascii="PT Astra Serif" w:hAnsi="PT Astra Serif" w:cs="Calibri"/>
          <w:sz w:val="28"/>
          <w:szCs w:val="28"/>
        </w:rPr>
        <w:t xml:space="preserve">года </w:t>
      </w:r>
      <w:r w:rsidRPr="002130BC">
        <w:rPr>
          <w:rFonts w:ascii="PT Astra Serif" w:hAnsi="PT Astra Serif" w:cs="Calibri"/>
          <w:sz w:val="28"/>
          <w:szCs w:val="28"/>
        </w:rPr>
        <w:t>№ 52-ОЗ «Об Общественной палате Томской области», в пределах объема финансового обеспечения, предусмотренного комплексом процессных мероприятий «Организация деятельности Общественной палаты Томской обла</w:t>
      </w:r>
      <w:r w:rsidRPr="002130BC">
        <w:rPr>
          <w:rFonts w:ascii="PT Astra Serif" w:hAnsi="PT Astra Serif" w:cs="Calibri"/>
          <w:sz w:val="28"/>
          <w:szCs w:val="28"/>
        </w:rPr>
        <w:t>сти» на текущий финансовый год;</w:t>
      </w:r>
    </w:p>
    <w:p w:rsidR="00813206" w:rsidRPr="002130BC" w:rsidRDefault="00BC5A97" w:rsidP="00813206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3) на капитальный ремонт объектов недвижимого имущества, закрепленных за учреждением, в том числе на разработку проектно-сметной документации на его проведение, в размере, рассчитанном по следующей формуле:</w:t>
      </w:r>
    </w:p>
    <w:p w:rsidR="00813206" w:rsidRPr="002130BC" w:rsidRDefault="00813206" w:rsidP="00813206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= ∑ </w:t>
      </w:r>
      <w:r w:rsidRPr="002130BC">
        <w:rPr>
          <w:rFonts w:ascii="PT Astra Serif" w:hAnsi="PT Astra Serif" w:cs="Calibri"/>
          <w:sz w:val="28"/>
          <w:szCs w:val="28"/>
          <w:lang w:val="en-US"/>
        </w:rPr>
        <w:t>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iс</w:t>
      </w:r>
      <w:r w:rsidRPr="002130BC">
        <w:rPr>
          <w:rFonts w:ascii="PT Astra Serif" w:hAnsi="PT Astra Serif" w:cs="Calibri"/>
          <w:sz w:val="28"/>
          <w:szCs w:val="28"/>
        </w:rPr>
        <w:t>, где: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- размер субсидии;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  <w:lang w:val="en-US"/>
        </w:rPr>
        <w:t>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ic</w:t>
      </w:r>
      <w:r w:rsidRPr="002130BC">
        <w:rPr>
          <w:rFonts w:ascii="PT Astra Serif" w:hAnsi="PT Astra Serif" w:cs="Calibri"/>
          <w:sz w:val="28"/>
          <w:szCs w:val="28"/>
        </w:rPr>
        <w:t xml:space="preserve"> - затраты на проведение капитального ремонта i-го объекта недвижимого имущества учреждения, в том числе на разработку проектно-сметной документации на его проведение, определяемые на основании сметной документации на проведение </w:t>
      </w:r>
      <w:r w:rsidRPr="002130BC">
        <w:rPr>
          <w:rFonts w:ascii="PT Astra Serif" w:hAnsi="PT Astra Serif" w:cs="Calibri"/>
          <w:sz w:val="28"/>
          <w:szCs w:val="28"/>
        </w:rPr>
        <w:t>работ по капитальному ремонту имущества учреждения, включая разработку проектно-сметной документации.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Размер субсидии определяется исходя из расчета-обоснования суммы субсидии, в том числе перечня объектов недвижимого имущества, подлежащего ремонту, акта о</w:t>
      </w:r>
      <w:r w:rsidRPr="002130BC">
        <w:rPr>
          <w:rFonts w:ascii="PT Astra Serif" w:hAnsi="PT Astra Serif" w:cs="Calibri"/>
          <w:sz w:val="28"/>
          <w:szCs w:val="28"/>
        </w:rPr>
        <w:t>бследования таких объектов, дефектной ведомости, предварительной сметы на поведение мероприятий по капитальному ремонту объектов недвижимого имущества;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4) на осуществление мероприятий по ремонту объектов движимого имущества в размере, рассчитанном по следу</w:t>
      </w:r>
      <w:r w:rsidRPr="002130BC">
        <w:rPr>
          <w:rFonts w:ascii="PT Astra Serif" w:hAnsi="PT Astra Serif" w:cs="Calibri"/>
          <w:sz w:val="28"/>
          <w:szCs w:val="28"/>
        </w:rPr>
        <w:t>ющей формуле: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= ∑ 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iс</w:t>
      </w:r>
      <w:r w:rsidRPr="002130BC">
        <w:rPr>
          <w:rFonts w:ascii="PT Astra Serif" w:hAnsi="PT Astra Serif" w:cs="Calibri"/>
          <w:sz w:val="28"/>
          <w:szCs w:val="28"/>
        </w:rPr>
        <w:t>, где: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- размер субсидии;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ic</w:t>
      </w:r>
      <w:r w:rsidRPr="002130BC">
        <w:rPr>
          <w:rFonts w:ascii="PT Astra Serif" w:hAnsi="PT Astra Serif" w:cs="Calibri"/>
          <w:sz w:val="28"/>
          <w:szCs w:val="28"/>
        </w:rPr>
        <w:t xml:space="preserve"> – стоимость затрат на проведение ремонта i-го объекта движимого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имущества учреждения.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Размер субсидий определяется исходя из расчета-обоснования суммы субсидии, в том числе акта обследования </w:t>
      </w:r>
      <w:r w:rsidRPr="002130BC">
        <w:rPr>
          <w:rFonts w:ascii="PT Astra Serif" w:hAnsi="PT Astra Serif" w:cs="Calibri"/>
          <w:sz w:val="28"/>
          <w:szCs w:val="28"/>
        </w:rPr>
        <w:t>объектов движимого имущества, дефектной ведомости, обоснования стоимости реализации мероприятий на проведение мероприятий по ремонту объектов движимого имущества;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5) на приобретение объектов особо ценного движимого имущества и (или) иных основных средств (</w:t>
      </w:r>
      <w:r w:rsidRPr="002130BC">
        <w:rPr>
          <w:rFonts w:ascii="PT Astra Serif" w:hAnsi="PT Astra Serif" w:cs="Calibri"/>
          <w:sz w:val="28"/>
          <w:szCs w:val="28"/>
        </w:rPr>
        <w:t>за исключением транспортных средств) в размере, рассчитанном по следующей формуле:</w:t>
      </w:r>
    </w:p>
    <w:p w:rsidR="00813206" w:rsidRPr="002130BC" w:rsidRDefault="00BC5A97" w:rsidP="00813206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= 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+ 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PT Astra Serif"/>
          <w:sz w:val="28"/>
          <w:szCs w:val="28"/>
        </w:rPr>
        <w:t xml:space="preserve"> + ....Q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PT Astra Serif"/>
          <w:sz w:val="28"/>
          <w:szCs w:val="28"/>
        </w:rPr>
        <w:t>, где:</w:t>
      </w:r>
    </w:p>
    <w:p w:rsidR="00813206" w:rsidRPr="002130BC" w:rsidRDefault="00813206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</w:p>
    <w:p w:rsidR="00813206" w:rsidRPr="002130BC" w:rsidRDefault="00BC5A97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- размер субсидии;</w:t>
      </w:r>
    </w:p>
    <w:p w:rsidR="00813206" w:rsidRPr="002130BC" w:rsidRDefault="00BC5A97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1..i</w:t>
      </w:r>
      <w:r w:rsidRPr="002130BC">
        <w:rPr>
          <w:rFonts w:ascii="PT Astra Serif" w:hAnsi="PT Astra Serif" w:cs="PT Astra Serif"/>
          <w:sz w:val="28"/>
          <w:szCs w:val="28"/>
        </w:rPr>
        <w:t xml:space="preserve"> - количество объектов особо ценного движимого имущества, иных основных средств (за исключением трансп</w:t>
      </w:r>
      <w:r w:rsidRPr="002130BC">
        <w:rPr>
          <w:rFonts w:ascii="PT Astra Serif" w:hAnsi="PT Astra Serif" w:cs="PT Astra Serif"/>
          <w:sz w:val="28"/>
          <w:szCs w:val="28"/>
        </w:rPr>
        <w:t>ортных средств), планируемых к приобретению;</w:t>
      </w:r>
    </w:p>
    <w:p w:rsidR="00813206" w:rsidRPr="002130BC" w:rsidRDefault="00BC5A97" w:rsidP="0081320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- стоимость единицы приобретаемого товара.</w:t>
      </w:r>
    </w:p>
    <w:p w:rsidR="00813206" w:rsidRPr="002130BC" w:rsidRDefault="00BC5A97" w:rsidP="0081320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6) на приобретение объектов особо ценного движимого имущества в части транспортных средств, в размере, рассчитанном по следующей формуле: </w:t>
      </w:r>
    </w:p>
    <w:p w:rsidR="00813206" w:rsidRPr="002130BC" w:rsidRDefault="00813206" w:rsidP="0081320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= 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Calibri"/>
          <w:sz w:val="28"/>
          <w:szCs w:val="28"/>
        </w:rPr>
        <w:t xml:space="preserve"> x P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Calibri"/>
          <w:sz w:val="28"/>
          <w:szCs w:val="28"/>
        </w:rPr>
        <w:t xml:space="preserve"> + 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Calibri"/>
          <w:sz w:val="28"/>
          <w:szCs w:val="28"/>
        </w:rPr>
        <w:t xml:space="preserve"> x P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Calibri"/>
          <w:sz w:val="28"/>
          <w:szCs w:val="28"/>
        </w:rPr>
        <w:t xml:space="preserve"> + ....Q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Calibri"/>
          <w:sz w:val="28"/>
          <w:szCs w:val="28"/>
        </w:rPr>
        <w:t xml:space="preserve"> x P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Calibri"/>
          <w:sz w:val="28"/>
          <w:szCs w:val="28"/>
        </w:rPr>
        <w:t>, где: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- размер субсидии;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Q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1..i</w:t>
      </w:r>
      <w:r w:rsidRPr="002130BC">
        <w:rPr>
          <w:rFonts w:ascii="PT Astra Serif" w:hAnsi="PT Astra Serif" w:cs="Calibri"/>
          <w:sz w:val="28"/>
          <w:szCs w:val="28"/>
        </w:rPr>
        <w:t xml:space="preserve"> - количество объектов особо ценного движимого имущества в части транспортных средств, планируемых к приобретению;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P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Calibri"/>
          <w:sz w:val="28"/>
          <w:szCs w:val="28"/>
        </w:rPr>
        <w:t xml:space="preserve"> - стоимость единицы приобретаемого товара;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7) на приобретение программ для электронных вы</w:t>
      </w:r>
      <w:r w:rsidRPr="002130BC">
        <w:rPr>
          <w:rFonts w:ascii="PT Astra Serif" w:hAnsi="PT Astra Serif" w:cs="Calibri"/>
          <w:sz w:val="28"/>
          <w:szCs w:val="28"/>
        </w:rPr>
        <w:t>числительных машин и (или) баз данных (далее – программных продуктов), в том числе прав на их использование, не включаемых в нормативные затраты, связанные с финансовым обеспечением выполнения государственного задания в размере, рассчитанном по следующей ф</w:t>
      </w:r>
      <w:r w:rsidRPr="002130BC">
        <w:rPr>
          <w:rFonts w:ascii="PT Astra Serif" w:hAnsi="PT Astra Serif" w:cs="Calibri"/>
          <w:sz w:val="28"/>
          <w:szCs w:val="28"/>
        </w:rPr>
        <w:t>ормуле: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= 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+ 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PT Astra Serif"/>
          <w:sz w:val="28"/>
          <w:szCs w:val="28"/>
        </w:rPr>
        <w:t xml:space="preserve"> + ....Q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PT Astra Serif"/>
          <w:sz w:val="28"/>
          <w:szCs w:val="28"/>
        </w:rPr>
        <w:t xml:space="preserve">, где: </w:t>
      </w:r>
    </w:p>
    <w:p w:rsidR="00813206" w:rsidRPr="002130BC" w:rsidRDefault="00BC5A97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- размер субсидии;</w:t>
      </w:r>
    </w:p>
    <w:p w:rsidR="00813206" w:rsidRPr="002130BC" w:rsidRDefault="00BC5A97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1..i</w:t>
      </w:r>
      <w:r w:rsidRPr="002130BC">
        <w:rPr>
          <w:rFonts w:ascii="PT Astra Serif" w:hAnsi="PT Astra Serif" w:cs="PT Astra Serif"/>
          <w:sz w:val="28"/>
          <w:szCs w:val="28"/>
        </w:rPr>
        <w:t xml:space="preserve"> - количество программных продуктов, в том числе прав на их использование, не включаемых в нормативные затраты, связанные с финансовым обеспечением выполнения государственного задания, планируемых к приобретению;</w:t>
      </w:r>
    </w:p>
    <w:p w:rsidR="00813206" w:rsidRPr="002130BC" w:rsidRDefault="00BC5A97" w:rsidP="0081320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- стоимость единицы приобретаемого товар</w:t>
      </w:r>
      <w:r w:rsidRPr="002130BC">
        <w:rPr>
          <w:rFonts w:ascii="PT Astra Serif" w:hAnsi="PT Astra Serif" w:cs="PT Astra Serif"/>
          <w:sz w:val="28"/>
          <w:szCs w:val="28"/>
        </w:rPr>
        <w:t>а;</w:t>
      </w:r>
    </w:p>
    <w:p w:rsidR="00813206" w:rsidRPr="002130BC" w:rsidRDefault="00BC5A97" w:rsidP="00813206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8) на приобретение материальных запасов, затраты на приобретение которых не включены в расчет нормативных затрат на оказание услуги (выполнение работы) в размере, рассчитанном по следующей формуле:</w:t>
      </w:r>
    </w:p>
    <w:p w:rsidR="00813206" w:rsidRPr="002130BC" w:rsidRDefault="00813206" w:rsidP="00813206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= 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+ 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2</w:t>
      </w:r>
      <w:r w:rsidRPr="002130BC">
        <w:rPr>
          <w:rFonts w:ascii="PT Astra Serif" w:hAnsi="PT Astra Serif" w:cs="PT Astra Serif"/>
          <w:sz w:val="28"/>
          <w:szCs w:val="28"/>
        </w:rPr>
        <w:t xml:space="preserve"> + ....Q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PT Astra Serif"/>
          <w:sz w:val="28"/>
          <w:szCs w:val="28"/>
        </w:rPr>
        <w:t xml:space="preserve"> x 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i</w:t>
      </w:r>
      <w:r w:rsidRPr="002130BC">
        <w:rPr>
          <w:rFonts w:ascii="PT Astra Serif" w:hAnsi="PT Astra Serif" w:cs="PT Astra Serif"/>
          <w:sz w:val="28"/>
          <w:szCs w:val="28"/>
        </w:rPr>
        <w:t>, где:</w:t>
      </w:r>
    </w:p>
    <w:p w:rsidR="00813206" w:rsidRPr="002130BC" w:rsidRDefault="00BC5A97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- размер</w:t>
      </w:r>
      <w:r w:rsidRPr="002130BC">
        <w:rPr>
          <w:rFonts w:ascii="PT Astra Serif" w:hAnsi="PT Astra Serif" w:cs="PT Astra Serif"/>
          <w:sz w:val="28"/>
          <w:szCs w:val="28"/>
        </w:rPr>
        <w:t xml:space="preserve"> субсидии;</w:t>
      </w:r>
    </w:p>
    <w:p w:rsidR="00813206" w:rsidRPr="002130BC" w:rsidRDefault="00BC5A97" w:rsidP="0081320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Q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1..i</w:t>
      </w:r>
      <w:r w:rsidRPr="002130BC">
        <w:rPr>
          <w:rFonts w:ascii="PT Astra Serif" w:hAnsi="PT Astra Serif" w:cs="PT Astra Serif"/>
          <w:sz w:val="28"/>
          <w:szCs w:val="28"/>
        </w:rPr>
        <w:t xml:space="preserve"> - количество материальных запасов, затраты на приобретение которых не включены в расчет нормативных затрат на оказание услуги (выполнение работы), планируемых к приобретению;</w:t>
      </w:r>
    </w:p>
    <w:p w:rsidR="00813206" w:rsidRPr="002130BC" w:rsidRDefault="00BC5A97" w:rsidP="0081320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lastRenderedPageBreak/>
        <w:t>P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1</w:t>
      </w:r>
      <w:r w:rsidRPr="002130BC">
        <w:rPr>
          <w:rFonts w:ascii="PT Astra Serif" w:hAnsi="PT Astra Serif" w:cs="PT Astra Serif"/>
          <w:sz w:val="28"/>
          <w:szCs w:val="28"/>
        </w:rPr>
        <w:t xml:space="preserve"> - стоимость единицы приобретаемого товара;</w:t>
      </w:r>
    </w:p>
    <w:p w:rsidR="00813206" w:rsidRPr="002130BC" w:rsidRDefault="00BC5A97" w:rsidP="00813206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9) на обеспечение </w:t>
      </w:r>
      <w:r w:rsidRPr="002130BC">
        <w:rPr>
          <w:rFonts w:ascii="PT Astra Serif" w:hAnsi="PT Astra Serif" w:cs="Calibri"/>
          <w:sz w:val="28"/>
          <w:szCs w:val="28"/>
        </w:rPr>
        <w:t xml:space="preserve">мероприятий по реализации мер, направленных на предотвращение распространения заболеваний, представляющих опасность для окружающих, эпидемий (пандемий) и обеспечение санитарно-эпидемиологического благополучия населения в размере, рассчитанном по следующей </w:t>
      </w:r>
      <w:r w:rsidRPr="002130BC">
        <w:rPr>
          <w:rFonts w:ascii="PT Astra Serif" w:hAnsi="PT Astra Serif" w:cs="Calibri"/>
          <w:sz w:val="28"/>
          <w:szCs w:val="28"/>
        </w:rPr>
        <w:t>формуле:</w:t>
      </w:r>
    </w:p>
    <w:p w:rsidR="00813206" w:rsidRPr="002130BC" w:rsidRDefault="00813206" w:rsidP="00813206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= ∑</w:t>
      </w:r>
      <w:r w:rsidRPr="002130BC">
        <w:rPr>
          <w:rFonts w:ascii="PT Astra Serif" w:hAnsi="PT Astra Serif" w:cs="Calibri"/>
          <w:sz w:val="28"/>
          <w:szCs w:val="28"/>
          <w:vertAlign w:val="subscript"/>
          <w:lang w:val="en-US"/>
        </w:rPr>
        <w:t>Si</w:t>
      </w:r>
      <w:r w:rsidRPr="002130BC">
        <w:rPr>
          <w:rFonts w:ascii="PT Astra Serif" w:hAnsi="PT Astra Serif" w:cs="Calibri"/>
          <w:sz w:val="28"/>
          <w:szCs w:val="28"/>
        </w:rPr>
        <w:t xml:space="preserve">, где: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Р</w:t>
      </w:r>
      <w:r w:rsidRPr="002130BC">
        <w:rPr>
          <w:rFonts w:ascii="PT Astra Serif" w:hAnsi="PT Astra Serif" w:cs="PT Astra Serif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PT Astra Serif"/>
          <w:sz w:val="28"/>
          <w:szCs w:val="28"/>
        </w:rPr>
        <w:t xml:space="preserve"> - размер субсидии;</w:t>
      </w:r>
      <w:r w:rsidRPr="002130BC">
        <w:rPr>
          <w:rFonts w:ascii="PT Astra Serif" w:hAnsi="PT Astra Serif" w:cs="Calibri"/>
          <w:sz w:val="28"/>
          <w:szCs w:val="28"/>
          <w:lang w:val="en-US"/>
        </w:rPr>
        <w:t> 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S</w:t>
      </w:r>
      <w:r w:rsidRPr="002130BC">
        <w:rPr>
          <w:rFonts w:ascii="PT Astra Serif" w:hAnsi="PT Astra Serif" w:cs="Calibri"/>
          <w:sz w:val="28"/>
          <w:szCs w:val="28"/>
          <w:lang w:val="en-US"/>
        </w:rPr>
        <w:t>i</w:t>
      </w:r>
      <w:r w:rsidRPr="002130BC">
        <w:rPr>
          <w:rFonts w:ascii="PT Astra Serif" w:hAnsi="PT Astra Serif" w:cs="Calibri"/>
          <w:sz w:val="28"/>
          <w:szCs w:val="28"/>
        </w:rPr>
        <w:t xml:space="preserve"> - стоимость затрат на осуществление </w:t>
      </w:r>
      <w:r w:rsidRPr="002130BC">
        <w:rPr>
          <w:rFonts w:ascii="PT Astra Serif" w:hAnsi="PT Astra Serif" w:cs="Calibri"/>
          <w:sz w:val="28"/>
          <w:szCs w:val="28"/>
          <w:lang w:val="en-US"/>
        </w:rPr>
        <w:t>i</w:t>
      </w:r>
      <w:r w:rsidRPr="002130BC">
        <w:rPr>
          <w:rFonts w:ascii="PT Astra Serif" w:hAnsi="PT Astra Serif" w:cs="Calibri"/>
          <w:sz w:val="28"/>
          <w:szCs w:val="28"/>
        </w:rPr>
        <w:t>-го мероприятия, определяемых одним из следующих методов: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методом сопоставимых рыночных цен (анализ рынка);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затратным методом.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Размер субсидии определяется исходя из </w:t>
      </w:r>
      <w:r w:rsidRPr="002130BC">
        <w:rPr>
          <w:rFonts w:ascii="PT Astra Serif" w:hAnsi="PT Astra Serif" w:cs="Calibri"/>
          <w:sz w:val="28"/>
          <w:szCs w:val="28"/>
        </w:rPr>
        <w:t>расчета-обоснования суммы субсидии, в том числе предварительной сметы по реализации мероприятий и (или) предложений поставщиков (подрядчиков, исполнителей) на основе потребности в перечне необходимых товарах (работах, услугах);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10) на финансовое обеспечени</w:t>
      </w:r>
      <w:r w:rsidRPr="002130BC">
        <w:rPr>
          <w:rFonts w:ascii="PT Astra Serif" w:hAnsi="PT Astra Serif" w:cs="Calibri"/>
          <w:sz w:val="28"/>
          <w:szCs w:val="28"/>
        </w:rPr>
        <w:t>е мероприятий по временному социально-бытовому обустройству людей, вынужденно покинувших территорию Украины, Донецкой Народной Республики, Луганской Народной Республики и находящихся в пунктах временного размещения на территории Томской области  в размере,</w:t>
      </w:r>
      <w:r w:rsidRPr="002130BC">
        <w:rPr>
          <w:rFonts w:ascii="PT Astra Serif" w:hAnsi="PT Astra Serif" w:cs="Calibri"/>
          <w:sz w:val="28"/>
          <w:szCs w:val="28"/>
        </w:rPr>
        <w:t xml:space="preserve"> рассчитанном по следующей формуле: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= ∑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Si</w:t>
      </w:r>
      <w:r w:rsidRPr="002130BC">
        <w:rPr>
          <w:rFonts w:ascii="PT Astra Serif" w:hAnsi="PT Astra Serif" w:cs="Calibri"/>
          <w:sz w:val="28"/>
          <w:szCs w:val="28"/>
        </w:rPr>
        <w:t>, где: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</w:t>
      </w:r>
      <w:r w:rsidRPr="002130BC">
        <w:rPr>
          <w:rFonts w:ascii="PT Astra Serif" w:hAnsi="PT Astra Serif" w:cs="Calibri"/>
          <w:sz w:val="28"/>
          <w:szCs w:val="28"/>
          <w:vertAlign w:val="subscript"/>
        </w:rPr>
        <w:t>с</w:t>
      </w:r>
      <w:r w:rsidRPr="002130BC">
        <w:rPr>
          <w:rFonts w:ascii="PT Astra Serif" w:hAnsi="PT Astra Serif" w:cs="Calibri"/>
          <w:sz w:val="28"/>
          <w:szCs w:val="28"/>
        </w:rPr>
        <w:t xml:space="preserve"> - размер субсидии; 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Si - стоимость затрат на осуществление i-го мероприятия, определяемых одним из следующих методов: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методом сопоставимых рыночных цен (анализ рынка);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затратным методом. 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Размер субси</w:t>
      </w:r>
      <w:r w:rsidRPr="002130BC">
        <w:rPr>
          <w:rFonts w:ascii="PT Astra Serif" w:hAnsi="PT Astra Serif" w:cs="Calibri"/>
          <w:sz w:val="28"/>
          <w:szCs w:val="28"/>
        </w:rPr>
        <w:t xml:space="preserve">дии определяется исходя из расчета-обоснования суммы субсидии, в том числе предварительной сметы по реализации мероприятий и (или) предложений поставщиков (подрядчиков, исполнителей) на основе потребности в перечне необходимых товарах (работах, услугах). 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11. Дополнительные соглашения к соглашению, предусматривающие внесение в него изменений или его расторжение, заключаются в соответствии с типовой формой, установленной Департаментом финансов Томской области.  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12. Условиями заключения дополнительного сог</w:t>
      </w:r>
      <w:r w:rsidRPr="002130BC">
        <w:rPr>
          <w:rFonts w:ascii="PT Astra Serif" w:hAnsi="PT Astra Serif" w:cs="Calibri"/>
          <w:sz w:val="28"/>
          <w:szCs w:val="28"/>
        </w:rPr>
        <w:t>лашения к соглашению являются: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1) изменения значения показателя, необходимого для достижения результата предоставления субсидии, указанного в пункте 15 настоящего Порядка, в результате уменьшения Департаменту как получателю бюджетных средств доведенных ран</w:t>
      </w:r>
      <w:r w:rsidRPr="002130BC">
        <w:rPr>
          <w:rFonts w:ascii="PT Astra Serif" w:hAnsi="PT Astra Serif" w:cs="Calibri"/>
          <w:sz w:val="28"/>
          <w:szCs w:val="28"/>
        </w:rPr>
        <w:t>ее лимитов, приводящего к невозможности предоставления субсидии в размере, определенном в соглашении. Дополнительное соглашение к соглашению заключается в течение десяти календарных дней со дня получения учреждением письменного уведомления от Департамента;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2) изменения значения показателя, необходимого для достижения результата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предоставления субсидии, указанного в пункте 15 настоящего Порядка, в результате увеличения Департаменту как получателю бюджетных средств доведенных ранее лимитов. Дополнительное сог</w:t>
      </w:r>
      <w:r w:rsidRPr="002130BC">
        <w:rPr>
          <w:rFonts w:ascii="PT Astra Serif" w:hAnsi="PT Astra Serif" w:cs="Calibri"/>
          <w:sz w:val="28"/>
          <w:szCs w:val="28"/>
        </w:rPr>
        <w:t>лашение к соглашению заключается в течение тридцати рабочих дней со дня получения учреждением письменного уведомления от Департамента;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3) увеличение размера Субсидии, в случае увеличения Департаменту, как получателю бюджетных средств, доведенных ранее лими</w:t>
      </w:r>
      <w:r w:rsidRPr="002130BC">
        <w:rPr>
          <w:rFonts w:ascii="PT Astra Serif" w:hAnsi="PT Astra Serif" w:cs="Calibri"/>
          <w:sz w:val="28"/>
          <w:szCs w:val="28"/>
        </w:rPr>
        <w:t>тов, связанного с изменением размера оплаты труда в соответствии с действующим законодательством Российской Федерации. Дополнительное соглашение к соглашению заключается по результатам рассмотрения полученного письменного уведомления любой из сторон соглаш</w:t>
      </w:r>
      <w:r w:rsidRPr="002130BC">
        <w:rPr>
          <w:rFonts w:ascii="PT Astra Serif" w:hAnsi="PT Astra Serif" w:cs="Calibri"/>
          <w:sz w:val="28"/>
          <w:szCs w:val="28"/>
        </w:rPr>
        <w:t>ения в течение двадцати рабочих дней со дня письменного уведомления сторон соглашения о необходимости заключения дополнительного соглашения;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4) поступление в Департамент мотивированного обращения учреждения о внесении изменений в соглашение, в том числе в </w:t>
      </w:r>
      <w:r w:rsidRPr="002130BC">
        <w:rPr>
          <w:rFonts w:ascii="PT Astra Serif" w:hAnsi="PT Astra Serif" w:cs="Calibri"/>
          <w:sz w:val="28"/>
          <w:szCs w:val="28"/>
        </w:rPr>
        <w:t>части изменения размера субсидии, значений показателя, необходимого для достижения результата предоставления субсидии. Дополнительное соглашение к соглашению заключается в течение двадцати рабочих дней со дня получения Департаментом мотивированного обращен</w:t>
      </w:r>
      <w:r w:rsidRPr="002130BC">
        <w:rPr>
          <w:rFonts w:ascii="PT Astra Serif" w:hAnsi="PT Astra Serif" w:cs="Calibri"/>
          <w:sz w:val="28"/>
          <w:szCs w:val="28"/>
        </w:rPr>
        <w:t>ия учреждения;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5) поступления в Департамент мотивированного обращения учреждения о подтверждении потребности направления остатков субсидии в текущем финансовом году на те же цели с указанием причин не освоения средств субсидии в отчетном финансовом году. Д</w:t>
      </w:r>
      <w:r w:rsidRPr="002130BC">
        <w:rPr>
          <w:rFonts w:ascii="PT Astra Serif" w:hAnsi="PT Astra Serif" w:cs="Calibri"/>
          <w:sz w:val="28"/>
          <w:szCs w:val="28"/>
        </w:rPr>
        <w:t>ополнительное соглашение заключается в течение пятнадцати рабочих дней со дня принятия Департаментом решения в соответствии с пунктом 24 настоящего Порядка;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6) изменения платежных реквизитов, наименования любой из сторон соглашения. Дополнительное соглашен</w:t>
      </w:r>
      <w:r w:rsidRPr="002130BC">
        <w:rPr>
          <w:rFonts w:ascii="PT Astra Serif" w:hAnsi="PT Astra Serif" w:cs="Calibri"/>
          <w:sz w:val="28"/>
          <w:szCs w:val="28"/>
        </w:rPr>
        <w:t>ие к соглашению заключается по результатам рассмотрения полученного письменного уведомления любой из сторон соглашения в течение пяти рабочих дней со дня письменного уведомления сторон соглашения об изменении реквизитов, наименования;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7) установление Депар</w:t>
      </w:r>
      <w:r w:rsidRPr="002130BC">
        <w:rPr>
          <w:rFonts w:ascii="PT Astra Serif" w:hAnsi="PT Astra Serif" w:cs="Calibri"/>
          <w:sz w:val="28"/>
          <w:szCs w:val="28"/>
        </w:rPr>
        <w:t>таментом дополнительной отчетности в соответствии с пунктом 18 настоящего Порядка. Дополнительное соглашение к соглашению заключается в течение двадцати рабочих дней со дня получения учреждением письменного уведомления от Департамента.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13. Условиями заключения дополнительного соглашения о расторжении соглашения являются: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1) 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</w:t>
      </w:r>
      <w:r w:rsidRPr="002130BC">
        <w:rPr>
          <w:rFonts w:ascii="PT Astra Serif" w:hAnsi="PT Astra Serif" w:cs="Calibri"/>
          <w:sz w:val="28"/>
          <w:szCs w:val="28"/>
        </w:rPr>
        <w:t>я получения учреждением письменного уведомления от Департамента о выявлении нарушений;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2) реорганизация (за исключением реорганизации в форме присоединения) или ликвидация учреждения. Дополнительное соглашение о расторжении соглашения заключается в течение</w:t>
      </w:r>
      <w:r w:rsidRPr="002130BC">
        <w:rPr>
          <w:rFonts w:ascii="PT Astra Serif" w:hAnsi="PT Astra Serif" w:cs="Calibri"/>
          <w:sz w:val="28"/>
          <w:szCs w:val="28"/>
        </w:rPr>
        <w:t xml:space="preserve">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3) установление Департаментом и (или) уполномоченными органами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государственного финансового контроля фактов недостижения</w:t>
      </w:r>
      <w:r w:rsidRPr="002130BC">
        <w:rPr>
          <w:rFonts w:ascii="PT Astra Serif" w:hAnsi="PT Astra Serif" w:cs="Calibri"/>
          <w:sz w:val="28"/>
          <w:szCs w:val="28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уведомления от Департамента по результатам проведенной проверки Департаментом и (ил</w:t>
      </w:r>
      <w:r w:rsidRPr="002130BC">
        <w:rPr>
          <w:rFonts w:ascii="PT Astra Serif" w:hAnsi="PT Astra Serif" w:cs="Calibri"/>
          <w:sz w:val="28"/>
          <w:szCs w:val="28"/>
        </w:rPr>
        <w:t>и) уполномоченным органом государственного финансового контроля.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14. Предоставление субсидии осуществляется при условии соблюдения учреждением на первое число месяца, предшествующего месяцу, в котором планируется принятие решения о предоставлении субсидии,</w:t>
      </w:r>
      <w:r w:rsidRPr="002130BC">
        <w:rPr>
          <w:rFonts w:ascii="PT Astra Serif" w:hAnsi="PT Astra Serif" w:cs="Calibri"/>
          <w:sz w:val="28"/>
          <w:szCs w:val="28"/>
        </w:rPr>
        <w:t xml:space="preserve"> следующих требований: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1) у учреждения отсутствует просроченная задолженность по возврату в областной бюджет субсидий, предоставленных, в том числе, в соответствии с иными правовыми актами, и иная просроченная задолженность перед  областным бюджетом;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2) у</w:t>
      </w:r>
      <w:r w:rsidRPr="002130BC">
        <w:rPr>
          <w:rFonts w:ascii="PT Astra Serif" w:hAnsi="PT Astra Serif" w:cs="Calibri"/>
          <w:sz w:val="28"/>
          <w:szCs w:val="28"/>
        </w:rPr>
        <w:t>чреждение не находится в процессе реорганизации (за исключением реорганизации в форме присоединения), ликвидации, его деятельность не приостановлена в порядке, предусмотренном законодательством Российской Федерации;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3)  учреждение не получает средства из о</w:t>
      </w:r>
      <w:r w:rsidRPr="002130BC">
        <w:rPr>
          <w:rFonts w:ascii="PT Astra Serif" w:hAnsi="PT Astra Serif" w:cs="Calibri"/>
          <w:sz w:val="28"/>
          <w:szCs w:val="28"/>
        </w:rPr>
        <w:t>бластного бюджета в соответствии с иными нормативными правовыми актами на цели, указанные в пункте 3 настоящего Порядка.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Предоставление субсидии осуществляется при условии соблюдения учреждением на любую дату, не ранее </w:t>
      </w:r>
      <w:r w:rsidR="00A647B2" w:rsidRPr="002130BC">
        <w:rPr>
          <w:rFonts w:ascii="PT Astra Serif" w:hAnsi="PT Astra Serif" w:cs="Calibri"/>
          <w:sz w:val="28"/>
          <w:szCs w:val="28"/>
        </w:rPr>
        <w:t xml:space="preserve">чем </w:t>
      </w:r>
      <w:r w:rsidRPr="002130BC">
        <w:rPr>
          <w:rFonts w:ascii="PT Astra Serif" w:hAnsi="PT Astra Serif" w:cs="Calibri"/>
          <w:sz w:val="28"/>
          <w:szCs w:val="28"/>
        </w:rPr>
        <w:t>за 30 календарных дней до даты пр</w:t>
      </w:r>
      <w:r w:rsidRPr="002130BC">
        <w:rPr>
          <w:rFonts w:ascii="PT Astra Serif" w:hAnsi="PT Astra Serif" w:cs="Calibri"/>
          <w:sz w:val="28"/>
          <w:szCs w:val="28"/>
        </w:rPr>
        <w:t>едоставления учреждением документов, указанных в пункте 4 настоящего Порядка, требования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</w:t>
      </w:r>
      <w:r w:rsidRPr="002130BC">
        <w:rPr>
          <w:rFonts w:ascii="PT Astra Serif" w:hAnsi="PT Astra Serif" w:cs="Calibri"/>
          <w:sz w:val="28"/>
          <w:szCs w:val="28"/>
        </w:rPr>
        <w:t>оссийской Федерации о налогах и сборах.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15. Результатами предоставления субсидии являются: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1) на содержание аппарата Общественной палаты Томской области – обеспечение функционирования аппарата Общественной палаты Томской области в текущем финансовом году. </w:t>
      </w:r>
      <w:r w:rsidRPr="002130BC">
        <w:rPr>
          <w:rFonts w:ascii="PT Astra Serif" w:hAnsi="PT Astra Serif" w:cs="Calibri"/>
          <w:sz w:val="28"/>
          <w:szCs w:val="28"/>
        </w:rPr>
        <w:t xml:space="preserve">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Показателем, необходимым для достижения результата предоставления субсидии, является 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количество мероприятий с участием членов Общественной палаты Томской области, в том числе организованных и проведенных Общественной палатой Томской области;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t>2) на возмещ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ение Общественной палатой Томской области расходов, связанных с осуществлением полномочий члена общественной наблюдательной комиссии Томской области – возмещение Общественной палатой Томской области расходов, связанных с осуществлением полномочий члена общ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ественной наблюдательной комиссии Томской области.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t>Показателем, необходимым для достижения результата предоставления субсидии, является доля удовлетворенных заявлений о возмещении расходов, понесенных членами общественной наблюдательной комиссии Томской об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ласти в соответствии с требован</w:t>
      </w:r>
      <w:r w:rsidR="00D33EC6"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иями Закона Томской области от 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9</w:t>
      </w:r>
      <w:r w:rsidR="00D33EC6"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июня 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2017 </w:t>
      </w:r>
      <w:r w:rsidR="00D33EC6"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года 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№52-ОЗ «Об Общественной палате Томской области»;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3) </w:t>
      </w:r>
      <w:r w:rsidRPr="002130BC">
        <w:rPr>
          <w:rFonts w:ascii="PT Astra Serif" w:hAnsi="PT Astra Serif" w:cs="Calibri"/>
          <w:sz w:val="28"/>
          <w:szCs w:val="28"/>
        </w:rPr>
        <w:t xml:space="preserve">на капитальный ремонт объектов недвижимого имущества, закрепленных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за учреждением – проведенный капитальный ремонт на объекта</w:t>
      </w:r>
      <w:r w:rsidRPr="002130BC">
        <w:rPr>
          <w:rFonts w:ascii="PT Astra Serif" w:hAnsi="PT Astra Serif" w:cs="Calibri"/>
          <w:sz w:val="28"/>
          <w:szCs w:val="28"/>
        </w:rPr>
        <w:t xml:space="preserve">х недвижимого имущества (производственных, жилых и линейных), закрепленных за учреждением;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Показателем, необходимым для достижения результата предоставления субсидии, является количество объектов недвижимого имущества, в которых осуществлен капитальный ре</w:t>
      </w:r>
      <w:r w:rsidRPr="002130BC">
        <w:rPr>
          <w:rFonts w:ascii="PT Astra Serif" w:hAnsi="PT Astra Serif" w:cs="Calibri"/>
          <w:sz w:val="28"/>
          <w:szCs w:val="28"/>
        </w:rPr>
        <w:t>монт;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4) на осуществление мероприятий по ремонту объектов движимого имущества - проведение ремонта объектов движимого имущества с целью обеспечения состояния пригодного к эксплуатации.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Показателем, необходимым для достижения результата предоставления субси</w:t>
      </w:r>
      <w:r w:rsidRPr="002130BC">
        <w:rPr>
          <w:rFonts w:ascii="PT Astra Serif" w:hAnsi="PT Astra Serif" w:cs="Calibri"/>
          <w:sz w:val="28"/>
          <w:szCs w:val="28"/>
        </w:rPr>
        <w:t xml:space="preserve">дии, является количество отремонтированных объектов движимого имущества;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5) на приобретение объектов особо ценного движимого имущества, и (или) иных основных средств (за исключением транспортных средств) – приобретение учреждением объектов особо ценного д</w:t>
      </w:r>
      <w:r w:rsidRPr="002130BC">
        <w:rPr>
          <w:rFonts w:ascii="PT Astra Serif" w:hAnsi="PT Astra Serif" w:cs="Calibri"/>
          <w:sz w:val="28"/>
          <w:szCs w:val="28"/>
        </w:rPr>
        <w:t xml:space="preserve">вижимого имущества, и (или) иных основных средств (за исключением транспортных средств).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Показателем, необходимым для достижения результата предоставления субсидии, является количество приобретенных объектов особо ценного движимого имущества, иных основны</w:t>
      </w:r>
      <w:r w:rsidRPr="002130BC">
        <w:rPr>
          <w:rFonts w:ascii="PT Astra Serif" w:hAnsi="PT Astra Serif" w:cs="PT Astra Serif"/>
          <w:sz w:val="28"/>
          <w:szCs w:val="28"/>
        </w:rPr>
        <w:t>х средств (за исключением транспортных средств);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6) на приобретение объектов особо ценного движимого имущества в части транспортных средств – приобретение учреждением транспортных средств.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Показателем, необходимым для достижения результата предоставления </w:t>
      </w:r>
      <w:r w:rsidRPr="002130BC">
        <w:rPr>
          <w:rFonts w:ascii="PT Astra Serif" w:hAnsi="PT Astra Serif" w:cs="Calibri"/>
          <w:sz w:val="28"/>
          <w:szCs w:val="28"/>
        </w:rPr>
        <w:t>субсидии, является количество приобретенных транспортных средств;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7) на приобретение программ для электронных вычислительных машин и (или) баз данных (далее – программных продуктов), в том числе прав на их использование, не включаемых в нормативные затраты</w:t>
      </w:r>
      <w:r w:rsidRPr="002130BC">
        <w:rPr>
          <w:rFonts w:ascii="PT Astra Serif" w:hAnsi="PT Astra Serif" w:cs="Calibri"/>
          <w:sz w:val="28"/>
          <w:szCs w:val="28"/>
        </w:rPr>
        <w:t xml:space="preserve">, связанные с финансовым обеспечением выполнения государственного задания – приобретение учреждением программных продуктов.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>Показателем, необходимым для достижения результата предоставления субсидии, является количество приобретенных программных продуктов</w:t>
      </w:r>
      <w:r w:rsidRPr="002130BC">
        <w:rPr>
          <w:rFonts w:ascii="PT Astra Serif" w:hAnsi="PT Astra Serif" w:cs="PT Astra Serif"/>
          <w:sz w:val="28"/>
          <w:szCs w:val="28"/>
        </w:rPr>
        <w:t>, в том числе прав на их использование;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PT Astra Serif"/>
          <w:sz w:val="28"/>
          <w:szCs w:val="28"/>
        </w:rPr>
      </w:pPr>
      <w:r w:rsidRPr="002130BC">
        <w:rPr>
          <w:rFonts w:ascii="PT Astra Serif" w:hAnsi="PT Astra Serif" w:cs="PT Astra Serif"/>
          <w:sz w:val="28"/>
          <w:szCs w:val="28"/>
        </w:rPr>
        <w:t xml:space="preserve">8) на приобретение материальных запасов, затраты на приобретение которых не включены в расчет нормативных затрат на оказание услуги (выполнение работы) – приобретение учреждением материальных запасов.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Показателем, н</w:t>
      </w:r>
      <w:r w:rsidRPr="002130BC">
        <w:rPr>
          <w:rFonts w:ascii="PT Astra Serif" w:hAnsi="PT Astra Serif" w:cs="Calibri"/>
          <w:sz w:val="28"/>
          <w:szCs w:val="28"/>
        </w:rPr>
        <w:t>еобходимым для достижения результата предоставления субсидии, является количество приобретенных материальных запасов;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9) на поддержку учреждений при реализации ограничительных мер, направленных на предотвращение распространения заболевания, представляющего</w:t>
      </w:r>
      <w:r w:rsidRPr="002130BC">
        <w:rPr>
          <w:rFonts w:ascii="PT Astra Serif" w:hAnsi="PT Astra Serif" w:cs="Calibri"/>
          <w:sz w:val="28"/>
          <w:szCs w:val="28"/>
        </w:rPr>
        <w:t xml:space="preserve"> опасность для окружающих, эпидемий (пандемий) и обеспечение санитарно-эпидемиологического благополучия населения – проведение мероприятий</w:t>
      </w:r>
      <w:r w:rsidRPr="002130BC">
        <w:rPr>
          <w:rFonts w:ascii="PT Astra Serif" w:hAnsi="PT Astra Serif"/>
          <w:sz w:val="28"/>
          <w:szCs w:val="28"/>
        </w:rPr>
        <w:t xml:space="preserve">, </w:t>
      </w:r>
      <w:r w:rsidRPr="002130BC">
        <w:rPr>
          <w:rFonts w:ascii="PT Astra Serif" w:hAnsi="PT Astra Serif" w:cs="Calibri"/>
          <w:sz w:val="28"/>
          <w:szCs w:val="28"/>
        </w:rPr>
        <w:t>направленных на предотвращение распространения заболевания, представляющего опасность для окружающих, эпидемий (панд</w:t>
      </w:r>
      <w:r w:rsidRPr="002130BC">
        <w:rPr>
          <w:rFonts w:ascii="PT Astra Serif" w:hAnsi="PT Astra Serif" w:cs="Calibri"/>
          <w:sz w:val="28"/>
          <w:szCs w:val="28"/>
        </w:rPr>
        <w:t>емий) и обеспечение санитарно-эпидемиологического благополучия населения в текущем финансовом году.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Показателем, необходимым для достижения результата предоставления субсидии, является количество осуществленных учреждением мероприятий;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10) на финансовое о</w:t>
      </w:r>
      <w:r w:rsidRPr="002130BC">
        <w:rPr>
          <w:rFonts w:ascii="PT Astra Serif" w:hAnsi="PT Astra Serif" w:cs="Calibri"/>
          <w:sz w:val="28"/>
          <w:szCs w:val="28"/>
        </w:rPr>
        <w:t>беспечение мероприятий по временному социально-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 xml:space="preserve">бытовому обустройству людей, вынужденно покинувших территорию Украины, Донецкой Народной Республики, Луганской Народной Республики и находящихся в пунктах временного размещения на территории Томской области – </w:t>
      </w:r>
      <w:r w:rsidRPr="002130BC">
        <w:rPr>
          <w:rFonts w:ascii="PT Astra Serif" w:hAnsi="PT Astra Serif" w:cs="Calibri"/>
          <w:sz w:val="28"/>
          <w:szCs w:val="28"/>
        </w:rPr>
        <w:t>обеспечение людей, вынужденно покинувших территорию Украины, Донецкой Народной Республики, Луганской Народной Республики, находящихся в пунктах временного размещения на территории Томской области, временным социально-бытовым обустройством в текущем финансо</w:t>
      </w:r>
      <w:r w:rsidRPr="002130BC">
        <w:rPr>
          <w:rFonts w:ascii="PT Astra Serif" w:hAnsi="PT Astra Serif" w:cs="Calibri"/>
          <w:sz w:val="28"/>
          <w:szCs w:val="28"/>
        </w:rPr>
        <w:t>вом году.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Показателем, необходимым для достижения результата предоставления субсидии,  является количество людей,</w:t>
      </w:r>
      <w:r w:rsidRPr="002130BC">
        <w:rPr>
          <w:rFonts w:ascii="PT Astra Serif" w:hAnsi="PT Astra Serif"/>
          <w:sz w:val="28"/>
          <w:szCs w:val="28"/>
        </w:rPr>
        <w:t xml:space="preserve"> </w:t>
      </w:r>
      <w:r w:rsidRPr="002130BC">
        <w:rPr>
          <w:rFonts w:ascii="PT Astra Serif" w:hAnsi="PT Astra Serif" w:cs="Calibri"/>
          <w:sz w:val="28"/>
          <w:szCs w:val="28"/>
        </w:rPr>
        <w:t>получивших временное социально-бытовое обустройство на территории Томской области, из числа вынужденно покинувших территорию Украины, Донецкой</w:t>
      </w:r>
      <w:r w:rsidRPr="002130BC">
        <w:rPr>
          <w:rFonts w:ascii="PT Astra Serif" w:hAnsi="PT Astra Serif" w:cs="Calibri"/>
          <w:sz w:val="28"/>
          <w:szCs w:val="28"/>
        </w:rPr>
        <w:t xml:space="preserve"> Народной Республики, Луганской Народной Республики и находящихся в пунктах временного размещения на территории Томской области.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16. Перечисление субсидий осуществляется на лицевые счета, открытые учреждениям в Департаменте финансов Томской области для от</w:t>
      </w:r>
      <w:r w:rsidRPr="002130BC">
        <w:rPr>
          <w:rFonts w:ascii="PT Astra Serif" w:hAnsi="PT Astra Serif" w:cs="Calibri"/>
          <w:sz w:val="28"/>
          <w:szCs w:val="28"/>
        </w:rPr>
        <w:t>ражения операций со средствами, предоставленными из областного бюджета в виде субсидий на иные цели,  в сроки, установленные в соглашении. Исключение составляет субсидия, предоставляемая на цель, указанную в подпункте 2 пункта 3 настоящего</w:t>
      </w:r>
      <w:r w:rsidR="004362A5" w:rsidRPr="002130BC">
        <w:rPr>
          <w:rFonts w:ascii="PT Astra Serif" w:hAnsi="PT Astra Serif" w:cs="Calibri"/>
          <w:sz w:val="28"/>
          <w:szCs w:val="28"/>
        </w:rPr>
        <w:t xml:space="preserve"> Порядка. По нему перечисление </w:t>
      </w:r>
      <w:r w:rsidRPr="002130BC">
        <w:rPr>
          <w:rFonts w:ascii="PT Astra Serif" w:hAnsi="PT Astra Serif" w:cs="Calibri"/>
          <w:sz w:val="28"/>
          <w:szCs w:val="28"/>
        </w:rPr>
        <w:t xml:space="preserve">осуществляется в сроки, установленные Законом Томской области </w:t>
      </w:r>
      <w:r w:rsidR="004362A5" w:rsidRPr="002130BC">
        <w:rPr>
          <w:rFonts w:ascii="PT Astra Serif" w:hAnsi="PT Astra Serif" w:cs="Calibri"/>
          <w:sz w:val="28"/>
          <w:szCs w:val="28"/>
        </w:rPr>
        <w:t xml:space="preserve">от </w:t>
      </w:r>
      <w:r w:rsidR="00D33EC6" w:rsidRPr="002130BC">
        <w:rPr>
          <w:rFonts w:ascii="PT Astra Serif" w:eastAsia="Calibri" w:hAnsi="PT Astra Serif"/>
          <w:sz w:val="28"/>
          <w:szCs w:val="28"/>
          <w:lang w:eastAsia="en-US"/>
        </w:rPr>
        <w:t>9 июня 2017 года</w:t>
      </w:r>
      <w:r w:rsidRPr="002130BC">
        <w:rPr>
          <w:rFonts w:ascii="PT Astra Serif" w:hAnsi="PT Astra Serif" w:cs="Calibri"/>
          <w:sz w:val="28"/>
          <w:szCs w:val="28"/>
        </w:rPr>
        <w:t xml:space="preserve"> №52-ОЗ «Об Общественной палате Томской области».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3. Требования к отчетности</w:t>
      </w:r>
    </w:p>
    <w:p w:rsidR="00813206" w:rsidRPr="002130BC" w:rsidRDefault="00813206" w:rsidP="00813206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17. </w:t>
      </w:r>
      <w:r w:rsidRPr="002130BC">
        <w:rPr>
          <w:rFonts w:ascii="PT Astra Serif" w:hAnsi="PT Astra Serif"/>
          <w:sz w:val="28"/>
          <w:szCs w:val="28"/>
        </w:rPr>
        <w:t xml:space="preserve">В срок не позднее 5 числа месяца следующего за отчетным кварталом учреждение обязано предоставить в Департамент отчет о реализации плана мероприятий по достижению результатов предоставления субсидии по форме согласно приложению </w:t>
      </w:r>
      <w:r w:rsidR="004362A5" w:rsidRPr="002130BC">
        <w:rPr>
          <w:rFonts w:ascii="PT Astra Serif" w:hAnsi="PT Astra Serif"/>
          <w:sz w:val="28"/>
          <w:szCs w:val="28"/>
        </w:rPr>
        <w:t>1</w:t>
      </w:r>
      <w:r w:rsidRPr="002130BC">
        <w:rPr>
          <w:rFonts w:ascii="PT Astra Serif" w:hAnsi="PT Astra Serif"/>
          <w:sz w:val="28"/>
          <w:szCs w:val="28"/>
        </w:rPr>
        <w:t xml:space="preserve"> к настоящему Порядку. По р</w:t>
      </w:r>
      <w:r w:rsidRPr="002130BC">
        <w:rPr>
          <w:rFonts w:ascii="PT Astra Serif" w:hAnsi="PT Astra Serif"/>
          <w:sz w:val="28"/>
          <w:szCs w:val="28"/>
        </w:rPr>
        <w:t xml:space="preserve">езультатам рассмотрения, в случае отсутствия у Департамента замечаний, на отчете ставится отметка «Ознакомлен» и виза руководителя Департамента, либо лица его замещающего (с обязательной расшифровкой </w:t>
      </w:r>
      <w:r w:rsidR="004362A5" w:rsidRPr="002130BC">
        <w:rPr>
          <w:rFonts w:ascii="PT Astra Serif" w:hAnsi="PT Astra Serif"/>
          <w:sz w:val="28"/>
          <w:szCs w:val="28"/>
        </w:rPr>
        <w:t>фамилия, имя, отчество (последнее при наличии)</w:t>
      </w:r>
      <w:r w:rsidRPr="002130BC">
        <w:rPr>
          <w:rFonts w:ascii="PT Astra Serif" w:hAnsi="PT Astra Serif"/>
          <w:sz w:val="28"/>
          <w:szCs w:val="28"/>
        </w:rPr>
        <w:t>).</w:t>
      </w:r>
    </w:p>
    <w:p w:rsidR="00813206" w:rsidRPr="002130BC" w:rsidRDefault="00BC5A97" w:rsidP="00813206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В срок </w:t>
      </w:r>
      <w:r w:rsidRPr="002130BC">
        <w:rPr>
          <w:rFonts w:ascii="PT Astra Serif" w:hAnsi="PT Astra Serif"/>
          <w:sz w:val="28"/>
          <w:szCs w:val="28"/>
        </w:rPr>
        <w:t>не позднее 20 января года, следующего за годом предоставления субсидии, учреждение обязано предоставить в Департамент отчет об осуществлении расходов, источником финансового обеспечения которых является субсидия, и отчет о достижении результата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2130BC">
        <w:rPr>
          <w:rFonts w:ascii="PT Astra Serif" w:hAnsi="PT Astra Serif"/>
          <w:sz w:val="28"/>
          <w:szCs w:val="28"/>
        </w:rPr>
        <w:t xml:space="preserve">предоставления субсидии и показателей, необходимых для достижения результата предоставления субсидии, по формам согласно приложениям </w:t>
      </w:r>
      <w:r w:rsidR="004362A5" w:rsidRPr="002130BC">
        <w:rPr>
          <w:rFonts w:ascii="PT Astra Serif" w:hAnsi="PT Astra Serif"/>
          <w:sz w:val="28"/>
          <w:szCs w:val="28"/>
        </w:rPr>
        <w:t>2</w:t>
      </w:r>
      <w:r w:rsidRPr="002130BC">
        <w:rPr>
          <w:rFonts w:ascii="PT Astra Serif" w:hAnsi="PT Astra Serif"/>
          <w:sz w:val="28"/>
          <w:szCs w:val="28"/>
        </w:rPr>
        <w:t>, 3 к настоящему Порядку. По результатам рассмотрения отчетной документации, в случае отсутствия у Департамента замечаний,</w:t>
      </w:r>
      <w:r w:rsidRPr="002130BC">
        <w:rPr>
          <w:rFonts w:ascii="PT Astra Serif" w:hAnsi="PT Astra Serif"/>
          <w:sz w:val="28"/>
          <w:szCs w:val="28"/>
        </w:rPr>
        <w:t xml:space="preserve"> на отчете об осуществлении расходов, источником финансового обеспечения которых является субсидия, ставится отметка «Утвержден», на отчете о достижении результата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2130BC">
        <w:rPr>
          <w:rFonts w:ascii="PT Astra Serif" w:hAnsi="PT Astra Serif"/>
          <w:sz w:val="28"/>
          <w:szCs w:val="28"/>
        </w:rPr>
        <w:t xml:space="preserve">предоставления субсидии и показателей, необходимых для достижения результата предоставления </w:t>
      </w:r>
      <w:r w:rsidRPr="002130BC">
        <w:rPr>
          <w:rFonts w:ascii="PT Astra Serif" w:hAnsi="PT Astra Serif"/>
          <w:sz w:val="28"/>
          <w:szCs w:val="28"/>
        </w:rPr>
        <w:t xml:space="preserve">субсидии, ставится отметка «Согласован». Вместе с отметкой ставится виза руководителя Департамента, либо лица его замещающего (с обязательной расшифровкой </w:t>
      </w:r>
      <w:r w:rsidR="004362A5" w:rsidRPr="002130BC">
        <w:rPr>
          <w:rFonts w:ascii="PT Astra Serif" w:hAnsi="PT Astra Serif"/>
          <w:sz w:val="28"/>
          <w:szCs w:val="28"/>
        </w:rPr>
        <w:t>фамилия, имя, отчество (последнее при наличии)</w:t>
      </w:r>
      <w:r w:rsidRPr="002130BC">
        <w:rPr>
          <w:rFonts w:ascii="PT Astra Serif" w:hAnsi="PT Astra Serif"/>
          <w:sz w:val="28"/>
          <w:szCs w:val="28"/>
        </w:rPr>
        <w:t>).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В случае, указанном в пункте 22 настоящего Порядка, </w:t>
      </w:r>
      <w:r w:rsidRPr="002130BC">
        <w:rPr>
          <w:rFonts w:ascii="PT Astra Serif" w:hAnsi="PT Astra Serif"/>
          <w:sz w:val="28"/>
          <w:szCs w:val="28"/>
        </w:rPr>
        <w:t xml:space="preserve">отчеты, предусмотренные в первом и втором абзацах настоящего пункта, предоставляются </w:t>
      </w:r>
      <w:r w:rsidRPr="002130BC">
        <w:rPr>
          <w:rFonts w:ascii="PT Astra Serif" w:hAnsi="PT Astra Serif"/>
          <w:sz w:val="28"/>
          <w:szCs w:val="28"/>
        </w:rPr>
        <w:lastRenderedPageBreak/>
        <w:t>учреждением в течение пятнадцати рабочих дней со дня окончания использования учреждением субсидии.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В случае, если за достижение результатов предоставления субсидии и показ</w:t>
      </w:r>
      <w:r w:rsidRPr="002130BC">
        <w:rPr>
          <w:rFonts w:ascii="PT Astra Serif" w:hAnsi="PT Astra Serif"/>
          <w:sz w:val="28"/>
          <w:szCs w:val="28"/>
        </w:rPr>
        <w:t>ателей, необходимых для достижения результатов предоставлении субсидии, указанных в пунктах 1-10 пункта 15 настоящего Порядка, согласно утвержденной государственной программе, в рамках которой предоставляется субсидия, ответственно структурное подразделени</w:t>
      </w:r>
      <w:r w:rsidRPr="002130BC">
        <w:rPr>
          <w:rFonts w:ascii="PT Astra Serif" w:hAnsi="PT Astra Serif"/>
          <w:sz w:val="28"/>
          <w:szCs w:val="28"/>
        </w:rPr>
        <w:t>е Администрации Томской области, Департамент вправе привлечь для рассмотрения и утверждения отчетности о достижении результата предоставления субсидии и показателей, необходимых для достижения результатов предоставления субсидии, с обязательным визирование</w:t>
      </w:r>
      <w:r w:rsidRPr="002130BC">
        <w:rPr>
          <w:rFonts w:ascii="PT Astra Serif" w:hAnsi="PT Astra Serif"/>
          <w:sz w:val="28"/>
          <w:szCs w:val="28"/>
        </w:rPr>
        <w:t xml:space="preserve">м представленных документов руководителем структурного подразделения Администрации Томской области или лица его замещающего (с обязательной расшифровкой </w:t>
      </w:r>
      <w:r w:rsidR="004362A5" w:rsidRPr="002130BC">
        <w:rPr>
          <w:rFonts w:ascii="PT Astra Serif" w:hAnsi="PT Astra Serif"/>
          <w:sz w:val="28"/>
          <w:szCs w:val="28"/>
        </w:rPr>
        <w:t>фамилия, имя, отчество (последнее при наличии)</w:t>
      </w:r>
      <w:r w:rsidRPr="002130BC">
        <w:rPr>
          <w:rFonts w:ascii="PT Astra Serif" w:hAnsi="PT Astra Serif"/>
          <w:sz w:val="28"/>
          <w:szCs w:val="28"/>
        </w:rPr>
        <w:t>).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18. Департамент вправе установить в соглашении сроки и</w:t>
      </w:r>
      <w:r w:rsidRPr="002130BC">
        <w:rPr>
          <w:rFonts w:ascii="PT Astra Serif" w:hAnsi="PT Astra Serif" w:cs="Calibri"/>
          <w:sz w:val="28"/>
          <w:szCs w:val="28"/>
        </w:rPr>
        <w:t xml:space="preserve"> формы представления </w:t>
      </w:r>
      <w:r w:rsidRPr="002130BC">
        <w:rPr>
          <w:rFonts w:ascii="PT Astra Serif" w:hAnsi="PT Astra Serif"/>
          <w:sz w:val="28"/>
          <w:szCs w:val="28"/>
        </w:rPr>
        <w:t>учреждением</w:t>
      </w:r>
      <w:r w:rsidRPr="002130BC">
        <w:rPr>
          <w:rFonts w:ascii="PT Astra Serif" w:hAnsi="PT Astra Serif" w:cs="Calibri"/>
          <w:sz w:val="28"/>
          <w:szCs w:val="28"/>
        </w:rPr>
        <w:t xml:space="preserve"> дополнительной отчетности.</w:t>
      </w:r>
    </w:p>
    <w:p w:rsidR="00813206" w:rsidRPr="002130BC" w:rsidRDefault="00813206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ind w:firstLine="54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4. Порядок осуществления контроля за соблюдением целей, условий</w:t>
      </w:r>
    </w:p>
    <w:p w:rsidR="00813206" w:rsidRPr="002130BC" w:rsidRDefault="00BC5A97" w:rsidP="00813206">
      <w:pPr>
        <w:widowControl w:val="0"/>
        <w:autoSpaceDE w:val="0"/>
        <w:autoSpaceDN w:val="0"/>
        <w:ind w:firstLine="540"/>
        <w:jc w:val="center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и порядка предоставления субсидий и ответственность за их несоблюдение</w:t>
      </w:r>
    </w:p>
    <w:p w:rsidR="00813206" w:rsidRPr="002130BC" w:rsidRDefault="00813206" w:rsidP="00813206">
      <w:pPr>
        <w:widowControl w:val="0"/>
        <w:autoSpaceDE w:val="0"/>
        <w:autoSpaceDN w:val="0"/>
        <w:ind w:firstLine="540"/>
        <w:jc w:val="center"/>
        <w:rPr>
          <w:rFonts w:ascii="PT Astra Serif" w:hAnsi="PT Astra Serif" w:cs="Calibri"/>
          <w:sz w:val="28"/>
          <w:szCs w:val="28"/>
        </w:rPr>
      </w:pP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19. Проверка соблюдения условий, цели и порядка предоставле</w:t>
      </w:r>
      <w:r w:rsidRPr="002130BC">
        <w:rPr>
          <w:rFonts w:ascii="PT Astra Serif" w:hAnsi="PT Astra Serif" w:cs="Calibri"/>
          <w:sz w:val="28"/>
          <w:szCs w:val="28"/>
        </w:rPr>
        <w:t xml:space="preserve">ния субсидий осуществляется Департаментом, органами государственного финансового контроля.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20. Департамент осуществляет контроль за соблюдением учреждениями целей и условий предоставления субсидий, установленных настоящим Порядком, путем осуществления пла</w:t>
      </w:r>
      <w:r w:rsidRPr="002130BC">
        <w:rPr>
          <w:rFonts w:ascii="PT Astra Serif" w:hAnsi="PT Astra Serif" w:cs="Calibri"/>
          <w:sz w:val="28"/>
          <w:szCs w:val="28"/>
        </w:rPr>
        <w:t>новых и внеплановых проверок, включающих документальное изучение операций с использованием средств субсидий, произведенных учреждениями, по месту нахождения учреждений и (или) камерально на основании документов, представленных учреждениями по запросу Депар</w:t>
      </w:r>
      <w:r w:rsidRPr="002130BC">
        <w:rPr>
          <w:rFonts w:ascii="PT Astra Serif" w:hAnsi="PT Astra Serif" w:cs="Calibri"/>
          <w:sz w:val="28"/>
          <w:szCs w:val="28"/>
        </w:rPr>
        <w:t xml:space="preserve">тамента.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21. В случае установления по итогам проверок, проведенных</w:t>
      </w:r>
      <w:r w:rsidR="004362A5" w:rsidRPr="002130BC">
        <w:rPr>
          <w:rFonts w:ascii="PT Astra Serif" w:hAnsi="PT Astra Serif" w:cs="Calibri"/>
          <w:sz w:val="28"/>
          <w:szCs w:val="28"/>
        </w:rPr>
        <w:t xml:space="preserve"> Департаментом и </w:t>
      </w:r>
      <w:r w:rsidRPr="002130BC">
        <w:rPr>
          <w:rFonts w:ascii="PT Astra Serif" w:hAnsi="PT Astra Serif" w:cs="Calibri"/>
          <w:sz w:val="28"/>
          <w:szCs w:val="28"/>
        </w:rPr>
        <w:t>(или) орган</w:t>
      </w:r>
      <w:r w:rsidR="004362A5" w:rsidRPr="002130BC">
        <w:rPr>
          <w:rFonts w:ascii="PT Astra Serif" w:hAnsi="PT Astra Serif" w:cs="Calibri"/>
          <w:sz w:val="28"/>
          <w:szCs w:val="28"/>
        </w:rPr>
        <w:t>ами</w:t>
      </w:r>
      <w:r w:rsidRPr="002130BC">
        <w:rPr>
          <w:rFonts w:ascii="PT Astra Serif" w:hAnsi="PT Astra Serif" w:cs="Calibri"/>
          <w:sz w:val="28"/>
          <w:szCs w:val="28"/>
        </w:rPr>
        <w:t xml:space="preserve"> государственного финансового контроля, фактов нарушения целей и условий предоставления субсидий, не достижения результатов предоставления субсидий, иных пока</w:t>
      </w:r>
      <w:r w:rsidRPr="002130BC">
        <w:rPr>
          <w:rFonts w:ascii="PT Astra Serif" w:hAnsi="PT Astra Serif" w:cs="Calibri"/>
          <w:sz w:val="28"/>
          <w:szCs w:val="28"/>
        </w:rPr>
        <w:t>зателей (при их установлении), соответствующие средства подлежат возврату в областной бюджет: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1) на основании требования Департамента - в течение тридцати рабочих  дней со дня получения требования;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2) на основании представления и (или) предписания органа </w:t>
      </w:r>
      <w:r w:rsidRPr="002130BC">
        <w:rPr>
          <w:rFonts w:ascii="PT Astra Serif" w:hAnsi="PT Astra Serif" w:cs="Calibri"/>
          <w:sz w:val="28"/>
          <w:szCs w:val="28"/>
        </w:rPr>
        <w:t xml:space="preserve">государственного финансового контроля – в срок, установленный в соответствии с бюджетным законодательством Российской Федерации.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22. Не использованные на первое января года, следующего за годом, в котором предоставлена субсидия, остатки средств субсидии м</w:t>
      </w:r>
      <w:r w:rsidRPr="002130BC">
        <w:rPr>
          <w:rFonts w:ascii="PT Astra Serif" w:hAnsi="PT Astra Serif" w:cs="Calibri"/>
          <w:sz w:val="28"/>
          <w:szCs w:val="28"/>
        </w:rPr>
        <w:t>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23. Учреждение в сро</w:t>
      </w:r>
      <w:r w:rsidRPr="002130BC">
        <w:rPr>
          <w:rFonts w:ascii="PT Astra Serif" w:hAnsi="PT Astra Serif" w:cs="Calibri"/>
          <w:sz w:val="28"/>
          <w:szCs w:val="28"/>
        </w:rPr>
        <w:t xml:space="preserve">к до первое февраля года, следующего за годом, в </w:t>
      </w:r>
      <w:r w:rsidRPr="002130BC">
        <w:rPr>
          <w:rFonts w:ascii="PT Astra Serif" w:hAnsi="PT Astra Serif" w:cs="Calibri"/>
          <w:sz w:val="28"/>
          <w:szCs w:val="28"/>
        </w:rPr>
        <w:lastRenderedPageBreak/>
        <w:t>котором предоставлена субсидия, предоставляет в Департамент мотивированное обращение о подтверждении потребности направления остатков субсидии в текущем финансовом году на те же цели, с указанием причин не о</w:t>
      </w:r>
      <w:r w:rsidRPr="002130BC">
        <w:rPr>
          <w:rFonts w:ascii="PT Astra Serif" w:hAnsi="PT Astra Serif" w:cs="Calibri"/>
          <w:sz w:val="28"/>
          <w:szCs w:val="28"/>
        </w:rPr>
        <w:t>своения средств субсидии, с приложением расчетов и документов (заверенных копий документов), подтверждающих наличие потребности в неиспользованных остатках средств субсидии.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24. Департамент в течение десяти календарных дней со дня поступления мотивированно</w:t>
      </w:r>
      <w:r w:rsidRPr="002130BC">
        <w:rPr>
          <w:rFonts w:ascii="PT Astra Serif" w:hAnsi="PT Astra Serif" w:cs="Calibri"/>
          <w:sz w:val="28"/>
          <w:szCs w:val="28"/>
        </w:rPr>
        <w:t>го обращения и документов, указанных в пункте 23 настоящего Порядка, рассматривает их и принимает решение: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1) о направлении остатков средств субсидии в текущем финансовом году на цель, предусмотренную соглашением, по которому эта субсидия была перечислена </w:t>
      </w:r>
      <w:r w:rsidRPr="002130BC">
        <w:rPr>
          <w:rFonts w:ascii="PT Astra Serif" w:hAnsi="PT Astra Serif" w:cs="Calibri"/>
          <w:sz w:val="28"/>
          <w:szCs w:val="28"/>
        </w:rPr>
        <w:t>учреждению;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2) об отказе в направлении учреждением остатков средств субсидии в текущем финансовом году на цель, предусмотренную соглашением, по которому эта субсидия была перечислена учреждению.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Решение, предусмотренное подпунктами 1, 2 настоящего пункта, </w:t>
      </w:r>
      <w:r w:rsidRPr="002130BC">
        <w:rPr>
          <w:rFonts w:ascii="PT Astra Serif" w:hAnsi="PT Astra Serif" w:cs="Calibri"/>
          <w:sz w:val="28"/>
          <w:szCs w:val="28"/>
        </w:rPr>
        <w:t xml:space="preserve">направляется Департаментом учреждению в течение пяти рабочих дней со дня его принятия.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Остатки субсидии, не использованные на первое января года, следующего за годом, в котором предоставлена субсидия, в отношении которых не принято решение о наличии потре</w:t>
      </w:r>
      <w:r w:rsidRPr="002130BC">
        <w:rPr>
          <w:rFonts w:ascii="PT Astra Serif" w:hAnsi="PT Astra Serif" w:cs="Calibri"/>
          <w:sz w:val="28"/>
          <w:szCs w:val="28"/>
        </w:rPr>
        <w:t>бности в направлении их на ту же цель в текущем финансовом году, подлежат возврату учреждением в доход областного бюджета в срок до первого марта текущего финансового года.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25. Поступления от возврата ранее произведенных учреждениями выплат, источником фин</w:t>
      </w:r>
      <w:r w:rsidRPr="002130BC">
        <w:rPr>
          <w:rFonts w:ascii="PT Astra Serif" w:hAnsi="PT Astra Serif" w:cs="Calibri"/>
          <w:sz w:val="28"/>
          <w:szCs w:val="28"/>
        </w:rPr>
        <w:t xml:space="preserve">ансового обеспечения которых является субсидия, могут использоваться учреждениями для достижения цели, установленной при предоставлении субсидии, в соответствии с решением Департамента.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 xml:space="preserve">Учреждения в течение четырнадцати календарных дней после поступлений </w:t>
      </w:r>
      <w:r w:rsidRPr="002130BC">
        <w:rPr>
          <w:rFonts w:ascii="PT Astra Serif" w:hAnsi="PT Astra Serif" w:cs="Calibri"/>
          <w:sz w:val="28"/>
          <w:szCs w:val="28"/>
        </w:rPr>
        <w:t>от возврата ранее произведенных учреждениями выплат, предоставляют в Департамент информацию 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</w:t>
      </w:r>
      <w:r w:rsidRPr="002130BC">
        <w:rPr>
          <w:rFonts w:ascii="PT Astra Serif" w:hAnsi="PT Astra Serif" w:cs="Calibri"/>
          <w:sz w:val="28"/>
          <w:szCs w:val="28"/>
        </w:rPr>
        <w:t>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Департамент в течение десяти рабочих дней со дня получения документов, принимает решение об использовании в текущем</w:t>
      </w:r>
      <w:r w:rsidRPr="002130BC">
        <w:rPr>
          <w:rFonts w:ascii="PT Astra Serif" w:hAnsi="PT Astra Serif" w:cs="Calibri"/>
          <w:sz w:val="28"/>
          <w:szCs w:val="28"/>
        </w:rPr>
        <w:t xml:space="preserve"> финансовом году поступлений от возврата ранее произведенных учреждениями выплат, источником финансового обеспечения которых являются субсидия, для достижения цели, установленной при предоставлении субсидии, либо отказывает с письменным уведомлением учрежд</w:t>
      </w:r>
      <w:r w:rsidRPr="002130BC">
        <w:rPr>
          <w:rFonts w:ascii="PT Astra Serif" w:hAnsi="PT Astra Serif" w:cs="Calibri"/>
          <w:sz w:val="28"/>
          <w:szCs w:val="28"/>
        </w:rPr>
        <w:t xml:space="preserve">ения о принятом решении. </w:t>
      </w:r>
    </w:p>
    <w:p w:rsidR="00813206" w:rsidRPr="002130BC" w:rsidRDefault="00BC5A97" w:rsidP="0081320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 w:rsidRPr="002130BC">
        <w:rPr>
          <w:rFonts w:ascii="PT Astra Serif" w:hAnsi="PT Astra Serif" w:cs="Calibri"/>
          <w:sz w:val="28"/>
          <w:szCs w:val="28"/>
        </w:rPr>
        <w:t>Поступления от возврата ранее произведенных учреждениями выплат, источником финансового обеспечения которых является субсидия, в отношении которых не принято решение об использовании их в текущем финансовом году для достижения цел</w:t>
      </w:r>
      <w:r w:rsidRPr="002130BC">
        <w:rPr>
          <w:rFonts w:ascii="PT Astra Serif" w:hAnsi="PT Astra Serif" w:cs="Calibri"/>
          <w:sz w:val="28"/>
          <w:szCs w:val="28"/>
        </w:rPr>
        <w:t xml:space="preserve">и, установленной при предоставлении субсидии, подлежат возврату учреждением в доход областного бюджета.   </w:t>
      </w:r>
    </w:p>
    <w:p w:rsidR="00813206" w:rsidRPr="002130BC" w:rsidRDefault="00BC5A97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lastRenderedPageBreak/>
        <w:t>26. В случае установления Департаментом и (или) органами государственного финансового контроля фактов недо</w:t>
      </w:r>
      <w:r w:rsidR="004362A5"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стижения значений результатов 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предоставления субсидии, установленных пунктом 15 настоящего Порядка и содержащихся в соглашении, средства в объеме, пропорциональном величине недостижения показателя результата предоставления субсидии, подлежат возврату в доход областного бюджета в порядк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е и сроки, предусмотренные пунктом 21 настоящего Порядка. </w:t>
      </w:r>
    </w:p>
    <w:p w:rsidR="00813206" w:rsidRPr="002130BC" w:rsidRDefault="00BC5A97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t>27. Возникшая экономия средств субсидии (при наличии) подлежит возврату учреждением в областной бюджет в течение пятнадцати рабочих дней с даты предоставления учреждением отчетности, указанной в аб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заце </w:t>
      </w:r>
      <w:r w:rsidRPr="002130BC">
        <w:rPr>
          <w:rFonts w:ascii="PT Astra Serif" w:hAnsi="PT Astra Serif"/>
          <w:sz w:val="28"/>
          <w:szCs w:val="28"/>
        </w:rPr>
        <w:t>втором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пункта 17 настоящего Порядка (при отсутствии необходимости в расходовании остатков средств субсидии в текущем финансовом году).</w:t>
      </w:r>
    </w:p>
    <w:p w:rsidR="00813206" w:rsidRPr="002130BC" w:rsidRDefault="00BC5A97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t>28. В случае невыполнения учреждением в установленный срок требования о возврате субсидии, Департамент в течение тре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х месяцев со дня истечения установленного для возврата срока принимает меры по взысканию невозвращенной субсидии в областной бюджет в судебном порядке.</w:t>
      </w:r>
    </w:p>
    <w:p w:rsidR="00813206" w:rsidRDefault="00BC5A97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130BC">
        <w:rPr>
          <w:rFonts w:ascii="PT Astra Serif" w:eastAsia="Calibri" w:hAnsi="PT Astra Serif"/>
          <w:sz w:val="28"/>
          <w:szCs w:val="28"/>
          <w:lang w:eastAsia="en-US"/>
        </w:rPr>
        <w:t>29. Мониторинг достижения результата предоставления субсидии исходя из достижения значений результатов п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редоставления субсидии, определенных Соглашением, и событий, отражающих факт завершения мероприятия по получению результата предоставления субсидии (контрольная точка), проводится Департаментом в порядке и по формам, которые установлены приказом Министерст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ва финансов Российской Федерации от </w:t>
      </w:r>
      <w:smartTag w:uri="urn:schemas-microsoft-com:office:smarttags" w:element="date">
        <w:smartTagPr>
          <w:attr w:name="ls" w:val="trans"/>
          <w:attr w:name="Year" w:val="2024"/>
          <w:attr w:name="Month" w:val="04"/>
          <w:attr w:name="Day" w:val="27"/>
        </w:smartTagPr>
        <w:r w:rsidRPr="002130BC">
          <w:rPr>
            <w:rFonts w:ascii="PT Astra Serif" w:eastAsia="Calibri" w:hAnsi="PT Astra Serif"/>
            <w:sz w:val="28"/>
            <w:szCs w:val="28"/>
            <w:lang w:eastAsia="en-US"/>
          </w:rPr>
          <w:t>27.04.2024</w:t>
        </w:r>
      </w:smartTag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производителям товаров, работ, услуг», на основании представленных учреждением копий документов, заверенных в установленном законодательством Российской Федерации порядке, подтверждающих достижение (недостижение) в отчетном периоде значений результатов пр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едоставления субсидии и контрольных точек</w:t>
      </w:r>
      <w:r w:rsidR="00AF755A" w:rsidRPr="002130BC">
        <w:rPr>
          <w:rFonts w:ascii="PT Astra Serif" w:eastAsia="Calibri" w:hAnsi="PT Astra Serif"/>
          <w:sz w:val="28"/>
          <w:szCs w:val="28"/>
          <w:lang w:eastAsia="en-US"/>
        </w:rPr>
        <w:t xml:space="preserve"> &lt;1&gt;</w:t>
      </w:r>
      <w:r w:rsidRPr="002130BC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3A6C6B" w:rsidRDefault="003A6C6B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3A6C6B" w:rsidRDefault="003A6C6B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3A6C6B" w:rsidRPr="002130BC" w:rsidRDefault="003A6C6B" w:rsidP="0081320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AF755A" w:rsidRPr="00A647B2" w:rsidRDefault="00BC5A97" w:rsidP="00AF755A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______________</w:t>
      </w:r>
    </w:p>
    <w:p w:rsidR="00AF755A" w:rsidRPr="00A647B2" w:rsidRDefault="00BC5A97" w:rsidP="00AF755A">
      <w:pPr>
        <w:jc w:val="both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&lt;1&gt; Положение пункта 29 применяется начиная с предоставления бюджетным и автономным учреждениям субсидий на иные цели в 2025 г.</w:t>
      </w:r>
    </w:p>
    <w:p w:rsidR="00AF755A" w:rsidRPr="00602608" w:rsidRDefault="00AF755A" w:rsidP="00AF755A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BC5A97" w:rsidP="00602608">
      <w:pPr>
        <w:ind w:firstLine="0"/>
        <w:jc w:val="center"/>
        <w:rPr>
          <w:rFonts w:ascii="PT Astra Serif" w:eastAsia="Calibri" w:hAnsi="PT Astra Serif"/>
          <w:szCs w:val="26"/>
          <w:lang w:val="en-US" w:eastAsia="en-US"/>
        </w:rPr>
      </w:pPr>
      <w:r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begin"/>
      </w:r>
      <w:r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instrText xml:space="preserve"> FORMTEXT </w:instrText>
      </w:r>
      <w:r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end"/>
      </w: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</w:pPr>
    </w:p>
    <w:p w:rsidR="00602608" w:rsidRPr="00602608" w:rsidRDefault="00602608" w:rsidP="00AF755A">
      <w:pPr>
        <w:ind w:firstLine="0"/>
        <w:jc w:val="both"/>
        <w:rPr>
          <w:rFonts w:ascii="PT Astra Serif" w:eastAsia="Calibri" w:hAnsi="PT Astra Serif"/>
          <w:szCs w:val="26"/>
          <w:lang w:val="en-US" w:eastAsia="en-US"/>
        </w:rPr>
        <w:sectPr w:rsidR="00602608" w:rsidRPr="00602608" w:rsidSect="003A6C6B">
          <w:pgSz w:w="11906" w:h="16838" w:code="9"/>
          <w:pgMar w:top="1134" w:right="707" w:bottom="851" w:left="1134" w:header="425" w:footer="720" w:gutter="0"/>
          <w:pgNumType w:start="1"/>
          <w:cols w:space="720"/>
          <w:titlePg/>
          <w:docGrid w:linePitch="354"/>
        </w:sectPr>
      </w:pPr>
    </w:p>
    <w:p w:rsidR="00813206" w:rsidRPr="002130BC" w:rsidRDefault="00BC5A97" w:rsidP="00813206">
      <w:pPr>
        <w:autoSpaceDE w:val="0"/>
        <w:autoSpaceDN w:val="0"/>
        <w:adjustRightInd w:val="0"/>
        <w:ind w:left="5103" w:firstLine="0"/>
        <w:outlineLvl w:val="1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4362A5" w:rsidRPr="002130BC">
        <w:rPr>
          <w:rFonts w:ascii="PT Astra Serif" w:hAnsi="PT Astra Serif"/>
          <w:sz w:val="28"/>
          <w:szCs w:val="28"/>
        </w:rPr>
        <w:t>1</w:t>
      </w:r>
    </w:p>
    <w:p w:rsidR="00813206" w:rsidRPr="002130BC" w:rsidRDefault="00BC5A97" w:rsidP="00813206">
      <w:pPr>
        <w:autoSpaceDE w:val="0"/>
        <w:autoSpaceDN w:val="0"/>
        <w:adjustRightInd w:val="0"/>
        <w:ind w:left="5103" w:firstLine="0"/>
        <w:outlineLvl w:val="1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к Порядку о предоставлении субсидии на иные цели областным государственным бюджетным учреждениям, в отношении которых Департамент финансово-ресурсного обеспечения Администрации Томской области осуществляет функции и полномочия учредителя</w:t>
      </w:r>
    </w:p>
    <w:p w:rsidR="00813206" w:rsidRPr="002130BC" w:rsidRDefault="00813206" w:rsidP="00813206">
      <w:pPr>
        <w:autoSpaceDE w:val="0"/>
        <w:autoSpaceDN w:val="0"/>
        <w:adjustRightInd w:val="0"/>
        <w:ind w:left="5103" w:firstLine="0"/>
        <w:outlineLvl w:val="1"/>
        <w:rPr>
          <w:rFonts w:ascii="PT Astra Serif" w:hAnsi="PT Astra Serif"/>
          <w:sz w:val="28"/>
          <w:szCs w:val="28"/>
        </w:rPr>
      </w:pPr>
    </w:p>
    <w:p w:rsidR="00813206" w:rsidRPr="002130BC" w:rsidRDefault="00BC5A97" w:rsidP="00813206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Форма</w:t>
      </w:r>
    </w:p>
    <w:p w:rsidR="00813206" w:rsidRPr="002130BC" w:rsidRDefault="00813206" w:rsidP="00813206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813206" w:rsidRPr="00A647B2" w:rsidRDefault="00BC5A97" w:rsidP="0081320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 w:cs="Arial"/>
          <w:sz w:val="24"/>
          <w:szCs w:val="24"/>
        </w:rPr>
      </w:pPr>
      <w:r w:rsidRPr="00A647B2">
        <w:rPr>
          <w:rFonts w:ascii="PT Astra Serif" w:hAnsi="PT Astra Serif" w:cs="Arial"/>
          <w:sz w:val="24"/>
          <w:szCs w:val="24"/>
        </w:rPr>
        <w:t>ОТЧЕТ</w:t>
      </w:r>
    </w:p>
    <w:p w:rsidR="00813206" w:rsidRPr="00A647B2" w:rsidRDefault="00BC5A97" w:rsidP="0081320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 w:cs="Arial"/>
          <w:sz w:val="24"/>
          <w:szCs w:val="24"/>
        </w:rPr>
      </w:pPr>
      <w:r w:rsidRPr="00A647B2">
        <w:rPr>
          <w:rFonts w:ascii="PT Astra Serif" w:hAnsi="PT Astra Serif" w:cs="Arial"/>
          <w:sz w:val="24"/>
          <w:szCs w:val="24"/>
        </w:rPr>
        <w:t>о р</w:t>
      </w:r>
      <w:r w:rsidRPr="00A647B2">
        <w:rPr>
          <w:rFonts w:ascii="PT Astra Serif" w:hAnsi="PT Astra Serif" w:cs="Arial"/>
          <w:sz w:val="24"/>
          <w:szCs w:val="24"/>
        </w:rPr>
        <w:t>еализации плана мероприятий по достижению результатов</w:t>
      </w:r>
    </w:p>
    <w:p w:rsidR="00813206" w:rsidRPr="00A647B2" w:rsidRDefault="00BC5A97" w:rsidP="0081320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 w:cs="Arial"/>
          <w:sz w:val="24"/>
          <w:szCs w:val="24"/>
        </w:rPr>
      </w:pPr>
      <w:r w:rsidRPr="00A647B2">
        <w:rPr>
          <w:rFonts w:ascii="PT Astra Serif" w:hAnsi="PT Astra Serif" w:cs="Arial"/>
          <w:sz w:val="24"/>
          <w:szCs w:val="24"/>
        </w:rPr>
        <w:t>предоставления субсидии</w:t>
      </w:r>
    </w:p>
    <w:p w:rsidR="00813206" w:rsidRPr="00A647B2" w:rsidRDefault="00813206" w:rsidP="0081320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 w:cs="Arial"/>
          <w:sz w:val="24"/>
          <w:szCs w:val="24"/>
        </w:rPr>
      </w:pPr>
    </w:p>
    <w:tbl>
      <w:tblPr>
        <w:tblW w:w="10598" w:type="dxa"/>
        <w:tblLayout w:type="fixed"/>
        <w:tblLook w:val="04A0" w:firstRow="1" w:lastRow="0" w:firstColumn="1" w:lastColumn="0" w:noHBand="0" w:noVBand="1"/>
      </w:tblPr>
      <w:tblGrid>
        <w:gridCol w:w="2605"/>
        <w:gridCol w:w="5016"/>
        <w:gridCol w:w="1559"/>
        <w:gridCol w:w="1418"/>
      </w:tblGrid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5016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647B2">
              <w:rPr>
                <w:rFonts w:ascii="PT Astra Serif" w:hAnsi="PT Astra Serif" w:cs="Arial"/>
                <w:sz w:val="24"/>
                <w:szCs w:val="24"/>
              </w:rPr>
              <w:t>Коды</w:t>
            </w: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5016" w:type="dxa"/>
            <w:shd w:val="clear" w:color="auto" w:fill="auto"/>
          </w:tcPr>
          <w:p w:rsidR="00813206" w:rsidRPr="00A647B2" w:rsidRDefault="00BC5A97" w:rsidP="00813206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A647B2">
              <w:rPr>
                <w:rFonts w:ascii="PT Astra Serif" w:hAnsi="PT Astra Serif" w:cs="Arial"/>
                <w:sz w:val="24"/>
                <w:szCs w:val="24"/>
              </w:rPr>
              <w:t>по состоянию на _____ 20__ г.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5016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5016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Код причины постановки на учет в налоговом органе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5016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по Сводному реестру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  <w:r w:rsidRPr="00A647B2">
              <w:rPr>
                <w:rFonts w:ascii="PT Astra Serif" w:hAnsi="PT Astra Serif" w:cs="Arial"/>
                <w:sz w:val="22"/>
                <w:szCs w:val="24"/>
              </w:rPr>
              <w:t>Наименование получателя субсидии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номер лицевого счета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</w:p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  <w:r w:rsidRPr="00A647B2">
              <w:rPr>
                <w:rFonts w:ascii="PT Astra Serif" w:hAnsi="PT Astra Serif" w:cs="Arial"/>
                <w:sz w:val="22"/>
                <w:szCs w:val="24"/>
              </w:rPr>
              <w:t>Наименование главного распорядителя бюджетных средств</w:t>
            </w: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по Сводному реестру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  <w:lang w:val="en-US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7E07D8" w:rsidRPr="00A647B2" w:rsidRDefault="007E07D8" w:rsidP="007E07D8">
            <w:pPr>
              <w:ind w:firstLine="0"/>
              <w:rPr>
                <w:rFonts w:ascii="PT Astra Serif" w:hAnsi="PT Astra Serif" w:cs="Arial"/>
                <w:sz w:val="22"/>
                <w:szCs w:val="24"/>
              </w:rPr>
            </w:pPr>
          </w:p>
          <w:p w:rsidR="00813206" w:rsidRPr="003A6C6B" w:rsidRDefault="00BC5A97" w:rsidP="00AF755A">
            <w:pPr>
              <w:ind w:firstLine="0"/>
              <w:rPr>
                <w:rFonts w:ascii="PT Astra Serif" w:hAnsi="PT Astra Serif" w:cs="Arial"/>
                <w:sz w:val="22"/>
                <w:szCs w:val="24"/>
              </w:rPr>
            </w:pPr>
            <w:r w:rsidRPr="00A647B2">
              <w:rPr>
                <w:rFonts w:ascii="PT Astra Serif" w:hAnsi="PT Astra Serif" w:cs="Arial"/>
                <w:sz w:val="22"/>
                <w:szCs w:val="24"/>
              </w:rPr>
              <w:t>Наименование структурного элемента государственной (муниципальной) программы &lt;1&gt;</w:t>
            </w: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206" w:rsidRPr="00A647B2" w:rsidRDefault="00BC5A97" w:rsidP="007E07D8">
            <w:pPr>
              <w:ind w:firstLine="0"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по БК &lt;1&gt;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</w:p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  <w:r w:rsidRPr="00A647B2">
              <w:rPr>
                <w:rFonts w:ascii="PT Astra Serif" w:hAnsi="PT Astra Serif" w:cs="Arial"/>
                <w:sz w:val="22"/>
                <w:szCs w:val="24"/>
              </w:rPr>
              <w:t>Наименование субсидии</w:t>
            </w: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206" w:rsidRPr="00A647B2" w:rsidRDefault="00BC5A97" w:rsidP="007E07D8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по</w:t>
            </w:r>
            <w:r w:rsidRPr="00A647B2">
              <w:rPr>
                <w:rFonts w:ascii="PT Astra Serif" w:hAnsi="PT Astra Serif" w:cs="Arial"/>
                <w:sz w:val="20"/>
                <w:szCs w:val="24"/>
              </w:rPr>
              <w:t xml:space="preserve"> БК &lt;2&gt;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2"/>
                <w:lang w:val="en-US"/>
              </w:rPr>
            </w:pPr>
          </w:p>
        </w:tc>
      </w:tr>
      <w:tr w:rsidR="00952FDB" w:rsidTr="00813206">
        <w:tc>
          <w:tcPr>
            <w:tcW w:w="2605" w:type="dxa"/>
            <w:vMerge w:val="restart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</w:p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  <w:r w:rsidRPr="00A647B2">
              <w:rPr>
                <w:rFonts w:ascii="PT Astra Serif" w:hAnsi="PT Astra Serif" w:cs="Arial"/>
                <w:sz w:val="22"/>
                <w:szCs w:val="24"/>
              </w:rPr>
              <w:t>Вид документа</w:t>
            </w: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952FDB" w:rsidTr="00813206">
        <w:tc>
          <w:tcPr>
            <w:tcW w:w="2605" w:type="dxa"/>
            <w:vMerge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</w:p>
        </w:tc>
        <w:tc>
          <w:tcPr>
            <w:tcW w:w="50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07D8" w:rsidRPr="00A647B2" w:rsidRDefault="00BC5A97" w:rsidP="007E07D8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A647B2">
              <w:rPr>
                <w:rFonts w:ascii="PT Astra Serif" w:hAnsi="PT Astra Serif"/>
                <w:sz w:val="20"/>
                <w:szCs w:val="22"/>
              </w:rPr>
              <w:t>(первичный - "0",</w:t>
            </w:r>
          </w:p>
          <w:p w:rsidR="00813206" w:rsidRPr="00A647B2" w:rsidRDefault="00BC5A97" w:rsidP="007E07D8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A647B2">
              <w:rPr>
                <w:rFonts w:ascii="PT Astra Serif" w:hAnsi="PT Astra Serif"/>
                <w:sz w:val="20"/>
                <w:szCs w:val="22"/>
              </w:rPr>
              <w:t>уточненный - "1", "2", "3", "...") &lt;3&gt;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952FDB" w:rsidTr="00813206">
        <w:tc>
          <w:tcPr>
            <w:tcW w:w="2605" w:type="dxa"/>
            <w:shd w:val="clear" w:color="auto" w:fill="auto"/>
            <w:vAlign w:val="bottom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2"/>
                <w:szCs w:val="24"/>
              </w:rPr>
            </w:pPr>
            <w:r w:rsidRPr="00A647B2">
              <w:rPr>
                <w:rFonts w:ascii="PT Astra Serif" w:hAnsi="PT Astra Serif" w:cs="Arial"/>
                <w:sz w:val="22"/>
                <w:szCs w:val="24"/>
              </w:rPr>
              <w:t>Периодичность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>квартальная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</w:tbl>
    <w:p w:rsidR="00813206" w:rsidRPr="00A647B2" w:rsidRDefault="00813206" w:rsidP="00813206">
      <w:pPr>
        <w:widowControl w:val="0"/>
        <w:autoSpaceDE w:val="0"/>
        <w:autoSpaceDN w:val="0"/>
        <w:adjustRightInd w:val="0"/>
        <w:ind w:firstLine="0"/>
        <w:contextualSpacing/>
        <w:rPr>
          <w:rFonts w:ascii="PT Astra Serif" w:hAnsi="PT Astra Serif" w:cs="Arial"/>
          <w:sz w:val="24"/>
          <w:szCs w:val="24"/>
        </w:rPr>
        <w:sectPr w:rsidR="00813206" w:rsidRPr="00A647B2" w:rsidSect="007E07D8">
          <w:headerReference w:type="default" r:id="rId11"/>
          <w:footerReference w:type="default" r:id="rId12"/>
          <w:pgSz w:w="11906" w:h="16838"/>
          <w:pgMar w:top="851" w:right="851" w:bottom="851" w:left="851" w:header="0" w:footer="0" w:gutter="0"/>
          <w:cols w:space="720"/>
          <w:noEndnote/>
          <w:titlePg/>
          <w:docGrid w:linePitch="354"/>
        </w:sectPr>
      </w:pPr>
    </w:p>
    <w:tbl>
      <w:tblPr>
        <w:tblW w:w="15237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1"/>
        <w:gridCol w:w="1417"/>
        <w:gridCol w:w="1701"/>
        <w:gridCol w:w="993"/>
        <w:gridCol w:w="614"/>
        <w:gridCol w:w="880"/>
        <w:gridCol w:w="1197"/>
        <w:gridCol w:w="1083"/>
        <w:gridCol w:w="938"/>
        <w:gridCol w:w="1383"/>
        <w:gridCol w:w="1210"/>
      </w:tblGrid>
      <w:tr w:rsidR="00952FDB" w:rsidTr="007E07D8">
        <w:tc>
          <w:tcPr>
            <w:tcW w:w="38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lastRenderedPageBreak/>
              <w:t>Наименование результата предоставления субсидии, контрольной точки &lt;4&gt;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Код результата предоставления субсидии, контрольной точки &lt;4&gt;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Тип результата предоставления субсидии, контрольной точки &lt;4&gt; </w:t>
            </w:r>
          </w:p>
        </w:tc>
        <w:tc>
          <w:tcPr>
            <w:tcW w:w="1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Единица измерения &lt;4&gt; </w:t>
            </w:r>
          </w:p>
        </w:tc>
        <w:tc>
          <w:tcPr>
            <w:tcW w:w="316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Значение результата предоставления субсидии, контрольной точки </w:t>
            </w:r>
          </w:p>
        </w:tc>
        <w:tc>
          <w:tcPr>
            <w:tcW w:w="232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>Срок достижения результата предоставления с</w:t>
            </w:r>
            <w:r w:rsidRPr="00A647B2">
              <w:rPr>
                <w:rFonts w:ascii="PT Astra Serif" w:hAnsi="PT Astra Serif"/>
                <w:sz w:val="22"/>
                <w:szCs w:val="22"/>
              </w:rPr>
              <w:t xml:space="preserve">убсидии, контрольной точки </w:t>
            </w:r>
          </w:p>
        </w:tc>
        <w:tc>
          <w:tcPr>
            <w:tcW w:w="12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Сведения об отклонениях (статус &lt;7&gt;) </w:t>
            </w:r>
          </w:p>
        </w:tc>
      </w:tr>
      <w:tr w:rsidR="00952FDB" w:rsidTr="007E07D8">
        <w:trPr>
          <w:trHeight w:val="253"/>
        </w:trPr>
        <w:tc>
          <w:tcPr>
            <w:tcW w:w="38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6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код по ОКЕИ </w:t>
            </w:r>
          </w:p>
        </w:tc>
        <w:tc>
          <w:tcPr>
            <w:tcW w:w="316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2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52FDB" w:rsidTr="007E07D8">
        <w:tc>
          <w:tcPr>
            <w:tcW w:w="38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плановое &lt;4&gt;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фактическое &lt;5&gt;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прогнозное &lt;6&gt;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плановый &lt;4&gt;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фактический/прогнозный &lt;5&gt; </w:t>
            </w:r>
          </w:p>
        </w:tc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2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4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5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6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7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8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9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10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11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Результат предоставления субсидии 1: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Контрольная точка 1.1: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...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Результат предоставления субсидии 2: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Контрольная точка 2.1: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952FDB" w:rsidTr="007E07D8"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...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3206" w:rsidRPr="00A647B2" w:rsidRDefault="00BC5A97" w:rsidP="00813206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47B2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</w:tbl>
    <w:p w:rsidR="00813206" w:rsidRPr="00A647B2" w:rsidRDefault="00813206" w:rsidP="00813206">
      <w:pPr>
        <w:widowControl w:val="0"/>
        <w:autoSpaceDE w:val="0"/>
        <w:autoSpaceDN w:val="0"/>
        <w:adjustRightInd w:val="0"/>
        <w:ind w:firstLine="0"/>
        <w:contextualSpacing/>
        <w:jc w:val="both"/>
        <w:rPr>
          <w:rFonts w:ascii="PT Astra Serif" w:hAnsi="PT Astra Serif" w:cs="Arial"/>
          <w:sz w:val="20"/>
        </w:rPr>
      </w:pPr>
    </w:p>
    <w:tbl>
      <w:tblPr>
        <w:tblW w:w="902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9"/>
        <w:gridCol w:w="168"/>
        <w:gridCol w:w="1388"/>
        <w:gridCol w:w="156"/>
        <w:gridCol w:w="1127"/>
        <w:gridCol w:w="156"/>
        <w:gridCol w:w="2626"/>
      </w:tblGrid>
      <w:tr w:rsidR="00952FDB" w:rsidTr="007E07D8"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Руководитель Получателя 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52FDB" w:rsidTr="00813206"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(уполномоченное лицо) 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(должность)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(подпись)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(расшифровка подписи)</w:t>
            </w:r>
          </w:p>
        </w:tc>
      </w:tr>
    </w:tbl>
    <w:p w:rsidR="00813206" w:rsidRPr="00A647B2" w:rsidRDefault="00BC5A97" w:rsidP="00813206">
      <w:pPr>
        <w:tabs>
          <w:tab w:val="left" w:leader="underscore" w:pos="2669"/>
          <w:tab w:val="left" w:leader="underscore" w:pos="5453"/>
        </w:tabs>
        <w:autoSpaceDE w:val="0"/>
        <w:autoSpaceDN w:val="0"/>
        <w:adjustRightInd w:val="0"/>
        <w:ind w:right="76" w:firstLine="0"/>
        <w:contextualSpacing/>
        <w:rPr>
          <w:rFonts w:ascii="PT Astra Serif" w:eastAsia="Calibri" w:hAnsi="PT Astra Serif"/>
          <w:sz w:val="16"/>
          <w:szCs w:val="16"/>
          <w:lang w:eastAsia="en-US"/>
        </w:rPr>
      </w:pPr>
      <w:r w:rsidRPr="00A647B2">
        <w:rPr>
          <w:rFonts w:ascii="PT Astra Serif" w:eastAsia="Calibri" w:hAnsi="PT Astra Serif"/>
          <w:sz w:val="24"/>
          <w:szCs w:val="24"/>
          <w:lang w:eastAsia="en-US"/>
        </w:rPr>
        <w:t xml:space="preserve">  </w:t>
      </w:r>
    </w:p>
    <w:tbl>
      <w:tblPr>
        <w:tblW w:w="81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89"/>
        <w:gridCol w:w="1559"/>
        <w:gridCol w:w="175"/>
        <w:gridCol w:w="2846"/>
        <w:gridCol w:w="175"/>
        <w:gridCol w:w="1264"/>
      </w:tblGrid>
      <w:tr w:rsidR="00952FDB" w:rsidTr="007E07D8"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Исполнитель 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52FDB" w:rsidTr="00813206"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(должность)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7E07D8">
            <w:pPr>
              <w:ind w:firstLine="0"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(расшифровка подписи)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(телефон)</w:t>
            </w:r>
          </w:p>
        </w:tc>
      </w:tr>
      <w:tr w:rsidR="00952FDB" w:rsidTr="00813206">
        <w:tc>
          <w:tcPr>
            <w:tcW w:w="0" w:type="auto"/>
            <w:gridSpan w:val="7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hAnsi="PT Astra Serif" w:cs="Arial"/>
                <w:sz w:val="24"/>
                <w:szCs w:val="24"/>
              </w:rPr>
              <w:t>«____» ______ 20__ г.</w:t>
            </w:r>
          </w:p>
        </w:tc>
      </w:tr>
    </w:tbl>
    <w:p w:rsidR="00813206" w:rsidRPr="00A647B2" w:rsidRDefault="00813206" w:rsidP="00813206">
      <w:pPr>
        <w:widowControl w:val="0"/>
        <w:autoSpaceDE w:val="0"/>
        <w:autoSpaceDN w:val="0"/>
        <w:adjustRightInd w:val="0"/>
        <w:ind w:firstLine="0"/>
        <w:contextualSpacing/>
        <w:jc w:val="both"/>
        <w:rPr>
          <w:rFonts w:ascii="PT Astra Serif" w:hAnsi="PT Astra Serif" w:cs="Arial"/>
          <w:sz w:val="20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283"/>
        <w:gridCol w:w="3970"/>
        <w:gridCol w:w="284"/>
        <w:gridCol w:w="1651"/>
        <w:gridCol w:w="283"/>
        <w:gridCol w:w="1418"/>
        <w:gridCol w:w="284"/>
        <w:gridCol w:w="1701"/>
      </w:tblGrid>
      <w:tr w:rsidR="00952FDB" w:rsidTr="00813206">
        <w:tc>
          <w:tcPr>
            <w:tcW w:w="2943" w:type="dxa"/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  <w:r w:rsidRPr="00A647B2">
              <w:rPr>
                <w:rFonts w:ascii="PT Astra Serif" w:hAnsi="PT Astra Serif" w:cs="Arial"/>
                <w:sz w:val="24"/>
                <w:szCs w:val="24"/>
              </w:rPr>
              <w:t>Руководитель (иное уполномоченное лицо) главного распорядителя бюджетных средств</w:t>
            </w:r>
          </w:p>
        </w:tc>
        <w:tc>
          <w:tcPr>
            <w:tcW w:w="283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9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6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952FDB" w:rsidTr="00813206">
        <w:tc>
          <w:tcPr>
            <w:tcW w:w="2943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</w:tcBorders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(наименование главного распорядителя бюджетных средств)</w:t>
            </w:r>
          </w:p>
        </w:tc>
        <w:tc>
          <w:tcPr>
            <w:tcW w:w="284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(должность)</w:t>
            </w:r>
          </w:p>
        </w:tc>
        <w:tc>
          <w:tcPr>
            <w:tcW w:w="283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(подпись)</w:t>
            </w:r>
          </w:p>
        </w:tc>
        <w:tc>
          <w:tcPr>
            <w:tcW w:w="284" w:type="dxa"/>
            <w:shd w:val="clear" w:color="auto" w:fill="auto"/>
          </w:tcPr>
          <w:p w:rsidR="00813206" w:rsidRPr="00A647B2" w:rsidRDefault="00813206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13206" w:rsidRPr="00A647B2" w:rsidRDefault="00BC5A97" w:rsidP="00813206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szCs w:val="24"/>
              </w:rPr>
            </w:pPr>
            <w:r w:rsidRPr="00A647B2">
              <w:rPr>
                <w:rFonts w:ascii="PT Astra Serif" w:hAnsi="PT Astra Serif" w:cs="Arial"/>
                <w:sz w:val="20"/>
                <w:szCs w:val="24"/>
              </w:rPr>
              <w:t>(расшифровка подписи)</w:t>
            </w:r>
          </w:p>
        </w:tc>
      </w:tr>
    </w:tbl>
    <w:p w:rsidR="00813206" w:rsidRPr="00A647B2" w:rsidRDefault="00BC5A97" w:rsidP="00813206">
      <w:pPr>
        <w:widowControl w:val="0"/>
        <w:autoSpaceDE w:val="0"/>
        <w:autoSpaceDN w:val="0"/>
        <w:adjustRightInd w:val="0"/>
        <w:ind w:firstLine="0"/>
        <w:contextualSpacing/>
        <w:jc w:val="both"/>
        <w:rPr>
          <w:rFonts w:ascii="PT Astra Serif" w:hAnsi="PT Astra Serif" w:cs="Arial"/>
          <w:sz w:val="24"/>
          <w:lang w:val="en-US"/>
        </w:rPr>
      </w:pPr>
      <w:r w:rsidRPr="00A647B2">
        <w:rPr>
          <w:rFonts w:ascii="PT Astra Serif" w:hAnsi="PT Astra Serif" w:cs="Arial"/>
          <w:sz w:val="24"/>
        </w:rPr>
        <w:t>«____»_____20__г.</w:t>
      </w:r>
    </w:p>
    <w:p w:rsidR="00813206" w:rsidRPr="00A647B2" w:rsidRDefault="00813206" w:rsidP="00813206">
      <w:pPr>
        <w:widowControl w:val="0"/>
        <w:autoSpaceDE w:val="0"/>
        <w:autoSpaceDN w:val="0"/>
        <w:adjustRightInd w:val="0"/>
        <w:ind w:firstLine="0"/>
        <w:contextualSpacing/>
        <w:jc w:val="both"/>
        <w:rPr>
          <w:rFonts w:ascii="PT Astra Serif" w:hAnsi="PT Astra Serif" w:cs="Arial"/>
          <w:sz w:val="20"/>
          <w:lang w:val="en-US"/>
        </w:rPr>
      </w:pPr>
    </w:p>
    <w:tbl>
      <w:tblPr>
        <w:tblW w:w="81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  <w:gridCol w:w="186"/>
        <w:gridCol w:w="1540"/>
        <w:gridCol w:w="173"/>
        <w:gridCol w:w="2913"/>
        <w:gridCol w:w="173"/>
        <w:gridCol w:w="1248"/>
      </w:tblGrid>
      <w:tr w:rsidR="00952FDB" w:rsidTr="007E07D8"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Исполнитель 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3206" w:rsidRPr="00A647B2" w:rsidRDefault="00813206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52FDB" w:rsidTr="00813206"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(должность)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(расшифровка подписи)</w:t>
            </w:r>
          </w:p>
        </w:tc>
        <w:tc>
          <w:tcPr>
            <w:tcW w:w="0" w:type="auto"/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13206" w:rsidRPr="00A647B2" w:rsidRDefault="00BC5A97" w:rsidP="00813206">
            <w:pPr>
              <w:tabs>
                <w:tab w:val="left" w:leader="underscore" w:pos="2669"/>
                <w:tab w:val="left" w:leader="underscore" w:pos="5453"/>
              </w:tabs>
              <w:autoSpaceDE w:val="0"/>
              <w:autoSpaceDN w:val="0"/>
              <w:adjustRightInd w:val="0"/>
              <w:ind w:right="76" w:firstLine="0"/>
              <w:contextualSpacing/>
              <w:jc w:val="center"/>
              <w:rPr>
                <w:rFonts w:ascii="PT Astra Serif" w:eastAsia="Calibri" w:hAnsi="PT Astra Serif"/>
                <w:sz w:val="20"/>
                <w:szCs w:val="24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szCs w:val="24"/>
                <w:lang w:eastAsia="en-US"/>
              </w:rPr>
              <w:t>(телефон)</w:t>
            </w:r>
          </w:p>
        </w:tc>
      </w:tr>
    </w:tbl>
    <w:p w:rsidR="00813206" w:rsidRPr="00A647B2" w:rsidRDefault="00813206" w:rsidP="007E07D8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AF755A" w:rsidRPr="00A647B2" w:rsidRDefault="00BC5A97" w:rsidP="007E07D8">
      <w:pPr>
        <w:pStyle w:val="af1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  <w:lang w:val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lastRenderedPageBreak/>
        <w:t>______________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&lt;1&gt; Наименование структурного элемента государственной (муниципальной) программы (в случае </w:t>
      </w:r>
      <w:r w:rsidRPr="00A647B2">
        <w:rPr>
          <w:rFonts w:ascii="PT Astra Serif" w:hAnsi="PT Astra Serif"/>
          <w:sz w:val="26"/>
          <w:szCs w:val="26"/>
        </w:rPr>
        <w:t xml:space="preserve">предоставления субсидии для достижения результатов, включенных в государственные (муниципальные) программы) с отражением в кодовой зоне 4 и 5 разрядов целевой статьи расходов соответствующего бюджета бюджетной системы Российской Федерации в соответствии с </w:t>
      </w:r>
      <w:r w:rsidRPr="00A647B2">
        <w:rPr>
          <w:rFonts w:ascii="PT Astra Serif" w:hAnsi="PT Astra Serif"/>
          <w:sz w:val="26"/>
          <w:szCs w:val="26"/>
        </w:rPr>
        <w:t>соглашением о предоставлении субсидии, в том числе гранта в форме субсидии (далее - соглашение).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&lt;2&gt; 13 - 17 разряды кода классификации расходов соответствующего бюджета бюджетной системы Российской Федерации в соответствии с соглашением.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>&lt;3&gt; Номер коррек</w:t>
      </w:r>
      <w:r w:rsidRPr="00A647B2">
        <w:rPr>
          <w:rFonts w:ascii="PT Astra Serif" w:hAnsi="PT Astra Serif"/>
          <w:sz w:val="26"/>
          <w:szCs w:val="26"/>
        </w:rPr>
        <w:t xml:space="preserve">тировки (например, </w:t>
      </w:r>
      <w:r w:rsidR="00AF755A" w:rsidRPr="00A647B2">
        <w:rPr>
          <w:rFonts w:ascii="PT Astra Serif" w:hAnsi="PT Astra Serif"/>
          <w:sz w:val="26"/>
          <w:szCs w:val="26"/>
        </w:rPr>
        <w:t>«</w:t>
      </w:r>
      <w:r w:rsidRPr="00A647B2">
        <w:rPr>
          <w:rFonts w:ascii="PT Astra Serif" w:hAnsi="PT Astra Serif"/>
          <w:sz w:val="26"/>
          <w:szCs w:val="26"/>
        </w:rPr>
        <w:t>1</w:t>
      </w:r>
      <w:r w:rsidR="00AF755A" w:rsidRPr="00A647B2">
        <w:rPr>
          <w:rFonts w:ascii="PT Astra Serif" w:hAnsi="PT Astra Serif"/>
          <w:sz w:val="26"/>
          <w:szCs w:val="26"/>
        </w:rPr>
        <w:t>»</w:t>
      </w:r>
      <w:r w:rsidRPr="00A647B2">
        <w:rPr>
          <w:rFonts w:ascii="PT Astra Serif" w:hAnsi="PT Astra Serif"/>
          <w:sz w:val="26"/>
          <w:szCs w:val="26"/>
        </w:rPr>
        <w:t xml:space="preserve">, </w:t>
      </w:r>
      <w:r w:rsidR="00AF755A" w:rsidRPr="00A647B2">
        <w:rPr>
          <w:rFonts w:ascii="PT Astra Serif" w:hAnsi="PT Astra Serif"/>
          <w:sz w:val="26"/>
          <w:szCs w:val="26"/>
        </w:rPr>
        <w:t>«</w:t>
      </w:r>
      <w:r w:rsidRPr="00A647B2">
        <w:rPr>
          <w:rFonts w:ascii="PT Astra Serif" w:hAnsi="PT Astra Serif"/>
          <w:sz w:val="26"/>
          <w:szCs w:val="26"/>
        </w:rPr>
        <w:t>2</w:t>
      </w:r>
      <w:r w:rsidR="00AF755A" w:rsidRPr="00A647B2">
        <w:rPr>
          <w:rFonts w:ascii="PT Astra Serif" w:hAnsi="PT Astra Serif"/>
          <w:sz w:val="26"/>
          <w:szCs w:val="26"/>
        </w:rPr>
        <w:t>»</w:t>
      </w:r>
      <w:r w:rsidRPr="00A647B2">
        <w:rPr>
          <w:rFonts w:ascii="PT Astra Serif" w:hAnsi="PT Astra Serif"/>
          <w:sz w:val="26"/>
          <w:szCs w:val="26"/>
        </w:rPr>
        <w:t xml:space="preserve">, </w:t>
      </w:r>
      <w:r w:rsidR="00AF755A" w:rsidRPr="00A647B2">
        <w:rPr>
          <w:rFonts w:ascii="PT Astra Serif" w:hAnsi="PT Astra Serif"/>
          <w:sz w:val="26"/>
          <w:szCs w:val="26"/>
        </w:rPr>
        <w:t>«</w:t>
      </w:r>
      <w:r w:rsidRPr="00A647B2">
        <w:rPr>
          <w:rFonts w:ascii="PT Astra Serif" w:hAnsi="PT Astra Serif"/>
          <w:sz w:val="26"/>
          <w:szCs w:val="26"/>
        </w:rPr>
        <w:t>3</w:t>
      </w:r>
      <w:r w:rsidR="00AF755A" w:rsidRPr="00A647B2">
        <w:rPr>
          <w:rFonts w:ascii="PT Astra Serif" w:hAnsi="PT Astra Serif"/>
          <w:sz w:val="26"/>
          <w:szCs w:val="26"/>
        </w:rPr>
        <w:t>»</w:t>
      </w:r>
      <w:r w:rsidRPr="00A647B2">
        <w:rPr>
          <w:rFonts w:ascii="PT Astra Serif" w:hAnsi="PT Astra Serif"/>
          <w:sz w:val="26"/>
          <w:szCs w:val="26"/>
        </w:rPr>
        <w:t xml:space="preserve">, </w:t>
      </w:r>
      <w:r w:rsidR="00AF755A" w:rsidRPr="00A647B2">
        <w:rPr>
          <w:rFonts w:ascii="PT Astra Serif" w:hAnsi="PT Astra Serif"/>
          <w:sz w:val="26"/>
          <w:szCs w:val="26"/>
        </w:rPr>
        <w:t>«</w:t>
      </w:r>
      <w:r w:rsidRPr="00A647B2">
        <w:rPr>
          <w:rFonts w:ascii="PT Astra Serif" w:hAnsi="PT Astra Serif"/>
          <w:sz w:val="26"/>
          <w:szCs w:val="26"/>
        </w:rPr>
        <w:t>...</w:t>
      </w:r>
      <w:r w:rsidR="00AF755A" w:rsidRPr="00A647B2">
        <w:rPr>
          <w:rFonts w:ascii="PT Astra Serif" w:hAnsi="PT Astra Serif"/>
          <w:sz w:val="26"/>
          <w:szCs w:val="26"/>
        </w:rPr>
        <w:t>»</w:t>
      </w:r>
      <w:r w:rsidRPr="00A647B2">
        <w:rPr>
          <w:rFonts w:ascii="PT Astra Serif" w:hAnsi="PT Astra Serif"/>
          <w:sz w:val="26"/>
          <w:szCs w:val="26"/>
        </w:rPr>
        <w:t xml:space="preserve">) (при представлении уточненных значений).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&lt;4&gt; Показатели соответствующих граф плана мероприятий по достижению результатов предоставления субсидии, утвержденного в соответствии с пунктом 5 настоящего Порядка.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>&lt;5&gt; Ин</w:t>
      </w:r>
      <w:r w:rsidRPr="00A647B2">
        <w:rPr>
          <w:rFonts w:ascii="PT Astra Serif" w:hAnsi="PT Astra Serif"/>
          <w:sz w:val="26"/>
          <w:szCs w:val="26"/>
        </w:rPr>
        <w:t>формация о фактически достигнутых значениях результатов предоставления субсидии нарастающим итогом и сроке их достижения с начала соответствующего финансового года, указываемых в отчете о достижении значений результатов предоставления субсидии, предусмотре</w:t>
      </w:r>
      <w:r w:rsidRPr="00A647B2">
        <w:rPr>
          <w:rFonts w:ascii="PT Astra Serif" w:hAnsi="PT Astra Serif"/>
          <w:sz w:val="26"/>
          <w:szCs w:val="26"/>
        </w:rPr>
        <w:t xml:space="preserve">нном в соглашении.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&lt;6&gt; Показатели графы 8: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по строкам </w:t>
      </w:r>
      <w:r w:rsidR="00800C99" w:rsidRPr="00A647B2">
        <w:rPr>
          <w:rFonts w:ascii="PT Astra Serif" w:hAnsi="PT Astra Serif"/>
          <w:sz w:val="26"/>
          <w:szCs w:val="26"/>
        </w:rPr>
        <w:t>«</w:t>
      </w:r>
      <w:r w:rsidRPr="00A647B2">
        <w:rPr>
          <w:rFonts w:ascii="PT Astra Serif" w:hAnsi="PT Astra Serif"/>
          <w:sz w:val="26"/>
          <w:szCs w:val="26"/>
        </w:rPr>
        <w:t>Результат предоставления субсидии</w:t>
      </w:r>
      <w:r w:rsidR="00800C99" w:rsidRPr="00A647B2">
        <w:rPr>
          <w:rFonts w:ascii="PT Astra Serif" w:hAnsi="PT Astra Serif"/>
          <w:sz w:val="26"/>
          <w:szCs w:val="26"/>
        </w:rPr>
        <w:t>»</w:t>
      </w:r>
      <w:r w:rsidRPr="00A647B2">
        <w:rPr>
          <w:rFonts w:ascii="PT Astra Serif" w:hAnsi="PT Astra Serif"/>
          <w:sz w:val="26"/>
          <w:szCs w:val="26"/>
        </w:rPr>
        <w:t xml:space="preserve"> прогнозное значение на прогнозную дату, указанную в графе 10 (случае недостижения планового значения результата предоставления субсидии на плановую дату);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по строкам </w:t>
      </w:r>
      <w:r w:rsidR="00800C99" w:rsidRPr="00A647B2">
        <w:rPr>
          <w:rFonts w:ascii="PT Astra Serif" w:hAnsi="PT Astra Serif"/>
          <w:sz w:val="26"/>
          <w:szCs w:val="26"/>
        </w:rPr>
        <w:t>«</w:t>
      </w:r>
      <w:r w:rsidRPr="00A647B2">
        <w:rPr>
          <w:rFonts w:ascii="PT Astra Serif" w:hAnsi="PT Astra Serif"/>
          <w:sz w:val="26"/>
          <w:szCs w:val="26"/>
        </w:rPr>
        <w:t>Контрольная точка</w:t>
      </w:r>
      <w:r w:rsidR="00800C99" w:rsidRPr="00A647B2">
        <w:rPr>
          <w:rFonts w:ascii="PT Astra Serif" w:hAnsi="PT Astra Serif"/>
          <w:sz w:val="26"/>
          <w:szCs w:val="26"/>
        </w:rPr>
        <w:t>»</w:t>
      </w:r>
      <w:r w:rsidRPr="00A647B2">
        <w:rPr>
          <w:rFonts w:ascii="PT Astra Serif" w:hAnsi="PT Astra Serif"/>
          <w:sz w:val="26"/>
          <w:szCs w:val="26"/>
        </w:rPr>
        <w:t xml:space="preserve"> прогнозное значение на прогнозную дату, указанную в графе 10 (при заполнении показателей граф 4 - 7 по данной строке в случае недостижения планового значения контрольной точки).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&lt;7&gt; Статус: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>«0 - отсутствие отклонений» - в с</w:t>
      </w:r>
      <w:r w:rsidRPr="00A647B2">
        <w:rPr>
          <w:rFonts w:ascii="PT Astra Serif" w:hAnsi="PT Astra Serif"/>
          <w:sz w:val="26"/>
          <w:szCs w:val="26"/>
        </w:rPr>
        <w:t xml:space="preserve">лучае если указанный в графе 10 срок достижения результата предоставления субсидии, контрольной точки наступает ранее указанного в графе 9 либо соответствует ему; </w:t>
      </w:r>
    </w:p>
    <w:p w:rsidR="007E07D8" w:rsidRPr="00A647B2" w:rsidRDefault="00BC5A97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A647B2">
        <w:rPr>
          <w:rFonts w:ascii="PT Astra Serif" w:hAnsi="PT Astra Serif"/>
          <w:sz w:val="26"/>
          <w:szCs w:val="26"/>
        </w:rPr>
        <w:t>«1 - наличие отклонений» - в случае если указанный в графе 10 срок достижения результата пре</w:t>
      </w:r>
      <w:r w:rsidRPr="00A647B2">
        <w:rPr>
          <w:rFonts w:ascii="PT Astra Serif" w:hAnsi="PT Astra Serif"/>
          <w:sz w:val="26"/>
          <w:szCs w:val="26"/>
        </w:rPr>
        <w:t>доставления субсидии, контрольной точки наступает позднее указанного в графе 9.</w:t>
      </w:r>
    </w:p>
    <w:p w:rsidR="00A647B2" w:rsidRPr="00A647B2" w:rsidRDefault="00A647B2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A647B2" w:rsidRPr="00A647B2" w:rsidRDefault="00A647B2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A647B2" w:rsidRDefault="00A647B2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2130BC" w:rsidRDefault="002130BC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2130BC" w:rsidRPr="00A647B2" w:rsidRDefault="00BC5A97" w:rsidP="002130BC">
      <w:pPr>
        <w:pStyle w:val="af1"/>
        <w:spacing w:before="0" w:beforeAutospacing="0" w:after="0" w:afterAutospacing="0"/>
        <w:ind w:firstLine="709"/>
        <w:jc w:val="center"/>
        <w:rPr>
          <w:rFonts w:ascii="PT Astra Serif" w:hAnsi="PT Astra Serif"/>
        </w:rPr>
      </w:pPr>
      <w:r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begin"/>
      </w:r>
      <w:r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instrText xml:space="preserve"> FORMTEXT </w:instrText>
      </w:r>
      <w:r w:rsidRPr="002130BC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end"/>
      </w:r>
    </w:p>
    <w:p w:rsidR="00A647B2" w:rsidRDefault="00A647B2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2130BC" w:rsidRPr="00A647B2" w:rsidRDefault="002130BC" w:rsidP="00AF755A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7E07D8" w:rsidRPr="00A647B2" w:rsidRDefault="007E07D8" w:rsidP="002130BC">
      <w:pPr>
        <w:ind w:firstLine="0"/>
        <w:rPr>
          <w:rFonts w:ascii="PT Astra Serif" w:eastAsia="Calibri" w:hAnsi="PT Astra Serif"/>
          <w:szCs w:val="26"/>
          <w:lang w:eastAsia="en-US"/>
        </w:rPr>
        <w:sectPr w:rsidR="007E07D8" w:rsidRPr="00A647B2" w:rsidSect="007E07D8">
          <w:pgSz w:w="16838" w:h="11906" w:orient="landscape" w:code="9"/>
          <w:pgMar w:top="1134" w:right="1134" w:bottom="567" w:left="851" w:header="425" w:footer="720" w:gutter="0"/>
          <w:pgNumType w:start="2"/>
          <w:cols w:space="720"/>
          <w:docGrid w:linePitch="354"/>
        </w:sectPr>
      </w:pPr>
    </w:p>
    <w:p w:rsidR="004362A5" w:rsidRPr="002130BC" w:rsidRDefault="00BC5A97" w:rsidP="004362A5">
      <w:pPr>
        <w:autoSpaceDE w:val="0"/>
        <w:autoSpaceDN w:val="0"/>
        <w:adjustRightInd w:val="0"/>
        <w:ind w:left="5103" w:firstLine="0"/>
        <w:outlineLvl w:val="1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lastRenderedPageBreak/>
        <w:t xml:space="preserve">Приложение 2 </w:t>
      </w:r>
    </w:p>
    <w:p w:rsidR="004362A5" w:rsidRPr="002130BC" w:rsidRDefault="00BC5A97" w:rsidP="004362A5">
      <w:pPr>
        <w:autoSpaceDE w:val="0"/>
        <w:autoSpaceDN w:val="0"/>
        <w:adjustRightInd w:val="0"/>
        <w:ind w:left="5103" w:firstLine="0"/>
        <w:outlineLvl w:val="1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 xml:space="preserve">к Порядку о предоставлении субсидии на иные цели областным государственным бюджетным учреждениям, в отношении </w:t>
      </w:r>
      <w:r w:rsidRPr="002130BC">
        <w:rPr>
          <w:rFonts w:ascii="PT Astra Serif" w:hAnsi="PT Astra Serif"/>
          <w:sz w:val="28"/>
          <w:szCs w:val="28"/>
        </w:rPr>
        <w:t>которых Департамент финансово-ресурсного обеспечения Администрации Томской области осуществляет функции и полномочия учредителя</w:t>
      </w:r>
    </w:p>
    <w:p w:rsidR="004362A5" w:rsidRPr="002130BC" w:rsidRDefault="004362A5" w:rsidP="004362A5">
      <w:pPr>
        <w:autoSpaceDE w:val="0"/>
        <w:autoSpaceDN w:val="0"/>
        <w:adjustRightInd w:val="0"/>
        <w:ind w:left="5103" w:firstLine="0"/>
        <w:outlineLvl w:val="1"/>
        <w:rPr>
          <w:rFonts w:ascii="PT Astra Serif" w:hAnsi="PT Astra Serif"/>
          <w:sz w:val="28"/>
          <w:szCs w:val="28"/>
        </w:rPr>
      </w:pPr>
    </w:p>
    <w:p w:rsidR="004362A5" w:rsidRPr="002130BC" w:rsidRDefault="00BC5A97" w:rsidP="004362A5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  <w:r w:rsidRPr="002130BC">
        <w:rPr>
          <w:rFonts w:ascii="PT Astra Serif" w:hAnsi="PT Astra Serif"/>
          <w:sz w:val="28"/>
          <w:szCs w:val="28"/>
        </w:rPr>
        <w:t>Форма</w:t>
      </w:r>
    </w:p>
    <w:p w:rsidR="004362A5" w:rsidRPr="00A647B2" w:rsidRDefault="004362A5" w:rsidP="004362A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/>
          <w:szCs w:val="26"/>
        </w:rPr>
      </w:pPr>
    </w:p>
    <w:p w:rsidR="004362A5" w:rsidRPr="00A647B2" w:rsidRDefault="00BC5A97" w:rsidP="004362A5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 xml:space="preserve">Отчет об осуществлении расходов, </w:t>
      </w:r>
    </w:p>
    <w:p w:rsidR="004362A5" w:rsidRPr="00A647B2" w:rsidRDefault="00BC5A97" w:rsidP="004362A5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источником финансового обеспечения которых является субсидия</w:t>
      </w:r>
    </w:p>
    <w:p w:rsidR="004362A5" w:rsidRPr="00A647B2" w:rsidRDefault="00BC5A97" w:rsidP="004362A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A647B2">
        <w:rPr>
          <w:rFonts w:ascii="PT Astra Serif" w:eastAsia="Calibri" w:hAnsi="PT Astra Serif"/>
          <w:szCs w:val="26"/>
          <w:lang w:eastAsia="en-US"/>
        </w:rPr>
        <w:t xml:space="preserve">с ___________ г. по </w:t>
      </w:r>
      <w:r w:rsidRPr="00A647B2">
        <w:rPr>
          <w:rFonts w:ascii="PT Astra Serif" w:eastAsia="Calibri" w:hAnsi="PT Astra Serif"/>
          <w:szCs w:val="26"/>
          <w:lang w:eastAsia="en-US"/>
        </w:rPr>
        <w:t>____________ г.</w:t>
      </w:r>
    </w:p>
    <w:p w:rsidR="004362A5" w:rsidRPr="00A647B2" w:rsidRDefault="004362A5" w:rsidP="004362A5">
      <w:pPr>
        <w:autoSpaceDE w:val="0"/>
        <w:autoSpaceDN w:val="0"/>
        <w:adjustRightInd w:val="0"/>
        <w:ind w:firstLine="0"/>
        <w:outlineLvl w:val="1"/>
        <w:rPr>
          <w:rFonts w:ascii="PT Astra Serif" w:hAnsi="PT Astra Serif"/>
          <w:szCs w:val="26"/>
        </w:rPr>
      </w:pPr>
    </w:p>
    <w:p w:rsidR="004362A5" w:rsidRPr="00A647B2" w:rsidRDefault="00BC5A97" w:rsidP="004362A5">
      <w:pPr>
        <w:ind w:firstLine="0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Соглашение от ___.___._____ г. № _____</w:t>
      </w:r>
    </w:p>
    <w:p w:rsidR="004362A5" w:rsidRPr="00A647B2" w:rsidRDefault="00BC5A97" w:rsidP="004362A5">
      <w:pPr>
        <w:ind w:firstLine="0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Сумма субсидии полученной из областного бюджета ________________________.</w:t>
      </w:r>
    </w:p>
    <w:p w:rsidR="004362A5" w:rsidRPr="00A647B2" w:rsidRDefault="004362A5" w:rsidP="004362A5">
      <w:pPr>
        <w:ind w:firstLine="0"/>
        <w:rPr>
          <w:rFonts w:ascii="PT Astra Serif" w:eastAsia="Calibri" w:hAnsi="PT Astra Serif"/>
          <w:sz w:val="24"/>
          <w:szCs w:val="26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FFFF"/>
        <w:tblLook w:val="04A0" w:firstRow="1" w:lastRow="0" w:firstColumn="1" w:lastColumn="0" w:noHBand="0" w:noVBand="1"/>
      </w:tblPr>
      <w:tblGrid>
        <w:gridCol w:w="566"/>
        <w:gridCol w:w="3937"/>
        <w:gridCol w:w="1123"/>
        <w:gridCol w:w="1145"/>
        <w:gridCol w:w="1842"/>
        <w:gridCol w:w="1808"/>
      </w:tblGrid>
      <w:tr w:rsidR="00952FDB" w:rsidTr="0011476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№ п/п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Направления расходов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Единица измерения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Значение показателя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Сумма расходов, предусмотренная соглашением</w:t>
            </w:r>
            <w:r w:rsidRPr="00A647B2">
              <w:rPr>
                <w:rFonts w:ascii="PT Astra Serif" w:eastAsia="Calibri" w:hAnsi="PT Astra Serif"/>
                <w:sz w:val="20"/>
                <w:vertAlign w:val="superscript"/>
                <w:lang w:eastAsia="en-US"/>
              </w:rPr>
              <w:t xml:space="preserve"> </w:t>
            </w: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&lt;1&gt;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 xml:space="preserve">Сумма </w:t>
            </w: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субсидии, направленная на оплату расходов &lt;2&gt;</w:t>
            </w:r>
          </w:p>
        </w:tc>
      </w:tr>
      <w:tr w:rsidR="00952FDB" w:rsidTr="0011476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62A5" w:rsidRPr="00A647B2" w:rsidRDefault="00BC5A97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1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62A5" w:rsidRPr="00A647B2" w:rsidRDefault="00BC5A97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Расходы, связанные с __________________&lt;3&gt;, в том числе по кодам классификации операций сектора государственного управления (далее – КОСГУ):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</w:tr>
      <w:tr w:rsidR="00952FDB" w:rsidTr="0011476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62A5" w:rsidRPr="00A647B2" w:rsidRDefault="00BC5A97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…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2A5" w:rsidRPr="00A647B2" w:rsidRDefault="004362A5" w:rsidP="00114767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</w:tr>
    </w:tbl>
    <w:p w:rsidR="004362A5" w:rsidRPr="00A647B2" w:rsidRDefault="004362A5" w:rsidP="004362A5">
      <w:pPr>
        <w:ind w:firstLine="0"/>
        <w:rPr>
          <w:rFonts w:ascii="PT Astra Serif" w:eastAsia="Calibri" w:hAnsi="PT Astra Serif"/>
          <w:sz w:val="24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850"/>
        <w:gridCol w:w="1701"/>
        <w:gridCol w:w="3119"/>
      </w:tblGrid>
      <w:tr w:rsidR="00952FDB" w:rsidTr="00114767">
        <w:tc>
          <w:tcPr>
            <w:tcW w:w="3227" w:type="dxa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Руководитель учреждения</w:t>
            </w:r>
          </w:p>
        </w:tc>
        <w:tc>
          <w:tcPr>
            <w:tcW w:w="2551" w:type="dxa"/>
            <w:gridSpan w:val="2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_________________</w:t>
            </w:r>
          </w:p>
        </w:tc>
        <w:tc>
          <w:tcPr>
            <w:tcW w:w="3119" w:type="dxa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___________________</w:t>
            </w:r>
          </w:p>
        </w:tc>
      </w:tr>
      <w:tr w:rsidR="00952FDB" w:rsidTr="00114767">
        <w:tc>
          <w:tcPr>
            <w:tcW w:w="3227" w:type="dxa"/>
          </w:tcPr>
          <w:p w:rsidR="004362A5" w:rsidRPr="00A647B2" w:rsidRDefault="004362A5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2551" w:type="dxa"/>
            <w:gridSpan w:val="2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hAnsi="PT Astra Serif"/>
                <w:sz w:val="20"/>
                <w:szCs w:val="22"/>
                <w:lang w:val="en-US"/>
              </w:rPr>
            </w:pPr>
            <w:r w:rsidRPr="00A647B2">
              <w:rPr>
                <w:rFonts w:ascii="PT Astra Serif" w:hAnsi="PT Astra Serif"/>
                <w:sz w:val="20"/>
                <w:szCs w:val="22"/>
              </w:rPr>
              <w:t xml:space="preserve">(подпись) </w:t>
            </w:r>
          </w:p>
        </w:tc>
        <w:tc>
          <w:tcPr>
            <w:tcW w:w="3119" w:type="dxa"/>
            <w:hideMark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A647B2">
              <w:rPr>
                <w:rFonts w:ascii="PT Astra Serif" w:hAnsi="PT Astra Serif"/>
                <w:sz w:val="20"/>
                <w:szCs w:val="22"/>
              </w:rPr>
              <w:t>(расшифровка подписи)</w:t>
            </w:r>
          </w:p>
        </w:tc>
      </w:tr>
      <w:tr w:rsidR="00952FDB" w:rsidTr="00114767">
        <w:tc>
          <w:tcPr>
            <w:tcW w:w="3227" w:type="dxa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Главный бухгалтер</w:t>
            </w:r>
          </w:p>
        </w:tc>
        <w:tc>
          <w:tcPr>
            <w:tcW w:w="2551" w:type="dxa"/>
            <w:gridSpan w:val="2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_________________</w:t>
            </w:r>
          </w:p>
        </w:tc>
        <w:tc>
          <w:tcPr>
            <w:tcW w:w="3119" w:type="dxa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___________________</w:t>
            </w:r>
          </w:p>
        </w:tc>
      </w:tr>
      <w:tr w:rsidR="00952FDB" w:rsidTr="00114767">
        <w:tc>
          <w:tcPr>
            <w:tcW w:w="3227" w:type="dxa"/>
          </w:tcPr>
          <w:p w:rsidR="004362A5" w:rsidRPr="00A647B2" w:rsidRDefault="004362A5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2551" w:type="dxa"/>
            <w:gridSpan w:val="2"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A647B2">
              <w:rPr>
                <w:rFonts w:ascii="PT Astra Serif" w:hAnsi="PT Astra Serif"/>
                <w:sz w:val="20"/>
                <w:szCs w:val="22"/>
              </w:rPr>
              <w:t>(подпись)</w:t>
            </w:r>
          </w:p>
          <w:p w:rsidR="004362A5" w:rsidRPr="00A647B2" w:rsidRDefault="004362A5" w:rsidP="00114767">
            <w:pPr>
              <w:ind w:firstLine="0"/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3119" w:type="dxa"/>
          </w:tcPr>
          <w:p w:rsidR="004362A5" w:rsidRPr="00A647B2" w:rsidRDefault="00BC5A97" w:rsidP="00114767">
            <w:pPr>
              <w:ind w:firstLine="0"/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A647B2">
              <w:rPr>
                <w:rFonts w:ascii="PT Astra Serif" w:hAnsi="PT Astra Serif"/>
                <w:sz w:val="20"/>
                <w:szCs w:val="22"/>
              </w:rPr>
              <w:t>(расшифровка подписи)</w:t>
            </w:r>
          </w:p>
          <w:p w:rsidR="004362A5" w:rsidRPr="00A647B2" w:rsidRDefault="004362A5" w:rsidP="00114767">
            <w:pPr>
              <w:ind w:firstLine="0"/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</w:tr>
      <w:tr w:rsidR="00952FDB" w:rsidTr="00114767">
        <w:tc>
          <w:tcPr>
            <w:tcW w:w="4077" w:type="dxa"/>
            <w:gridSpan w:val="2"/>
            <w:hideMark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 xml:space="preserve">«___» __________ 20__ </w:t>
            </w:r>
          </w:p>
        </w:tc>
        <w:tc>
          <w:tcPr>
            <w:tcW w:w="4820" w:type="dxa"/>
            <w:gridSpan w:val="2"/>
            <w:vMerge w:val="restart"/>
          </w:tcPr>
          <w:p w:rsidR="004362A5" w:rsidRPr="00A647B2" w:rsidRDefault="004362A5" w:rsidP="0011476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  <w:p w:rsidR="004362A5" w:rsidRPr="00A647B2" w:rsidRDefault="004362A5" w:rsidP="0011476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  <w:p w:rsidR="004362A5" w:rsidRPr="00A647B2" w:rsidRDefault="004362A5" w:rsidP="0011476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  <w:p w:rsidR="004362A5" w:rsidRPr="00A647B2" w:rsidRDefault="004362A5" w:rsidP="0011476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  <w:p w:rsidR="004362A5" w:rsidRPr="00A647B2" w:rsidRDefault="00BC5A97" w:rsidP="0011476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2130BC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</w:p>
        </w:tc>
      </w:tr>
      <w:tr w:rsidR="00952FDB" w:rsidTr="00114767">
        <w:tc>
          <w:tcPr>
            <w:tcW w:w="4077" w:type="dxa"/>
            <w:gridSpan w:val="2"/>
          </w:tcPr>
          <w:p w:rsidR="004362A5" w:rsidRPr="00A647B2" w:rsidRDefault="004362A5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7939" w:type="dxa"/>
            <w:gridSpan w:val="2"/>
            <w:vMerge/>
            <w:vAlign w:val="center"/>
            <w:hideMark/>
          </w:tcPr>
          <w:p w:rsidR="004362A5" w:rsidRPr="00A647B2" w:rsidRDefault="004362A5" w:rsidP="00114767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952FDB" w:rsidTr="00114767">
        <w:tc>
          <w:tcPr>
            <w:tcW w:w="4077" w:type="dxa"/>
            <w:gridSpan w:val="2"/>
          </w:tcPr>
          <w:p w:rsidR="004362A5" w:rsidRPr="00A647B2" w:rsidRDefault="00BC5A97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МП</w:t>
            </w:r>
          </w:p>
          <w:p w:rsidR="004362A5" w:rsidRPr="00A647B2" w:rsidRDefault="004362A5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  <w:p w:rsidR="004362A5" w:rsidRPr="00A647B2" w:rsidRDefault="004362A5" w:rsidP="0011476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7939" w:type="dxa"/>
            <w:gridSpan w:val="2"/>
            <w:vMerge/>
            <w:vAlign w:val="center"/>
            <w:hideMark/>
          </w:tcPr>
          <w:p w:rsidR="004362A5" w:rsidRPr="00A647B2" w:rsidRDefault="004362A5" w:rsidP="00114767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4362A5" w:rsidRPr="00A647B2" w:rsidRDefault="004362A5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4362A5" w:rsidRPr="00A647B2" w:rsidRDefault="004362A5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800C99" w:rsidRPr="00A647B2" w:rsidRDefault="00800C99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800C99" w:rsidRPr="00A647B2" w:rsidRDefault="00800C99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800C99" w:rsidRPr="00A647B2" w:rsidRDefault="00800C99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800C99" w:rsidRPr="00A647B2" w:rsidRDefault="00800C99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800C99" w:rsidRPr="00A647B2" w:rsidRDefault="00800C99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</w:p>
    <w:p w:rsidR="004362A5" w:rsidRPr="00A647B2" w:rsidRDefault="00BC5A97" w:rsidP="004362A5">
      <w:pPr>
        <w:ind w:firstLine="0"/>
        <w:jc w:val="both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______________</w:t>
      </w:r>
    </w:p>
    <w:p w:rsidR="004362A5" w:rsidRPr="00A647B2" w:rsidRDefault="00BC5A97" w:rsidP="00800C99">
      <w:pPr>
        <w:pStyle w:val="af1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&lt;1&gt; Указывается с разбивкой по </w:t>
      </w:r>
      <w:r w:rsidRPr="00A647B2">
        <w:rPr>
          <w:rFonts w:ascii="PT Astra Serif" w:hAnsi="PT Astra Serif"/>
          <w:sz w:val="26"/>
          <w:szCs w:val="26"/>
        </w:rPr>
        <w:t>кодам классификации операций сектора государственного управления (далее – КОСГУ).</w:t>
      </w:r>
    </w:p>
    <w:p w:rsidR="004362A5" w:rsidRPr="00A647B2" w:rsidRDefault="00BC5A97" w:rsidP="00800C99">
      <w:pPr>
        <w:pStyle w:val="af1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647B2">
        <w:rPr>
          <w:rFonts w:ascii="PT Astra Serif" w:hAnsi="PT Astra Serif"/>
          <w:sz w:val="26"/>
          <w:szCs w:val="26"/>
        </w:rPr>
        <w:t xml:space="preserve">&lt;2&gt; Указывается с разбивкой по КОСГУ. </w:t>
      </w:r>
    </w:p>
    <w:p w:rsidR="004362A5" w:rsidRPr="00A647B2" w:rsidRDefault="00BC5A97" w:rsidP="00800C99">
      <w:pPr>
        <w:tabs>
          <w:tab w:val="left" w:pos="1134"/>
        </w:tabs>
        <w:jc w:val="both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hAnsi="PT Astra Serif"/>
          <w:szCs w:val="26"/>
        </w:rPr>
        <w:t>&lt;3&gt; Указывается цель предоставления субсидии.</w:t>
      </w:r>
    </w:p>
    <w:p w:rsidR="004362A5" w:rsidRPr="00A647B2" w:rsidRDefault="004362A5" w:rsidP="004362A5">
      <w:pPr>
        <w:jc w:val="both"/>
        <w:rPr>
          <w:rFonts w:ascii="PT Astra Serif" w:eastAsia="Calibri" w:hAnsi="PT Astra Serif"/>
          <w:szCs w:val="26"/>
          <w:lang w:eastAsia="en-US"/>
        </w:rPr>
        <w:sectPr w:rsidR="004362A5" w:rsidRPr="00A647B2" w:rsidSect="00B76AF5">
          <w:pgSz w:w="11906" w:h="16838" w:code="9"/>
          <w:pgMar w:top="1134" w:right="567" w:bottom="851" w:left="1134" w:header="425" w:footer="720" w:gutter="0"/>
          <w:pgNumType w:start="1"/>
          <w:cols w:space="720"/>
          <w:titlePg/>
          <w:docGrid w:linePitch="354"/>
        </w:sectPr>
      </w:pPr>
    </w:p>
    <w:p w:rsidR="00813206" w:rsidRPr="00EC1EC6" w:rsidRDefault="00BC5A97" w:rsidP="00813206">
      <w:pPr>
        <w:autoSpaceDE w:val="0"/>
        <w:autoSpaceDN w:val="0"/>
        <w:adjustRightInd w:val="0"/>
        <w:ind w:left="5103" w:firstLine="0"/>
        <w:rPr>
          <w:rFonts w:ascii="PT Astra Serif" w:hAnsi="PT Astra Serif"/>
          <w:sz w:val="28"/>
          <w:szCs w:val="28"/>
        </w:rPr>
      </w:pPr>
      <w:r w:rsidRPr="00EC1EC6">
        <w:rPr>
          <w:rFonts w:ascii="PT Astra Serif" w:hAnsi="PT Astra Serif"/>
          <w:sz w:val="28"/>
          <w:szCs w:val="28"/>
        </w:rPr>
        <w:lastRenderedPageBreak/>
        <w:t>Приложение 3</w:t>
      </w:r>
    </w:p>
    <w:p w:rsidR="00813206" w:rsidRPr="00EC1EC6" w:rsidRDefault="00BC5A97" w:rsidP="00813206">
      <w:pPr>
        <w:autoSpaceDE w:val="0"/>
        <w:autoSpaceDN w:val="0"/>
        <w:adjustRightInd w:val="0"/>
        <w:ind w:left="5103" w:firstLine="0"/>
        <w:rPr>
          <w:rFonts w:ascii="PT Astra Serif" w:hAnsi="PT Astra Serif"/>
          <w:sz w:val="28"/>
          <w:szCs w:val="28"/>
        </w:rPr>
      </w:pPr>
      <w:r w:rsidRPr="00EC1EC6">
        <w:rPr>
          <w:rFonts w:ascii="PT Astra Serif" w:hAnsi="PT Astra Serif"/>
          <w:sz w:val="28"/>
          <w:szCs w:val="28"/>
        </w:rPr>
        <w:t xml:space="preserve">к Порядку предоставления из областного бюджета </w:t>
      </w:r>
      <w:r w:rsidRPr="00EC1EC6">
        <w:rPr>
          <w:rFonts w:ascii="PT Astra Serif" w:hAnsi="PT Astra Serif"/>
          <w:sz w:val="28"/>
          <w:szCs w:val="28"/>
        </w:rPr>
        <w:t>субсидий на иные цели областным государственным бюджетным учреждениям, в отношении которых Департамент финансово-ресурсного обеспечения Администрации Томской области осуществляет функции и полномочия учредителя</w:t>
      </w:r>
    </w:p>
    <w:p w:rsidR="00813206" w:rsidRPr="00EC1EC6" w:rsidRDefault="00813206" w:rsidP="00813206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813206" w:rsidRPr="00EC1EC6" w:rsidRDefault="00BC5A97" w:rsidP="00813206">
      <w:pPr>
        <w:ind w:firstLine="0"/>
        <w:jc w:val="both"/>
        <w:rPr>
          <w:rFonts w:ascii="PT Astra Serif" w:hAnsi="PT Astra Serif"/>
          <w:sz w:val="28"/>
          <w:szCs w:val="28"/>
          <w:lang w:eastAsia="en-US"/>
        </w:rPr>
      </w:pPr>
      <w:r w:rsidRPr="00EC1EC6">
        <w:rPr>
          <w:rFonts w:ascii="PT Astra Serif" w:hAnsi="PT Astra Serif"/>
          <w:sz w:val="28"/>
          <w:szCs w:val="28"/>
          <w:lang w:eastAsia="en-US"/>
        </w:rPr>
        <w:t>Форма</w:t>
      </w:r>
    </w:p>
    <w:p w:rsidR="00813206" w:rsidRPr="00A647B2" w:rsidRDefault="00813206" w:rsidP="00813206">
      <w:pPr>
        <w:ind w:firstLine="0"/>
        <w:jc w:val="both"/>
        <w:rPr>
          <w:rFonts w:ascii="PT Astra Serif" w:hAnsi="PT Astra Serif"/>
          <w:szCs w:val="26"/>
          <w:lang w:eastAsia="en-US"/>
        </w:rPr>
      </w:pPr>
    </w:p>
    <w:p w:rsidR="00813206" w:rsidRPr="00A647B2" w:rsidRDefault="00BC5A97" w:rsidP="00813206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 xml:space="preserve">Отчет </w:t>
      </w:r>
    </w:p>
    <w:p w:rsidR="00813206" w:rsidRPr="00A647B2" w:rsidRDefault="00BC5A97" w:rsidP="00813206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 xml:space="preserve">о достижении результата </w:t>
      </w:r>
      <w:r w:rsidRPr="00A647B2">
        <w:rPr>
          <w:rFonts w:ascii="PT Astra Serif" w:eastAsia="Calibri" w:hAnsi="PT Astra Serif"/>
          <w:szCs w:val="26"/>
          <w:lang w:eastAsia="en-US"/>
        </w:rPr>
        <w:t>предоставления субсидии и показателей, необходимых для достижения результата предоставления субсидии</w:t>
      </w:r>
    </w:p>
    <w:p w:rsidR="00813206" w:rsidRPr="00A647B2" w:rsidRDefault="00BC5A97" w:rsidP="00813206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с ___________ г. по ____________ г.</w:t>
      </w:r>
    </w:p>
    <w:p w:rsidR="00813206" w:rsidRPr="00A647B2" w:rsidRDefault="00813206" w:rsidP="00813206">
      <w:pPr>
        <w:ind w:firstLine="0"/>
        <w:rPr>
          <w:rFonts w:ascii="PT Astra Serif" w:eastAsia="Calibri" w:hAnsi="PT Astra Serif"/>
          <w:szCs w:val="26"/>
          <w:lang w:eastAsia="en-US"/>
        </w:rPr>
      </w:pPr>
    </w:p>
    <w:p w:rsidR="00813206" w:rsidRPr="00A647B2" w:rsidRDefault="00BC5A97" w:rsidP="00813206">
      <w:pPr>
        <w:ind w:firstLine="0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Соглашение от ___.___._____ г. № _____</w:t>
      </w:r>
    </w:p>
    <w:p w:rsidR="00813206" w:rsidRPr="00A647B2" w:rsidRDefault="00BC5A97" w:rsidP="00813206">
      <w:pPr>
        <w:ind w:firstLine="0"/>
        <w:rPr>
          <w:rFonts w:ascii="PT Astra Serif" w:eastAsia="Calibri" w:hAnsi="PT Astra Serif"/>
          <w:szCs w:val="26"/>
          <w:lang w:eastAsia="en-US"/>
        </w:rPr>
      </w:pPr>
      <w:r w:rsidRPr="00A647B2">
        <w:rPr>
          <w:rFonts w:ascii="PT Astra Serif" w:eastAsia="Calibri" w:hAnsi="PT Astra Serif"/>
          <w:szCs w:val="26"/>
          <w:lang w:eastAsia="en-US"/>
        </w:rPr>
        <w:t>Результат предоставления субсидии ___________________________.</w:t>
      </w:r>
    </w:p>
    <w:p w:rsidR="00813206" w:rsidRPr="00A647B2" w:rsidRDefault="00813206" w:rsidP="00813206">
      <w:pPr>
        <w:ind w:firstLine="0"/>
        <w:rPr>
          <w:rFonts w:ascii="PT Astra Serif" w:eastAsia="Calibri" w:hAnsi="PT Astra Serif"/>
          <w:szCs w:val="26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2434"/>
        <w:gridCol w:w="1134"/>
        <w:gridCol w:w="1276"/>
        <w:gridCol w:w="2693"/>
        <w:gridCol w:w="1134"/>
        <w:gridCol w:w="1241"/>
      </w:tblGrid>
      <w:tr w:rsidR="00952FDB" w:rsidTr="0081320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№ п/п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keepNext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47B2">
              <w:rPr>
                <w:rFonts w:ascii="PT Astra Serif" w:hAnsi="PT Astra Serif"/>
                <w:sz w:val="20"/>
              </w:rPr>
              <w:t>Плановые значения показателей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keepNext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47B2">
              <w:rPr>
                <w:rFonts w:ascii="PT Astra Serif" w:hAnsi="PT Astra Serif"/>
                <w:sz w:val="20"/>
              </w:rPr>
              <w:t>Фактически достигнутые значения показателей по состоянию на отчетную дату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keepNext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47B2">
              <w:rPr>
                <w:rFonts w:ascii="PT Astra Serif" w:hAnsi="PT Astra Serif"/>
                <w:sz w:val="20"/>
              </w:rPr>
              <w:t>Процент выполнения плана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206" w:rsidRPr="00A647B2" w:rsidRDefault="00BC5A97" w:rsidP="00813206">
            <w:pPr>
              <w:keepNext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47B2">
              <w:rPr>
                <w:rFonts w:ascii="PT Astra Serif" w:hAnsi="PT Astra Serif"/>
                <w:sz w:val="20"/>
              </w:rPr>
              <w:t>Причина отклонения</w:t>
            </w:r>
          </w:p>
        </w:tc>
      </w:tr>
      <w:tr w:rsidR="00952FDB" w:rsidTr="0081320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206" w:rsidRPr="00A647B2" w:rsidRDefault="00813206" w:rsidP="00813206">
            <w:pPr>
              <w:keepNext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206" w:rsidRPr="00A647B2" w:rsidRDefault="00813206" w:rsidP="00813206">
            <w:pPr>
              <w:keepNext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52FDB" w:rsidTr="0081320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</w:tr>
      <w:tr w:rsidR="00952FDB" w:rsidTr="0081320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06" w:rsidRPr="00A647B2" w:rsidRDefault="00813206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</w:tr>
    </w:tbl>
    <w:p w:rsidR="00813206" w:rsidRPr="00A647B2" w:rsidRDefault="00813206" w:rsidP="00813206">
      <w:pPr>
        <w:ind w:firstLine="0"/>
        <w:rPr>
          <w:rFonts w:ascii="PT Astra Serif" w:eastAsia="Calibri" w:hAnsi="PT Astra Serif"/>
          <w:szCs w:val="26"/>
          <w:lang w:eastAsia="en-US"/>
        </w:rPr>
      </w:pPr>
    </w:p>
    <w:p w:rsidR="00813206" w:rsidRPr="00A647B2" w:rsidRDefault="00813206" w:rsidP="00813206">
      <w:pPr>
        <w:ind w:firstLine="0"/>
        <w:rPr>
          <w:rFonts w:ascii="PT Astra Serif" w:eastAsia="Calibri" w:hAnsi="PT Astra Serif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952FDB" w:rsidTr="00813206">
        <w:tc>
          <w:tcPr>
            <w:tcW w:w="5778" w:type="dxa"/>
            <w:hideMark/>
          </w:tcPr>
          <w:p w:rsidR="00813206" w:rsidRPr="00A647B2" w:rsidRDefault="00BC5A97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A647B2">
              <w:rPr>
                <w:rFonts w:ascii="PT Astra Serif" w:eastAsia="Calibri" w:hAnsi="PT Astra Serif"/>
                <w:szCs w:val="26"/>
                <w:lang w:eastAsia="en-US"/>
              </w:rPr>
              <w:t>Учреждение</w:t>
            </w:r>
          </w:p>
        </w:tc>
      </w:tr>
      <w:tr w:rsidR="00952FDB" w:rsidTr="00813206">
        <w:tc>
          <w:tcPr>
            <w:tcW w:w="5778" w:type="dxa"/>
            <w:hideMark/>
          </w:tcPr>
          <w:p w:rsidR="00813206" w:rsidRPr="00A647B2" w:rsidRDefault="00BC5A97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A647B2">
              <w:rPr>
                <w:rFonts w:ascii="PT Astra Serif" w:eastAsia="Calibri" w:hAnsi="PT Astra Serif"/>
                <w:szCs w:val="26"/>
                <w:lang w:eastAsia="en-US"/>
              </w:rPr>
              <w:t>__________________________</w:t>
            </w:r>
          </w:p>
        </w:tc>
      </w:tr>
      <w:tr w:rsidR="00952FDB" w:rsidTr="00813206">
        <w:tc>
          <w:tcPr>
            <w:tcW w:w="5778" w:type="dxa"/>
            <w:hideMark/>
          </w:tcPr>
          <w:p w:rsidR="00813206" w:rsidRPr="00A647B2" w:rsidRDefault="00BC5A97" w:rsidP="00813206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(наименование учреждения)</w:t>
            </w:r>
          </w:p>
        </w:tc>
      </w:tr>
      <w:tr w:rsidR="00952FDB" w:rsidTr="00813206">
        <w:tc>
          <w:tcPr>
            <w:tcW w:w="5778" w:type="dxa"/>
            <w:hideMark/>
          </w:tcPr>
          <w:p w:rsidR="00813206" w:rsidRPr="00A647B2" w:rsidRDefault="00BC5A97" w:rsidP="00813206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A647B2">
              <w:rPr>
                <w:rFonts w:ascii="PT Astra Serif" w:eastAsia="Calibri" w:hAnsi="PT Astra Serif"/>
                <w:szCs w:val="26"/>
                <w:lang w:eastAsia="en-US"/>
              </w:rPr>
              <w:t>____________ /_____________</w:t>
            </w:r>
          </w:p>
        </w:tc>
      </w:tr>
      <w:tr w:rsidR="00952FDB" w:rsidTr="00813206">
        <w:tc>
          <w:tcPr>
            <w:tcW w:w="5778" w:type="dxa"/>
            <w:hideMark/>
          </w:tcPr>
          <w:p w:rsidR="00813206" w:rsidRPr="00A647B2" w:rsidRDefault="00BC5A97" w:rsidP="00813206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A647B2">
              <w:rPr>
                <w:rFonts w:ascii="PT Astra Serif" w:eastAsia="Calibri" w:hAnsi="PT Astra Serif"/>
                <w:sz w:val="20"/>
                <w:lang w:eastAsia="en-US"/>
              </w:rPr>
              <w:t>(должность руководителя (либо иного уполномоченного лица), подпись, расшифровка подписи)</w:t>
            </w:r>
          </w:p>
        </w:tc>
      </w:tr>
    </w:tbl>
    <w:p w:rsidR="00813206" w:rsidRPr="00A647B2" w:rsidRDefault="00813206" w:rsidP="00813206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4820"/>
      </w:tblGrid>
      <w:tr w:rsidR="00952FDB" w:rsidTr="00813206">
        <w:tc>
          <w:tcPr>
            <w:tcW w:w="4077" w:type="dxa"/>
            <w:hideMark/>
          </w:tcPr>
          <w:p w:rsidR="00813206" w:rsidRPr="00A647B2" w:rsidRDefault="00BC5A97" w:rsidP="0081320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 xml:space="preserve">«___» __________ 20__ </w:t>
            </w:r>
          </w:p>
        </w:tc>
        <w:tc>
          <w:tcPr>
            <w:tcW w:w="4820" w:type="dxa"/>
            <w:vMerge w:val="restart"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813206" w:rsidRPr="00A647B2" w:rsidRDefault="00813206" w:rsidP="0081320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813206" w:rsidRPr="00A647B2" w:rsidRDefault="00BC5A97" w:rsidP="00813206">
            <w:pPr>
              <w:ind w:firstLine="0"/>
              <w:rPr>
                <w:rFonts w:ascii="PT Astra Serif" w:hAnsi="PT Astra Serif"/>
                <w:szCs w:val="26"/>
              </w:rPr>
            </w:pPr>
            <w:r w:rsidRPr="00EC1EC6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r w:rsidRPr="00EC1EC6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EC1EC6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</w:p>
        </w:tc>
      </w:tr>
      <w:tr w:rsidR="00952FDB" w:rsidTr="00813206">
        <w:tc>
          <w:tcPr>
            <w:tcW w:w="4077" w:type="dxa"/>
          </w:tcPr>
          <w:p w:rsidR="00813206" w:rsidRPr="00A647B2" w:rsidRDefault="00813206" w:rsidP="0081320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:rsidR="00813206" w:rsidRPr="00A647B2" w:rsidRDefault="00813206" w:rsidP="0081320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952FDB" w:rsidTr="00813206">
        <w:trPr>
          <w:trHeight w:val="1184"/>
        </w:trPr>
        <w:tc>
          <w:tcPr>
            <w:tcW w:w="4077" w:type="dxa"/>
            <w:hideMark/>
          </w:tcPr>
          <w:p w:rsidR="00813206" w:rsidRPr="00813206" w:rsidRDefault="00BC5A97" w:rsidP="0081320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A647B2">
              <w:rPr>
                <w:rFonts w:ascii="PT Astra Serif" w:hAnsi="PT Astra Serif"/>
                <w:szCs w:val="26"/>
              </w:rPr>
              <w:t>МП</w:t>
            </w:r>
          </w:p>
        </w:tc>
        <w:tc>
          <w:tcPr>
            <w:tcW w:w="4820" w:type="dxa"/>
            <w:vMerge/>
            <w:vAlign w:val="center"/>
            <w:hideMark/>
          </w:tcPr>
          <w:p w:rsidR="00813206" w:rsidRPr="00813206" w:rsidRDefault="00813206" w:rsidP="0081320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813206" w:rsidRPr="00813206" w:rsidRDefault="00813206" w:rsidP="00813206">
      <w:pPr>
        <w:autoSpaceDE w:val="0"/>
        <w:autoSpaceDN w:val="0"/>
        <w:adjustRightInd w:val="0"/>
        <w:rPr>
          <w:rFonts w:ascii="PT Astra Serif" w:hAnsi="PT Astra Serif"/>
          <w:sz w:val="20"/>
        </w:rPr>
      </w:pPr>
    </w:p>
    <w:p w:rsidR="00813206" w:rsidRPr="00813206" w:rsidRDefault="00813206" w:rsidP="00813206">
      <w:pPr>
        <w:jc w:val="both"/>
        <w:rPr>
          <w:rFonts w:ascii="PT Astra Serif" w:eastAsia="Calibri" w:hAnsi="PT Astra Serif"/>
          <w:szCs w:val="26"/>
          <w:lang w:eastAsia="en-US"/>
        </w:rPr>
      </w:pPr>
    </w:p>
    <w:sectPr w:rsidR="00813206" w:rsidRPr="00813206" w:rsidSect="00B76AF5">
      <w:pgSz w:w="11906" w:h="16838" w:code="9"/>
      <w:pgMar w:top="1134" w:right="567" w:bottom="851" w:left="1134" w:header="425" w:footer="72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A97" w:rsidRDefault="00BC5A97">
      <w:r>
        <w:separator/>
      </w:r>
    </w:p>
  </w:endnote>
  <w:endnote w:type="continuationSeparator" w:id="0">
    <w:p w:rsidR="00BC5A97" w:rsidRDefault="00BC5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206" w:rsidRDefault="00813206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A97" w:rsidRDefault="00BC5A97">
      <w:r>
        <w:separator/>
      </w:r>
    </w:p>
  </w:footnote>
  <w:footnote w:type="continuationSeparator" w:id="0">
    <w:p w:rsidR="00BC5A97" w:rsidRDefault="00BC5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206" w:rsidRPr="006F446B" w:rsidRDefault="00BC5A97" w:rsidP="002B3EC5">
    <w:pPr>
      <w:pStyle w:val="ae"/>
      <w:jc w:val="center"/>
      <w:rPr>
        <w:lang w:val="en-US"/>
      </w:rPr>
    </w:pPr>
    <w:r>
      <w:fldChar w:fldCharType="begin"/>
    </w:r>
    <w:r>
      <w:instrText xml:space="preserve"> PAGE    \* MERGEFORMAT </w:instrText>
    </w:r>
    <w:r>
      <w:fldChar w:fldCharType="separate"/>
    </w:r>
    <w:r w:rsidR="007E575B">
      <w:rPr>
        <w:noProof/>
      </w:rPr>
      <w:t>14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206" w:rsidRDefault="00BC5A97" w:rsidP="007E07D8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7E575B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2246F"/>
    <w:multiLevelType w:val="multilevel"/>
    <w:tmpl w:val="91F6144E"/>
    <w:lvl w:ilvl="0">
      <w:start w:val="1"/>
      <w:numFmt w:val="decimal"/>
      <w:lvlText w:val="%1."/>
      <w:lvlJc w:val="left"/>
      <w:pPr>
        <w:ind w:left="9716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2)"/>
      <w:lvlJc w:val="left"/>
      <w:pPr>
        <w:ind w:left="2924" w:hanging="720"/>
      </w:pPr>
      <w:rPr>
        <w:rFonts w:ascii="PT Astra Serif" w:eastAsia="Times New Roman" w:hAnsi="PT Astra Serif" w:cs="Times New Roman"/>
      </w:rPr>
    </w:lvl>
    <w:lvl w:ilvl="2">
      <w:start w:val="1"/>
      <w:numFmt w:val="decimal"/>
      <w:isLgl/>
      <w:lvlText w:val="%1.%2.%3."/>
      <w:lvlJc w:val="left"/>
      <w:pPr>
        <w:ind w:left="32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24" w:hanging="1800"/>
      </w:pPr>
      <w:rPr>
        <w:rFonts w:hint="default"/>
      </w:rPr>
    </w:lvl>
  </w:abstractNum>
  <w:abstractNum w:abstractNumId="1">
    <w:nsid w:val="11EC3537"/>
    <w:multiLevelType w:val="multilevel"/>
    <w:tmpl w:val="10CA87C2"/>
    <w:lvl w:ilvl="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169B5DFD"/>
    <w:multiLevelType w:val="hybridMultilevel"/>
    <w:tmpl w:val="1F00B12C"/>
    <w:lvl w:ilvl="0" w:tplc="6316A47A">
      <w:start w:val="1"/>
      <w:numFmt w:val="decimal"/>
      <w:lvlText w:val="&lt;%1&gt;"/>
      <w:lvlJc w:val="left"/>
      <w:pPr>
        <w:ind w:left="720" w:hanging="360"/>
      </w:pPr>
      <w:rPr>
        <w:rFonts w:hint="default"/>
      </w:rPr>
    </w:lvl>
    <w:lvl w:ilvl="1" w:tplc="579080AE" w:tentative="1">
      <w:start w:val="1"/>
      <w:numFmt w:val="lowerLetter"/>
      <w:lvlText w:val="%2."/>
      <w:lvlJc w:val="left"/>
      <w:pPr>
        <w:ind w:left="1440" w:hanging="360"/>
      </w:pPr>
    </w:lvl>
    <w:lvl w:ilvl="2" w:tplc="2E4225E0" w:tentative="1">
      <w:start w:val="1"/>
      <w:numFmt w:val="lowerRoman"/>
      <w:lvlText w:val="%3."/>
      <w:lvlJc w:val="right"/>
      <w:pPr>
        <w:ind w:left="2160" w:hanging="180"/>
      </w:pPr>
    </w:lvl>
    <w:lvl w:ilvl="3" w:tplc="49884A6E" w:tentative="1">
      <w:start w:val="1"/>
      <w:numFmt w:val="decimal"/>
      <w:lvlText w:val="%4."/>
      <w:lvlJc w:val="left"/>
      <w:pPr>
        <w:ind w:left="2880" w:hanging="360"/>
      </w:pPr>
    </w:lvl>
    <w:lvl w:ilvl="4" w:tplc="C2A00398" w:tentative="1">
      <w:start w:val="1"/>
      <w:numFmt w:val="lowerLetter"/>
      <w:lvlText w:val="%5."/>
      <w:lvlJc w:val="left"/>
      <w:pPr>
        <w:ind w:left="3600" w:hanging="360"/>
      </w:pPr>
    </w:lvl>
    <w:lvl w:ilvl="5" w:tplc="2AFC4A6C" w:tentative="1">
      <w:start w:val="1"/>
      <w:numFmt w:val="lowerRoman"/>
      <w:lvlText w:val="%6."/>
      <w:lvlJc w:val="right"/>
      <w:pPr>
        <w:ind w:left="4320" w:hanging="180"/>
      </w:pPr>
    </w:lvl>
    <w:lvl w:ilvl="6" w:tplc="70FE626C" w:tentative="1">
      <w:start w:val="1"/>
      <w:numFmt w:val="decimal"/>
      <w:lvlText w:val="%7."/>
      <w:lvlJc w:val="left"/>
      <w:pPr>
        <w:ind w:left="5040" w:hanging="360"/>
      </w:pPr>
    </w:lvl>
    <w:lvl w:ilvl="7" w:tplc="4650E45C" w:tentative="1">
      <w:start w:val="1"/>
      <w:numFmt w:val="lowerLetter"/>
      <w:lvlText w:val="%8."/>
      <w:lvlJc w:val="left"/>
      <w:pPr>
        <w:ind w:left="5760" w:hanging="360"/>
      </w:pPr>
    </w:lvl>
    <w:lvl w:ilvl="8" w:tplc="1B284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B3B"/>
    <w:multiLevelType w:val="hybridMultilevel"/>
    <w:tmpl w:val="D9F07F96"/>
    <w:lvl w:ilvl="0" w:tplc="D7E04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DA2E03A" w:tentative="1">
      <w:start w:val="1"/>
      <w:numFmt w:val="lowerLetter"/>
      <w:lvlText w:val="%2."/>
      <w:lvlJc w:val="left"/>
      <w:pPr>
        <w:ind w:left="1800" w:hanging="360"/>
      </w:pPr>
    </w:lvl>
    <w:lvl w:ilvl="2" w:tplc="A9722F30" w:tentative="1">
      <w:start w:val="1"/>
      <w:numFmt w:val="lowerRoman"/>
      <w:lvlText w:val="%3."/>
      <w:lvlJc w:val="right"/>
      <w:pPr>
        <w:ind w:left="2520" w:hanging="180"/>
      </w:pPr>
    </w:lvl>
    <w:lvl w:ilvl="3" w:tplc="B1A8F02C" w:tentative="1">
      <w:start w:val="1"/>
      <w:numFmt w:val="decimal"/>
      <w:lvlText w:val="%4."/>
      <w:lvlJc w:val="left"/>
      <w:pPr>
        <w:ind w:left="3240" w:hanging="360"/>
      </w:pPr>
    </w:lvl>
    <w:lvl w:ilvl="4" w:tplc="7CAEB79C" w:tentative="1">
      <w:start w:val="1"/>
      <w:numFmt w:val="lowerLetter"/>
      <w:lvlText w:val="%5."/>
      <w:lvlJc w:val="left"/>
      <w:pPr>
        <w:ind w:left="3960" w:hanging="360"/>
      </w:pPr>
    </w:lvl>
    <w:lvl w:ilvl="5" w:tplc="84C60070" w:tentative="1">
      <w:start w:val="1"/>
      <w:numFmt w:val="lowerRoman"/>
      <w:lvlText w:val="%6."/>
      <w:lvlJc w:val="right"/>
      <w:pPr>
        <w:ind w:left="4680" w:hanging="180"/>
      </w:pPr>
    </w:lvl>
    <w:lvl w:ilvl="6" w:tplc="2F5657EE" w:tentative="1">
      <w:start w:val="1"/>
      <w:numFmt w:val="decimal"/>
      <w:lvlText w:val="%7."/>
      <w:lvlJc w:val="left"/>
      <w:pPr>
        <w:ind w:left="5400" w:hanging="360"/>
      </w:pPr>
    </w:lvl>
    <w:lvl w:ilvl="7" w:tplc="AF24AF1E" w:tentative="1">
      <w:start w:val="1"/>
      <w:numFmt w:val="lowerLetter"/>
      <w:lvlText w:val="%8."/>
      <w:lvlJc w:val="left"/>
      <w:pPr>
        <w:ind w:left="6120" w:hanging="360"/>
      </w:pPr>
    </w:lvl>
    <w:lvl w:ilvl="8" w:tplc="9C32AE4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2A2A12"/>
    <w:multiLevelType w:val="hybridMultilevel"/>
    <w:tmpl w:val="6B6EEBA0"/>
    <w:lvl w:ilvl="0" w:tplc="27AEADC8">
      <w:start w:val="1"/>
      <w:numFmt w:val="decimal"/>
      <w:lvlText w:val="%1."/>
      <w:lvlJc w:val="left"/>
      <w:pPr>
        <w:ind w:left="1429" w:hanging="360"/>
      </w:pPr>
    </w:lvl>
    <w:lvl w:ilvl="1" w:tplc="5F6AC934" w:tentative="1">
      <w:start w:val="1"/>
      <w:numFmt w:val="lowerLetter"/>
      <w:lvlText w:val="%2."/>
      <w:lvlJc w:val="left"/>
      <w:pPr>
        <w:ind w:left="2149" w:hanging="360"/>
      </w:pPr>
    </w:lvl>
    <w:lvl w:ilvl="2" w:tplc="72E68176" w:tentative="1">
      <w:start w:val="1"/>
      <w:numFmt w:val="lowerRoman"/>
      <w:lvlText w:val="%3."/>
      <w:lvlJc w:val="right"/>
      <w:pPr>
        <w:ind w:left="2869" w:hanging="180"/>
      </w:pPr>
    </w:lvl>
    <w:lvl w:ilvl="3" w:tplc="16F87E80" w:tentative="1">
      <w:start w:val="1"/>
      <w:numFmt w:val="decimal"/>
      <w:lvlText w:val="%4."/>
      <w:lvlJc w:val="left"/>
      <w:pPr>
        <w:ind w:left="3589" w:hanging="360"/>
      </w:pPr>
    </w:lvl>
    <w:lvl w:ilvl="4" w:tplc="7BB0B236" w:tentative="1">
      <w:start w:val="1"/>
      <w:numFmt w:val="lowerLetter"/>
      <w:lvlText w:val="%5."/>
      <w:lvlJc w:val="left"/>
      <w:pPr>
        <w:ind w:left="4309" w:hanging="360"/>
      </w:pPr>
    </w:lvl>
    <w:lvl w:ilvl="5" w:tplc="3536B89A" w:tentative="1">
      <w:start w:val="1"/>
      <w:numFmt w:val="lowerRoman"/>
      <w:lvlText w:val="%6."/>
      <w:lvlJc w:val="right"/>
      <w:pPr>
        <w:ind w:left="5029" w:hanging="180"/>
      </w:pPr>
    </w:lvl>
    <w:lvl w:ilvl="6" w:tplc="6422FDC2" w:tentative="1">
      <w:start w:val="1"/>
      <w:numFmt w:val="decimal"/>
      <w:lvlText w:val="%7."/>
      <w:lvlJc w:val="left"/>
      <w:pPr>
        <w:ind w:left="5749" w:hanging="360"/>
      </w:pPr>
    </w:lvl>
    <w:lvl w:ilvl="7" w:tplc="AD6ED758" w:tentative="1">
      <w:start w:val="1"/>
      <w:numFmt w:val="lowerLetter"/>
      <w:lvlText w:val="%8."/>
      <w:lvlJc w:val="left"/>
      <w:pPr>
        <w:ind w:left="6469" w:hanging="360"/>
      </w:pPr>
    </w:lvl>
    <w:lvl w:ilvl="8" w:tplc="02FA92D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814088"/>
    <w:multiLevelType w:val="hybridMultilevel"/>
    <w:tmpl w:val="2384DC90"/>
    <w:lvl w:ilvl="0" w:tplc="A1D049BA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8102D56" w:tentative="1">
      <w:start w:val="1"/>
      <w:numFmt w:val="lowerLetter"/>
      <w:lvlText w:val="%2."/>
      <w:lvlJc w:val="left"/>
      <w:pPr>
        <w:ind w:left="1789" w:hanging="360"/>
      </w:pPr>
    </w:lvl>
    <w:lvl w:ilvl="2" w:tplc="98D21D7E" w:tentative="1">
      <w:start w:val="1"/>
      <w:numFmt w:val="lowerRoman"/>
      <w:lvlText w:val="%3."/>
      <w:lvlJc w:val="right"/>
      <w:pPr>
        <w:ind w:left="2509" w:hanging="180"/>
      </w:pPr>
    </w:lvl>
    <w:lvl w:ilvl="3" w:tplc="E1CCEB6C" w:tentative="1">
      <w:start w:val="1"/>
      <w:numFmt w:val="decimal"/>
      <w:lvlText w:val="%4."/>
      <w:lvlJc w:val="left"/>
      <w:pPr>
        <w:ind w:left="3229" w:hanging="360"/>
      </w:pPr>
    </w:lvl>
    <w:lvl w:ilvl="4" w:tplc="144E768C" w:tentative="1">
      <w:start w:val="1"/>
      <w:numFmt w:val="lowerLetter"/>
      <w:lvlText w:val="%5."/>
      <w:lvlJc w:val="left"/>
      <w:pPr>
        <w:ind w:left="3949" w:hanging="360"/>
      </w:pPr>
    </w:lvl>
    <w:lvl w:ilvl="5" w:tplc="6456BD94" w:tentative="1">
      <w:start w:val="1"/>
      <w:numFmt w:val="lowerRoman"/>
      <w:lvlText w:val="%6."/>
      <w:lvlJc w:val="right"/>
      <w:pPr>
        <w:ind w:left="4669" w:hanging="180"/>
      </w:pPr>
    </w:lvl>
    <w:lvl w:ilvl="6" w:tplc="46DE3C14" w:tentative="1">
      <w:start w:val="1"/>
      <w:numFmt w:val="decimal"/>
      <w:lvlText w:val="%7."/>
      <w:lvlJc w:val="left"/>
      <w:pPr>
        <w:ind w:left="5389" w:hanging="360"/>
      </w:pPr>
    </w:lvl>
    <w:lvl w:ilvl="7" w:tplc="1A3AAC9A" w:tentative="1">
      <w:start w:val="1"/>
      <w:numFmt w:val="lowerLetter"/>
      <w:lvlText w:val="%8."/>
      <w:lvlJc w:val="left"/>
      <w:pPr>
        <w:ind w:left="6109" w:hanging="360"/>
      </w:pPr>
    </w:lvl>
    <w:lvl w:ilvl="8" w:tplc="FF1C8BC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2977711"/>
    <w:multiLevelType w:val="hybridMultilevel"/>
    <w:tmpl w:val="178CB7C6"/>
    <w:lvl w:ilvl="0" w:tplc="EBC0D3EC">
      <w:start w:val="1"/>
      <w:numFmt w:val="decimal"/>
      <w:lvlText w:val="%1)"/>
      <w:lvlJc w:val="left"/>
      <w:pPr>
        <w:ind w:left="1789" w:hanging="360"/>
      </w:pPr>
    </w:lvl>
    <w:lvl w:ilvl="1" w:tplc="8D6E1B78" w:tentative="1">
      <w:start w:val="1"/>
      <w:numFmt w:val="lowerLetter"/>
      <w:lvlText w:val="%2."/>
      <w:lvlJc w:val="left"/>
      <w:pPr>
        <w:ind w:left="2509" w:hanging="360"/>
      </w:pPr>
    </w:lvl>
    <w:lvl w:ilvl="2" w:tplc="3E2CA78A" w:tentative="1">
      <w:start w:val="1"/>
      <w:numFmt w:val="lowerRoman"/>
      <w:lvlText w:val="%3."/>
      <w:lvlJc w:val="right"/>
      <w:pPr>
        <w:ind w:left="3229" w:hanging="180"/>
      </w:pPr>
    </w:lvl>
    <w:lvl w:ilvl="3" w:tplc="E5CA1C64" w:tentative="1">
      <w:start w:val="1"/>
      <w:numFmt w:val="decimal"/>
      <w:lvlText w:val="%4."/>
      <w:lvlJc w:val="left"/>
      <w:pPr>
        <w:ind w:left="3949" w:hanging="360"/>
      </w:pPr>
    </w:lvl>
    <w:lvl w:ilvl="4" w:tplc="9B4AD2A2" w:tentative="1">
      <w:start w:val="1"/>
      <w:numFmt w:val="lowerLetter"/>
      <w:lvlText w:val="%5."/>
      <w:lvlJc w:val="left"/>
      <w:pPr>
        <w:ind w:left="4669" w:hanging="360"/>
      </w:pPr>
    </w:lvl>
    <w:lvl w:ilvl="5" w:tplc="30D01FDA" w:tentative="1">
      <w:start w:val="1"/>
      <w:numFmt w:val="lowerRoman"/>
      <w:lvlText w:val="%6."/>
      <w:lvlJc w:val="right"/>
      <w:pPr>
        <w:ind w:left="5389" w:hanging="180"/>
      </w:pPr>
    </w:lvl>
    <w:lvl w:ilvl="6" w:tplc="66D6B430" w:tentative="1">
      <w:start w:val="1"/>
      <w:numFmt w:val="decimal"/>
      <w:lvlText w:val="%7."/>
      <w:lvlJc w:val="left"/>
      <w:pPr>
        <w:ind w:left="6109" w:hanging="360"/>
      </w:pPr>
    </w:lvl>
    <w:lvl w:ilvl="7" w:tplc="26B44F64" w:tentative="1">
      <w:start w:val="1"/>
      <w:numFmt w:val="lowerLetter"/>
      <w:lvlText w:val="%8."/>
      <w:lvlJc w:val="left"/>
      <w:pPr>
        <w:ind w:left="6829" w:hanging="360"/>
      </w:pPr>
    </w:lvl>
    <w:lvl w:ilvl="8" w:tplc="29064322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BE465E4"/>
    <w:multiLevelType w:val="hybridMultilevel"/>
    <w:tmpl w:val="1C74F854"/>
    <w:lvl w:ilvl="0" w:tplc="77F6BE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A42AF60" w:tentative="1">
      <w:start w:val="1"/>
      <w:numFmt w:val="lowerLetter"/>
      <w:lvlText w:val="%2."/>
      <w:lvlJc w:val="left"/>
      <w:pPr>
        <w:ind w:left="1800" w:hanging="360"/>
      </w:pPr>
    </w:lvl>
    <w:lvl w:ilvl="2" w:tplc="64F23230" w:tentative="1">
      <w:start w:val="1"/>
      <w:numFmt w:val="lowerRoman"/>
      <w:lvlText w:val="%3."/>
      <w:lvlJc w:val="right"/>
      <w:pPr>
        <w:ind w:left="2520" w:hanging="180"/>
      </w:pPr>
    </w:lvl>
    <w:lvl w:ilvl="3" w:tplc="D6B2118C" w:tentative="1">
      <w:start w:val="1"/>
      <w:numFmt w:val="decimal"/>
      <w:lvlText w:val="%4."/>
      <w:lvlJc w:val="left"/>
      <w:pPr>
        <w:ind w:left="3240" w:hanging="360"/>
      </w:pPr>
    </w:lvl>
    <w:lvl w:ilvl="4" w:tplc="9C803F98" w:tentative="1">
      <w:start w:val="1"/>
      <w:numFmt w:val="lowerLetter"/>
      <w:lvlText w:val="%5."/>
      <w:lvlJc w:val="left"/>
      <w:pPr>
        <w:ind w:left="3960" w:hanging="360"/>
      </w:pPr>
    </w:lvl>
    <w:lvl w:ilvl="5" w:tplc="2A36C678" w:tentative="1">
      <w:start w:val="1"/>
      <w:numFmt w:val="lowerRoman"/>
      <w:lvlText w:val="%6."/>
      <w:lvlJc w:val="right"/>
      <w:pPr>
        <w:ind w:left="4680" w:hanging="180"/>
      </w:pPr>
    </w:lvl>
    <w:lvl w:ilvl="6" w:tplc="9F9CC032" w:tentative="1">
      <w:start w:val="1"/>
      <w:numFmt w:val="decimal"/>
      <w:lvlText w:val="%7."/>
      <w:lvlJc w:val="left"/>
      <w:pPr>
        <w:ind w:left="5400" w:hanging="360"/>
      </w:pPr>
    </w:lvl>
    <w:lvl w:ilvl="7" w:tplc="C7B0328E" w:tentative="1">
      <w:start w:val="1"/>
      <w:numFmt w:val="lowerLetter"/>
      <w:lvlText w:val="%8."/>
      <w:lvlJc w:val="left"/>
      <w:pPr>
        <w:ind w:left="6120" w:hanging="360"/>
      </w:pPr>
    </w:lvl>
    <w:lvl w:ilvl="8" w:tplc="E8FA40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150BCF"/>
    <w:multiLevelType w:val="hybridMultilevel"/>
    <w:tmpl w:val="718ECEEA"/>
    <w:lvl w:ilvl="0" w:tplc="22544822">
      <w:start w:val="1"/>
      <w:numFmt w:val="decimal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 w:tplc="C876E76E" w:tentative="1">
      <w:start w:val="1"/>
      <w:numFmt w:val="lowerLetter"/>
      <w:lvlText w:val="%2."/>
      <w:lvlJc w:val="left"/>
      <w:pPr>
        <w:ind w:left="1159" w:hanging="360"/>
      </w:pPr>
    </w:lvl>
    <w:lvl w:ilvl="2" w:tplc="F064F722" w:tentative="1">
      <w:start w:val="1"/>
      <w:numFmt w:val="lowerRoman"/>
      <w:lvlText w:val="%3."/>
      <w:lvlJc w:val="right"/>
      <w:pPr>
        <w:ind w:left="1879" w:hanging="180"/>
      </w:pPr>
    </w:lvl>
    <w:lvl w:ilvl="3" w:tplc="9D4CD7D4" w:tentative="1">
      <w:start w:val="1"/>
      <w:numFmt w:val="decimal"/>
      <w:lvlText w:val="%4."/>
      <w:lvlJc w:val="left"/>
      <w:pPr>
        <w:ind w:left="2599" w:hanging="360"/>
      </w:pPr>
    </w:lvl>
    <w:lvl w:ilvl="4" w:tplc="70DC06A2" w:tentative="1">
      <w:start w:val="1"/>
      <w:numFmt w:val="lowerLetter"/>
      <w:lvlText w:val="%5."/>
      <w:lvlJc w:val="left"/>
      <w:pPr>
        <w:ind w:left="3319" w:hanging="360"/>
      </w:pPr>
    </w:lvl>
    <w:lvl w:ilvl="5" w:tplc="EF2AE2A2" w:tentative="1">
      <w:start w:val="1"/>
      <w:numFmt w:val="lowerRoman"/>
      <w:lvlText w:val="%6."/>
      <w:lvlJc w:val="right"/>
      <w:pPr>
        <w:ind w:left="4039" w:hanging="180"/>
      </w:pPr>
    </w:lvl>
    <w:lvl w:ilvl="6" w:tplc="26946182" w:tentative="1">
      <w:start w:val="1"/>
      <w:numFmt w:val="decimal"/>
      <w:lvlText w:val="%7."/>
      <w:lvlJc w:val="left"/>
      <w:pPr>
        <w:ind w:left="4759" w:hanging="360"/>
      </w:pPr>
    </w:lvl>
    <w:lvl w:ilvl="7" w:tplc="55646D90" w:tentative="1">
      <w:start w:val="1"/>
      <w:numFmt w:val="lowerLetter"/>
      <w:lvlText w:val="%8."/>
      <w:lvlJc w:val="left"/>
      <w:pPr>
        <w:ind w:left="5479" w:hanging="360"/>
      </w:pPr>
    </w:lvl>
    <w:lvl w:ilvl="8" w:tplc="A6EC3154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9">
    <w:nsid w:val="3DBD2958"/>
    <w:multiLevelType w:val="hybridMultilevel"/>
    <w:tmpl w:val="4E4C0C42"/>
    <w:lvl w:ilvl="0" w:tplc="04EE9D58">
      <w:start w:val="2"/>
      <w:numFmt w:val="decimal"/>
      <w:lvlText w:val="%1."/>
      <w:lvlJc w:val="left"/>
      <w:pPr>
        <w:ind w:left="2062" w:hanging="360"/>
      </w:pPr>
      <w:rPr>
        <w:rFonts w:hint="default"/>
        <w:b/>
      </w:rPr>
    </w:lvl>
    <w:lvl w:ilvl="1" w:tplc="B0401584" w:tentative="1">
      <w:start w:val="1"/>
      <w:numFmt w:val="lowerLetter"/>
      <w:lvlText w:val="%2."/>
      <w:lvlJc w:val="left"/>
      <w:pPr>
        <w:ind w:left="2782" w:hanging="360"/>
      </w:pPr>
    </w:lvl>
    <w:lvl w:ilvl="2" w:tplc="B1800548" w:tentative="1">
      <w:start w:val="1"/>
      <w:numFmt w:val="lowerRoman"/>
      <w:lvlText w:val="%3."/>
      <w:lvlJc w:val="right"/>
      <w:pPr>
        <w:ind w:left="3502" w:hanging="180"/>
      </w:pPr>
    </w:lvl>
    <w:lvl w:ilvl="3" w:tplc="D398EB3C" w:tentative="1">
      <w:start w:val="1"/>
      <w:numFmt w:val="decimal"/>
      <w:lvlText w:val="%4."/>
      <w:lvlJc w:val="left"/>
      <w:pPr>
        <w:ind w:left="4222" w:hanging="360"/>
      </w:pPr>
    </w:lvl>
    <w:lvl w:ilvl="4" w:tplc="E4FAE090" w:tentative="1">
      <w:start w:val="1"/>
      <w:numFmt w:val="lowerLetter"/>
      <w:lvlText w:val="%5."/>
      <w:lvlJc w:val="left"/>
      <w:pPr>
        <w:ind w:left="4942" w:hanging="360"/>
      </w:pPr>
    </w:lvl>
    <w:lvl w:ilvl="5" w:tplc="A95CBAA6" w:tentative="1">
      <w:start w:val="1"/>
      <w:numFmt w:val="lowerRoman"/>
      <w:lvlText w:val="%6."/>
      <w:lvlJc w:val="right"/>
      <w:pPr>
        <w:ind w:left="5662" w:hanging="180"/>
      </w:pPr>
    </w:lvl>
    <w:lvl w:ilvl="6" w:tplc="19C62BFA" w:tentative="1">
      <w:start w:val="1"/>
      <w:numFmt w:val="decimal"/>
      <w:lvlText w:val="%7."/>
      <w:lvlJc w:val="left"/>
      <w:pPr>
        <w:ind w:left="6382" w:hanging="360"/>
      </w:pPr>
    </w:lvl>
    <w:lvl w:ilvl="7" w:tplc="A282F27C" w:tentative="1">
      <w:start w:val="1"/>
      <w:numFmt w:val="lowerLetter"/>
      <w:lvlText w:val="%8."/>
      <w:lvlJc w:val="left"/>
      <w:pPr>
        <w:ind w:left="7102" w:hanging="360"/>
      </w:pPr>
    </w:lvl>
    <w:lvl w:ilvl="8" w:tplc="253E1BC0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0">
    <w:nsid w:val="4EB128A6"/>
    <w:multiLevelType w:val="hybridMultilevel"/>
    <w:tmpl w:val="549E880E"/>
    <w:lvl w:ilvl="0" w:tplc="8D184F88">
      <w:start w:val="1"/>
      <w:numFmt w:val="bullet"/>
      <w:lvlText w:val="–"/>
      <w:lvlJc w:val="left"/>
      <w:pPr>
        <w:ind w:left="720" w:hanging="360"/>
      </w:pPr>
      <w:rPr>
        <w:rFonts w:ascii="PT Astra Serif" w:hAnsi="PT Astra Serif" w:hint="default"/>
      </w:rPr>
    </w:lvl>
    <w:lvl w:ilvl="1" w:tplc="772C34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6099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4201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A83C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8012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3A3B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9E7A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9CA8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123C3C"/>
    <w:multiLevelType w:val="hybridMultilevel"/>
    <w:tmpl w:val="114615E4"/>
    <w:lvl w:ilvl="0" w:tplc="4D422DAE">
      <w:start w:val="1"/>
      <w:numFmt w:val="decimal"/>
      <w:lvlText w:val="%1."/>
      <w:lvlJc w:val="left"/>
      <w:pPr>
        <w:ind w:left="720" w:hanging="360"/>
      </w:pPr>
    </w:lvl>
    <w:lvl w:ilvl="1" w:tplc="E6D4F700" w:tentative="1">
      <w:start w:val="1"/>
      <w:numFmt w:val="lowerLetter"/>
      <w:lvlText w:val="%2."/>
      <w:lvlJc w:val="left"/>
      <w:pPr>
        <w:ind w:left="1440" w:hanging="360"/>
      </w:pPr>
    </w:lvl>
    <w:lvl w:ilvl="2" w:tplc="709A3348" w:tentative="1">
      <w:start w:val="1"/>
      <w:numFmt w:val="lowerRoman"/>
      <w:lvlText w:val="%3."/>
      <w:lvlJc w:val="right"/>
      <w:pPr>
        <w:ind w:left="2160" w:hanging="180"/>
      </w:pPr>
    </w:lvl>
    <w:lvl w:ilvl="3" w:tplc="DA42C720" w:tentative="1">
      <w:start w:val="1"/>
      <w:numFmt w:val="decimal"/>
      <w:lvlText w:val="%4."/>
      <w:lvlJc w:val="left"/>
      <w:pPr>
        <w:ind w:left="2880" w:hanging="360"/>
      </w:pPr>
    </w:lvl>
    <w:lvl w:ilvl="4" w:tplc="991AE7AE" w:tentative="1">
      <w:start w:val="1"/>
      <w:numFmt w:val="lowerLetter"/>
      <w:lvlText w:val="%5."/>
      <w:lvlJc w:val="left"/>
      <w:pPr>
        <w:ind w:left="3600" w:hanging="360"/>
      </w:pPr>
    </w:lvl>
    <w:lvl w:ilvl="5" w:tplc="BDCE3488" w:tentative="1">
      <w:start w:val="1"/>
      <w:numFmt w:val="lowerRoman"/>
      <w:lvlText w:val="%6."/>
      <w:lvlJc w:val="right"/>
      <w:pPr>
        <w:ind w:left="4320" w:hanging="180"/>
      </w:pPr>
    </w:lvl>
    <w:lvl w:ilvl="6" w:tplc="ADA87F52" w:tentative="1">
      <w:start w:val="1"/>
      <w:numFmt w:val="decimal"/>
      <w:lvlText w:val="%7."/>
      <w:lvlJc w:val="left"/>
      <w:pPr>
        <w:ind w:left="5040" w:hanging="360"/>
      </w:pPr>
    </w:lvl>
    <w:lvl w:ilvl="7" w:tplc="CE0ACB98" w:tentative="1">
      <w:start w:val="1"/>
      <w:numFmt w:val="lowerLetter"/>
      <w:lvlText w:val="%8."/>
      <w:lvlJc w:val="left"/>
      <w:pPr>
        <w:ind w:left="5760" w:hanging="360"/>
      </w:pPr>
    </w:lvl>
    <w:lvl w:ilvl="8" w:tplc="FFC25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0590B"/>
    <w:multiLevelType w:val="hybridMultilevel"/>
    <w:tmpl w:val="685C12AC"/>
    <w:lvl w:ilvl="0" w:tplc="EF6EE7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A5EF826" w:tentative="1">
      <w:start w:val="1"/>
      <w:numFmt w:val="lowerLetter"/>
      <w:lvlText w:val="%2."/>
      <w:lvlJc w:val="left"/>
      <w:pPr>
        <w:ind w:left="1789" w:hanging="360"/>
      </w:pPr>
    </w:lvl>
    <w:lvl w:ilvl="2" w:tplc="7AB26778" w:tentative="1">
      <w:start w:val="1"/>
      <w:numFmt w:val="lowerRoman"/>
      <w:lvlText w:val="%3."/>
      <w:lvlJc w:val="right"/>
      <w:pPr>
        <w:ind w:left="2509" w:hanging="180"/>
      </w:pPr>
    </w:lvl>
    <w:lvl w:ilvl="3" w:tplc="CCFA2DF6" w:tentative="1">
      <w:start w:val="1"/>
      <w:numFmt w:val="decimal"/>
      <w:lvlText w:val="%4."/>
      <w:lvlJc w:val="left"/>
      <w:pPr>
        <w:ind w:left="3229" w:hanging="360"/>
      </w:pPr>
    </w:lvl>
    <w:lvl w:ilvl="4" w:tplc="AAE6C8B8" w:tentative="1">
      <w:start w:val="1"/>
      <w:numFmt w:val="lowerLetter"/>
      <w:lvlText w:val="%5."/>
      <w:lvlJc w:val="left"/>
      <w:pPr>
        <w:ind w:left="3949" w:hanging="360"/>
      </w:pPr>
    </w:lvl>
    <w:lvl w:ilvl="5" w:tplc="C1EE6C5E" w:tentative="1">
      <w:start w:val="1"/>
      <w:numFmt w:val="lowerRoman"/>
      <w:lvlText w:val="%6."/>
      <w:lvlJc w:val="right"/>
      <w:pPr>
        <w:ind w:left="4669" w:hanging="180"/>
      </w:pPr>
    </w:lvl>
    <w:lvl w:ilvl="6" w:tplc="DAEC4922" w:tentative="1">
      <w:start w:val="1"/>
      <w:numFmt w:val="decimal"/>
      <w:lvlText w:val="%7."/>
      <w:lvlJc w:val="left"/>
      <w:pPr>
        <w:ind w:left="5389" w:hanging="360"/>
      </w:pPr>
    </w:lvl>
    <w:lvl w:ilvl="7" w:tplc="FDC86AE2" w:tentative="1">
      <w:start w:val="1"/>
      <w:numFmt w:val="lowerLetter"/>
      <w:lvlText w:val="%8."/>
      <w:lvlJc w:val="left"/>
      <w:pPr>
        <w:ind w:left="6109" w:hanging="360"/>
      </w:pPr>
    </w:lvl>
    <w:lvl w:ilvl="8" w:tplc="F9F25A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BE03054"/>
    <w:multiLevelType w:val="hybridMultilevel"/>
    <w:tmpl w:val="EEEA1864"/>
    <w:lvl w:ilvl="0" w:tplc="E45A09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2D648D6" w:tentative="1">
      <w:start w:val="1"/>
      <w:numFmt w:val="lowerLetter"/>
      <w:lvlText w:val="%2."/>
      <w:lvlJc w:val="left"/>
      <w:pPr>
        <w:ind w:left="1440" w:hanging="360"/>
      </w:pPr>
    </w:lvl>
    <w:lvl w:ilvl="2" w:tplc="A54A8F7C" w:tentative="1">
      <w:start w:val="1"/>
      <w:numFmt w:val="lowerRoman"/>
      <w:lvlText w:val="%3."/>
      <w:lvlJc w:val="right"/>
      <w:pPr>
        <w:ind w:left="2160" w:hanging="180"/>
      </w:pPr>
    </w:lvl>
    <w:lvl w:ilvl="3" w:tplc="30E05052" w:tentative="1">
      <w:start w:val="1"/>
      <w:numFmt w:val="decimal"/>
      <w:lvlText w:val="%4."/>
      <w:lvlJc w:val="left"/>
      <w:pPr>
        <w:ind w:left="2880" w:hanging="360"/>
      </w:pPr>
    </w:lvl>
    <w:lvl w:ilvl="4" w:tplc="CE3C63AC" w:tentative="1">
      <w:start w:val="1"/>
      <w:numFmt w:val="lowerLetter"/>
      <w:lvlText w:val="%5."/>
      <w:lvlJc w:val="left"/>
      <w:pPr>
        <w:ind w:left="3600" w:hanging="360"/>
      </w:pPr>
    </w:lvl>
    <w:lvl w:ilvl="5" w:tplc="38AEEFA8" w:tentative="1">
      <w:start w:val="1"/>
      <w:numFmt w:val="lowerRoman"/>
      <w:lvlText w:val="%6."/>
      <w:lvlJc w:val="right"/>
      <w:pPr>
        <w:ind w:left="4320" w:hanging="180"/>
      </w:pPr>
    </w:lvl>
    <w:lvl w:ilvl="6" w:tplc="B48AC3FC" w:tentative="1">
      <w:start w:val="1"/>
      <w:numFmt w:val="decimal"/>
      <w:lvlText w:val="%7."/>
      <w:lvlJc w:val="left"/>
      <w:pPr>
        <w:ind w:left="5040" w:hanging="360"/>
      </w:pPr>
    </w:lvl>
    <w:lvl w:ilvl="7" w:tplc="41CE029A" w:tentative="1">
      <w:start w:val="1"/>
      <w:numFmt w:val="lowerLetter"/>
      <w:lvlText w:val="%8."/>
      <w:lvlJc w:val="left"/>
      <w:pPr>
        <w:ind w:left="5760" w:hanging="360"/>
      </w:pPr>
    </w:lvl>
    <w:lvl w:ilvl="8" w:tplc="45CC1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F50DD7"/>
    <w:multiLevelType w:val="hybridMultilevel"/>
    <w:tmpl w:val="F306EA9C"/>
    <w:lvl w:ilvl="0" w:tplc="00C496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606E496" w:tentative="1">
      <w:start w:val="1"/>
      <w:numFmt w:val="lowerLetter"/>
      <w:lvlText w:val="%2."/>
      <w:lvlJc w:val="left"/>
      <w:pPr>
        <w:ind w:left="1800" w:hanging="360"/>
      </w:pPr>
    </w:lvl>
    <w:lvl w:ilvl="2" w:tplc="13EEDAA4" w:tentative="1">
      <w:start w:val="1"/>
      <w:numFmt w:val="lowerRoman"/>
      <w:lvlText w:val="%3."/>
      <w:lvlJc w:val="right"/>
      <w:pPr>
        <w:ind w:left="2520" w:hanging="180"/>
      </w:pPr>
    </w:lvl>
    <w:lvl w:ilvl="3" w:tplc="76422FAE" w:tentative="1">
      <w:start w:val="1"/>
      <w:numFmt w:val="decimal"/>
      <w:lvlText w:val="%4."/>
      <w:lvlJc w:val="left"/>
      <w:pPr>
        <w:ind w:left="3240" w:hanging="360"/>
      </w:pPr>
    </w:lvl>
    <w:lvl w:ilvl="4" w:tplc="9F18C7A8" w:tentative="1">
      <w:start w:val="1"/>
      <w:numFmt w:val="lowerLetter"/>
      <w:lvlText w:val="%5."/>
      <w:lvlJc w:val="left"/>
      <w:pPr>
        <w:ind w:left="3960" w:hanging="360"/>
      </w:pPr>
    </w:lvl>
    <w:lvl w:ilvl="5" w:tplc="31FC1832" w:tentative="1">
      <w:start w:val="1"/>
      <w:numFmt w:val="lowerRoman"/>
      <w:lvlText w:val="%6."/>
      <w:lvlJc w:val="right"/>
      <w:pPr>
        <w:ind w:left="4680" w:hanging="180"/>
      </w:pPr>
    </w:lvl>
    <w:lvl w:ilvl="6" w:tplc="BB5066DC" w:tentative="1">
      <w:start w:val="1"/>
      <w:numFmt w:val="decimal"/>
      <w:lvlText w:val="%7."/>
      <w:lvlJc w:val="left"/>
      <w:pPr>
        <w:ind w:left="5400" w:hanging="360"/>
      </w:pPr>
    </w:lvl>
    <w:lvl w:ilvl="7" w:tplc="8E40A380" w:tentative="1">
      <w:start w:val="1"/>
      <w:numFmt w:val="lowerLetter"/>
      <w:lvlText w:val="%8."/>
      <w:lvlJc w:val="left"/>
      <w:pPr>
        <w:ind w:left="6120" w:hanging="360"/>
      </w:pPr>
    </w:lvl>
    <w:lvl w:ilvl="8" w:tplc="0A62AC0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6CB1388"/>
    <w:multiLevelType w:val="hybridMultilevel"/>
    <w:tmpl w:val="D79CFEC0"/>
    <w:lvl w:ilvl="0" w:tplc="C05626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4AAD074" w:tentative="1">
      <w:start w:val="1"/>
      <w:numFmt w:val="lowerLetter"/>
      <w:lvlText w:val="%2."/>
      <w:lvlJc w:val="left"/>
      <w:pPr>
        <w:ind w:left="1789" w:hanging="360"/>
      </w:pPr>
    </w:lvl>
    <w:lvl w:ilvl="2" w:tplc="AEF4386C" w:tentative="1">
      <w:start w:val="1"/>
      <w:numFmt w:val="lowerRoman"/>
      <w:lvlText w:val="%3."/>
      <w:lvlJc w:val="right"/>
      <w:pPr>
        <w:ind w:left="2509" w:hanging="180"/>
      </w:pPr>
    </w:lvl>
    <w:lvl w:ilvl="3" w:tplc="0E82D37E" w:tentative="1">
      <w:start w:val="1"/>
      <w:numFmt w:val="decimal"/>
      <w:lvlText w:val="%4."/>
      <w:lvlJc w:val="left"/>
      <w:pPr>
        <w:ind w:left="3229" w:hanging="360"/>
      </w:pPr>
    </w:lvl>
    <w:lvl w:ilvl="4" w:tplc="15048798" w:tentative="1">
      <w:start w:val="1"/>
      <w:numFmt w:val="lowerLetter"/>
      <w:lvlText w:val="%5."/>
      <w:lvlJc w:val="left"/>
      <w:pPr>
        <w:ind w:left="3949" w:hanging="360"/>
      </w:pPr>
    </w:lvl>
    <w:lvl w:ilvl="5" w:tplc="4CFE242E" w:tentative="1">
      <w:start w:val="1"/>
      <w:numFmt w:val="lowerRoman"/>
      <w:lvlText w:val="%6."/>
      <w:lvlJc w:val="right"/>
      <w:pPr>
        <w:ind w:left="4669" w:hanging="180"/>
      </w:pPr>
    </w:lvl>
    <w:lvl w:ilvl="6" w:tplc="7C30D850" w:tentative="1">
      <w:start w:val="1"/>
      <w:numFmt w:val="decimal"/>
      <w:lvlText w:val="%7."/>
      <w:lvlJc w:val="left"/>
      <w:pPr>
        <w:ind w:left="5389" w:hanging="360"/>
      </w:pPr>
    </w:lvl>
    <w:lvl w:ilvl="7" w:tplc="083E748C" w:tentative="1">
      <w:start w:val="1"/>
      <w:numFmt w:val="lowerLetter"/>
      <w:lvlText w:val="%8."/>
      <w:lvlJc w:val="left"/>
      <w:pPr>
        <w:ind w:left="6109" w:hanging="360"/>
      </w:pPr>
    </w:lvl>
    <w:lvl w:ilvl="8" w:tplc="8B888AD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D1152BA"/>
    <w:multiLevelType w:val="hybridMultilevel"/>
    <w:tmpl w:val="83AE1D50"/>
    <w:lvl w:ilvl="0" w:tplc="33CC92A6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909AFD90" w:tentative="1">
      <w:start w:val="1"/>
      <w:numFmt w:val="lowerLetter"/>
      <w:lvlText w:val="%2."/>
      <w:lvlJc w:val="left"/>
      <w:pPr>
        <w:ind w:left="1647" w:hanging="360"/>
      </w:pPr>
    </w:lvl>
    <w:lvl w:ilvl="2" w:tplc="4B56B5B2" w:tentative="1">
      <w:start w:val="1"/>
      <w:numFmt w:val="lowerRoman"/>
      <w:lvlText w:val="%3."/>
      <w:lvlJc w:val="right"/>
      <w:pPr>
        <w:ind w:left="2367" w:hanging="180"/>
      </w:pPr>
    </w:lvl>
    <w:lvl w:ilvl="3" w:tplc="FE824FD0" w:tentative="1">
      <w:start w:val="1"/>
      <w:numFmt w:val="decimal"/>
      <w:lvlText w:val="%4."/>
      <w:lvlJc w:val="left"/>
      <w:pPr>
        <w:ind w:left="3087" w:hanging="360"/>
      </w:pPr>
    </w:lvl>
    <w:lvl w:ilvl="4" w:tplc="794A8CE6" w:tentative="1">
      <w:start w:val="1"/>
      <w:numFmt w:val="lowerLetter"/>
      <w:lvlText w:val="%5."/>
      <w:lvlJc w:val="left"/>
      <w:pPr>
        <w:ind w:left="3807" w:hanging="360"/>
      </w:pPr>
    </w:lvl>
    <w:lvl w:ilvl="5" w:tplc="CB7838AC" w:tentative="1">
      <w:start w:val="1"/>
      <w:numFmt w:val="lowerRoman"/>
      <w:lvlText w:val="%6."/>
      <w:lvlJc w:val="right"/>
      <w:pPr>
        <w:ind w:left="4527" w:hanging="180"/>
      </w:pPr>
    </w:lvl>
    <w:lvl w:ilvl="6" w:tplc="8AFC622A" w:tentative="1">
      <w:start w:val="1"/>
      <w:numFmt w:val="decimal"/>
      <w:lvlText w:val="%7."/>
      <w:lvlJc w:val="left"/>
      <w:pPr>
        <w:ind w:left="5247" w:hanging="360"/>
      </w:pPr>
    </w:lvl>
    <w:lvl w:ilvl="7" w:tplc="7534B28C" w:tentative="1">
      <w:start w:val="1"/>
      <w:numFmt w:val="lowerLetter"/>
      <w:lvlText w:val="%8."/>
      <w:lvlJc w:val="left"/>
      <w:pPr>
        <w:ind w:left="5967" w:hanging="360"/>
      </w:pPr>
    </w:lvl>
    <w:lvl w:ilvl="8" w:tplc="53BEF966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5"/>
  </w:num>
  <w:num w:numId="6">
    <w:abstractNumId w:val="12"/>
  </w:num>
  <w:num w:numId="7">
    <w:abstractNumId w:val="6"/>
  </w:num>
  <w:num w:numId="8">
    <w:abstractNumId w:val="14"/>
  </w:num>
  <w:num w:numId="9">
    <w:abstractNumId w:val="7"/>
  </w:num>
  <w:num w:numId="10">
    <w:abstractNumId w:val="1"/>
  </w:num>
  <w:num w:numId="11">
    <w:abstractNumId w:val="9"/>
  </w:num>
  <w:num w:numId="12">
    <w:abstractNumId w:val="0"/>
  </w:num>
  <w:num w:numId="13">
    <w:abstractNumId w:val="10"/>
  </w:num>
  <w:num w:numId="14">
    <w:abstractNumId w:val="16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3BE"/>
    <w:rsid w:val="000103A3"/>
    <w:rsid w:val="00013166"/>
    <w:rsid w:val="000153AC"/>
    <w:rsid w:val="00015BAC"/>
    <w:rsid w:val="0002071B"/>
    <w:rsid w:val="00031167"/>
    <w:rsid w:val="0003285B"/>
    <w:rsid w:val="000331AF"/>
    <w:rsid w:val="000335BD"/>
    <w:rsid w:val="00040521"/>
    <w:rsid w:val="00046A56"/>
    <w:rsid w:val="00055BBF"/>
    <w:rsid w:val="00057FBA"/>
    <w:rsid w:val="00063700"/>
    <w:rsid w:val="00070F05"/>
    <w:rsid w:val="0008042D"/>
    <w:rsid w:val="0008435E"/>
    <w:rsid w:val="00084FF3"/>
    <w:rsid w:val="000926ED"/>
    <w:rsid w:val="000A726E"/>
    <w:rsid w:val="000A7B58"/>
    <w:rsid w:val="000B2989"/>
    <w:rsid w:val="000B31AE"/>
    <w:rsid w:val="000B3985"/>
    <w:rsid w:val="000E3DBB"/>
    <w:rsid w:val="000F1E7E"/>
    <w:rsid w:val="000F2A96"/>
    <w:rsid w:val="000F4318"/>
    <w:rsid w:val="000F5344"/>
    <w:rsid w:val="00100E4F"/>
    <w:rsid w:val="00102836"/>
    <w:rsid w:val="001030B0"/>
    <w:rsid w:val="00106B9F"/>
    <w:rsid w:val="00114767"/>
    <w:rsid w:val="0012229C"/>
    <w:rsid w:val="00122644"/>
    <w:rsid w:val="00126B23"/>
    <w:rsid w:val="00127E19"/>
    <w:rsid w:val="001376E9"/>
    <w:rsid w:val="001457CC"/>
    <w:rsid w:val="001469A9"/>
    <w:rsid w:val="00156700"/>
    <w:rsid w:val="00167FED"/>
    <w:rsid w:val="001726B3"/>
    <w:rsid w:val="00185A0A"/>
    <w:rsid w:val="00185BD9"/>
    <w:rsid w:val="001A111F"/>
    <w:rsid w:val="001A1D88"/>
    <w:rsid w:val="001A1EA4"/>
    <w:rsid w:val="001A49C1"/>
    <w:rsid w:val="001B02E9"/>
    <w:rsid w:val="001B1F56"/>
    <w:rsid w:val="001B3256"/>
    <w:rsid w:val="001C0072"/>
    <w:rsid w:val="001C3972"/>
    <w:rsid w:val="001D1B8A"/>
    <w:rsid w:val="001D3605"/>
    <w:rsid w:val="001E4B3D"/>
    <w:rsid w:val="001E6837"/>
    <w:rsid w:val="001E7302"/>
    <w:rsid w:val="001F06FF"/>
    <w:rsid w:val="001F75B9"/>
    <w:rsid w:val="002023C2"/>
    <w:rsid w:val="00203D56"/>
    <w:rsid w:val="00207FCD"/>
    <w:rsid w:val="0021190A"/>
    <w:rsid w:val="002130BC"/>
    <w:rsid w:val="00213D9B"/>
    <w:rsid w:val="00220366"/>
    <w:rsid w:val="002208A9"/>
    <w:rsid w:val="00227E28"/>
    <w:rsid w:val="00240088"/>
    <w:rsid w:val="00243E9A"/>
    <w:rsid w:val="002551DA"/>
    <w:rsid w:val="002709DC"/>
    <w:rsid w:val="00270EF0"/>
    <w:rsid w:val="002749AB"/>
    <w:rsid w:val="002933A3"/>
    <w:rsid w:val="002947C1"/>
    <w:rsid w:val="002961BF"/>
    <w:rsid w:val="002A1A64"/>
    <w:rsid w:val="002B1A78"/>
    <w:rsid w:val="002B3EC5"/>
    <w:rsid w:val="002B535D"/>
    <w:rsid w:val="002C24B3"/>
    <w:rsid w:val="002D1B4E"/>
    <w:rsid w:val="002D3B74"/>
    <w:rsid w:val="002D4FFF"/>
    <w:rsid w:val="002D5CF7"/>
    <w:rsid w:val="002D6184"/>
    <w:rsid w:val="002E5E81"/>
    <w:rsid w:val="002E789C"/>
    <w:rsid w:val="002F51F6"/>
    <w:rsid w:val="0031378E"/>
    <w:rsid w:val="00320AA4"/>
    <w:rsid w:val="0032433C"/>
    <w:rsid w:val="00325B19"/>
    <w:rsid w:val="0033320C"/>
    <w:rsid w:val="00334B98"/>
    <w:rsid w:val="00335347"/>
    <w:rsid w:val="00347768"/>
    <w:rsid w:val="0035443B"/>
    <w:rsid w:val="003611DA"/>
    <w:rsid w:val="00374AAE"/>
    <w:rsid w:val="00376C22"/>
    <w:rsid w:val="003A0605"/>
    <w:rsid w:val="003A4506"/>
    <w:rsid w:val="003A560D"/>
    <w:rsid w:val="003A6C6B"/>
    <w:rsid w:val="003B002B"/>
    <w:rsid w:val="003C5CF7"/>
    <w:rsid w:val="003D0A9B"/>
    <w:rsid w:val="003D20AF"/>
    <w:rsid w:val="003D3037"/>
    <w:rsid w:val="003D4610"/>
    <w:rsid w:val="003D6962"/>
    <w:rsid w:val="003D7DB9"/>
    <w:rsid w:val="003F5F7A"/>
    <w:rsid w:val="00402C55"/>
    <w:rsid w:val="004362A5"/>
    <w:rsid w:val="004561A2"/>
    <w:rsid w:val="00465372"/>
    <w:rsid w:val="00470912"/>
    <w:rsid w:val="00473004"/>
    <w:rsid w:val="00476BE7"/>
    <w:rsid w:val="00480C80"/>
    <w:rsid w:val="004836CC"/>
    <w:rsid w:val="0049586E"/>
    <w:rsid w:val="004A37CB"/>
    <w:rsid w:val="004A5347"/>
    <w:rsid w:val="004A5551"/>
    <w:rsid w:val="004B2A1C"/>
    <w:rsid w:val="004B2D7F"/>
    <w:rsid w:val="004B31AA"/>
    <w:rsid w:val="004B36E5"/>
    <w:rsid w:val="004B3B38"/>
    <w:rsid w:val="004C563C"/>
    <w:rsid w:val="004C79AD"/>
    <w:rsid w:val="004D152C"/>
    <w:rsid w:val="004E11CF"/>
    <w:rsid w:val="004F2713"/>
    <w:rsid w:val="004F571E"/>
    <w:rsid w:val="005135B6"/>
    <w:rsid w:val="0051396D"/>
    <w:rsid w:val="00517FBD"/>
    <w:rsid w:val="00525DAC"/>
    <w:rsid w:val="00531607"/>
    <w:rsid w:val="00547289"/>
    <w:rsid w:val="005520FA"/>
    <w:rsid w:val="00561417"/>
    <w:rsid w:val="0056715E"/>
    <w:rsid w:val="0056757A"/>
    <w:rsid w:val="00577916"/>
    <w:rsid w:val="00580D55"/>
    <w:rsid w:val="005827BC"/>
    <w:rsid w:val="00585482"/>
    <w:rsid w:val="005876C6"/>
    <w:rsid w:val="0059032D"/>
    <w:rsid w:val="005A1FD8"/>
    <w:rsid w:val="005A259C"/>
    <w:rsid w:val="005B47CB"/>
    <w:rsid w:val="005B4806"/>
    <w:rsid w:val="005C463D"/>
    <w:rsid w:val="005C61B5"/>
    <w:rsid w:val="005D02C8"/>
    <w:rsid w:val="005D0914"/>
    <w:rsid w:val="005D1EB8"/>
    <w:rsid w:val="005D33AC"/>
    <w:rsid w:val="005D548C"/>
    <w:rsid w:val="005D6014"/>
    <w:rsid w:val="005D6C44"/>
    <w:rsid w:val="005E2A7A"/>
    <w:rsid w:val="005F42D2"/>
    <w:rsid w:val="00602608"/>
    <w:rsid w:val="00613B9A"/>
    <w:rsid w:val="006163E1"/>
    <w:rsid w:val="0062473D"/>
    <w:rsid w:val="00626679"/>
    <w:rsid w:val="00630957"/>
    <w:rsid w:val="00632525"/>
    <w:rsid w:val="00634E0A"/>
    <w:rsid w:val="00637D00"/>
    <w:rsid w:val="006401FE"/>
    <w:rsid w:val="00650A28"/>
    <w:rsid w:val="0066502E"/>
    <w:rsid w:val="00673651"/>
    <w:rsid w:val="006A2B85"/>
    <w:rsid w:val="006A4829"/>
    <w:rsid w:val="006B00FF"/>
    <w:rsid w:val="006B059A"/>
    <w:rsid w:val="006B190E"/>
    <w:rsid w:val="006B549F"/>
    <w:rsid w:val="006B6869"/>
    <w:rsid w:val="006D7D08"/>
    <w:rsid w:val="006E0491"/>
    <w:rsid w:val="006F446B"/>
    <w:rsid w:val="006F5215"/>
    <w:rsid w:val="00702A5E"/>
    <w:rsid w:val="00703AC1"/>
    <w:rsid w:val="00703E01"/>
    <w:rsid w:val="0071102A"/>
    <w:rsid w:val="00721827"/>
    <w:rsid w:val="00722B23"/>
    <w:rsid w:val="007250E7"/>
    <w:rsid w:val="0073118D"/>
    <w:rsid w:val="00731E92"/>
    <w:rsid w:val="007362BC"/>
    <w:rsid w:val="0074450F"/>
    <w:rsid w:val="00747234"/>
    <w:rsid w:val="00750C65"/>
    <w:rsid w:val="00761341"/>
    <w:rsid w:val="0076425E"/>
    <w:rsid w:val="00770D36"/>
    <w:rsid w:val="0077532A"/>
    <w:rsid w:val="00775CF3"/>
    <w:rsid w:val="00784D06"/>
    <w:rsid w:val="00787309"/>
    <w:rsid w:val="007943CF"/>
    <w:rsid w:val="00794D35"/>
    <w:rsid w:val="007A0C54"/>
    <w:rsid w:val="007A461D"/>
    <w:rsid w:val="007A46BC"/>
    <w:rsid w:val="007A5DE2"/>
    <w:rsid w:val="007A7436"/>
    <w:rsid w:val="007A7DD4"/>
    <w:rsid w:val="007B0EED"/>
    <w:rsid w:val="007B10FF"/>
    <w:rsid w:val="007B51E2"/>
    <w:rsid w:val="007B597B"/>
    <w:rsid w:val="007C01C8"/>
    <w:rsid w:val="007C0960"/>
    <w:rsid w:val="007C1E53"/>
    <w:rsid w:val="007C5720"/>
    <w:rsid w:val="007D7992"/>
    <w:rsid w:val="007E07D8"/>
    <w:rsid w:val="007E0826"/>
    <w:rsid w:val="007E575B"/>
    <w:rsid w:val="007E5DF8"/>
    <w:rsid w:val="007F2D64"/>
    <w:rsid w:val="007F757E"/>
    <w:rsid w:val="00800C99"/>
    <w:rsid w:val="00813206"/>
    <w:rsid w:val="0081754D"/>
    <w:rsid w:val="008204C0"/>
    <w:rsid w:val="0082711A"/>
    <w:rsid w:val="008342A3"/>
    <w:rsid w:val="0084139D"/>
    <w:rsid w:val="00852642"/>
    <w:rsid w:val="00852F40"/>
    <w:rsid w:val="00855F04"/>
    <w:rsid w:val="0086274A"/>
    <w:rsid w:val="00862D43"/>
    <w:rsid w:val="00863034"/>
    <w:rsid w:val="00870421"/>
    <w:rsid w:val="00875BC4"/>
    <w:rsid w:val="008840A9"/>
    <w:rsid w:val="008C2A27"/>
    <w:rsid w:val="008C70CE"/>
    <w:rsid w:val="008D0E8A"/>
    <w:rsid w:val="008D1493"/>
    <w:rsid w:val="008D7DB1"/>
    <w:rsid w:val="009020CF"/>
    <w:rsid w:val="00905112"/>
    <w:rsid w:val="00906323"/>
    <w:rsid w:val="00907587"/>
    <w:rsid w:val="00911627"/>
    <w:rsid w:val="009131F7"/>
    <w:rsid w:val="00913D91"/>
    <w:rsid w:val="0092204A"/>
    <w:rsid w:val="009241DC"/>
    <w:rsid w:val="00931FFD"/>
    <w:rsid w:val="0093465A"/>
    <w:rsid w:val="00937223"/>
    <w:rsid w:val="00940943"/>
    <w:rsid w:val="00952FDB"/>
    <w:rsid w:val="00956ED0"/>
    <w:rsid w:val="0095708C"/>
    <w:rsid w:val="00967B78"/>
    <w:rsid w:val="00971036"/>
    <w:rsid w:val="0097365B"/>
    <w:rsid w:val="0098085B"/>
    <w:rsid w:val="00983630"/>
    <w:rsid w:val="009863BE"/>
    <w:rsid w:val="00991706"/>
    <w:rsid w:val="00995055"/>
    <w:rsid w:val="009A3BA2"/>
    <w:rsid w:val="009E36CF"/>
    <w:rsid w:val="00A106C6"/>
    <w:rsid w:val="00A10C2B"/>
    <w:rsid w:val="00A17AF2"/>
    <w:rsid w:val="00A2504D"/>
    <w:rsid w:val="00A33600"/>
    <w:rsid w:val="00A35740"/>
    <w:rsid w:val="00A361CD"/>
    <w:rsid w:val="00A406BA"/>
    <w:rsid w:val="00A45824"/>
    <w:rsid w:val="00A60CB3"/>
    <w:rsid w:val="00A62F3F"/>
    <w:rsid w:val="00A647B2"/>
    <w:rsid w:val="00A8260F"/>
    <w:rsid w:val="00A947D5"/>
    <w:rsid w:val="00AA17D3"/>
    <w:rsid w:val="00AA2A82"/>
    <w:rsid w:val="00AA4E91"/>
    <w:rsid w:val="00AA6AAA"/>
    <w:rsid w:val="00AA739B"/>
    <w:rsid w:val="00AB360F"/>
    <w:rsid w:val="00AB5A59"/>
    <w:rsid w:val="00AD09BA"/>
    <w:rsid w:val="00AD1F7A"/>
    <w:rsid w:val="00AF32D6"/>
    <w:rsid w:val="00AF755A"/>
    <w:rsid w:val="00AF7F75"/>
    <w:rsid w:val="00B01310"/>
    <w:rsid w:val="00B11AC3"/>
    <w:rsid w:val="00B152C4"/>
    <w:rsid w:val="00B16899"/>
    <w:rsid w:val="00B26E4E"/>
    <w:rsid w:val="00B32597"/>
    <w:rsid w:val="00B344F7"/>
    <w:rsid w:val="00B50482"/>
    <w:rsid w:val="00B57B6D"/>
    <w:rsid w:val="00B72664"/>
    <w:rsid w:val="00B7460E"/>
    <w:rsid w:val="00B76AF5"/>
    <w:rsid w:val="00B829AA"/>
    <w:rsid w:val="00B87C95"/>
    <w:rsid w:val="00BA5C78"/>
    <w:rsid w:val="00BA655E"/>
    <w:rsid w:val="00BB21DD"/>
    <w:rsid w:val="00BC5A97"/>
    <w:rsid w:val="00BD1806"/>
    <w:rsid w:val="00BD267F"/>
    <w:rsid w:val="00BE72E2"/>
    <w:rsid w:val="00BF6371"/>
    <w:rsid w:val="00BF7C13"/>
    <w:rsid w:val="00C01E18"/>
    <w:rsid w:val="00C03EF8"/>
    <w:rsid w:val="00C058D0"/>
    <w:rsid w:val="00C06C65"/>
    <w:rsid w:val="00C437F7"/>
    <w:rsid w:val="00C45C49"/>
    <w:rsid w:val="00C64168"/>
    <w:rsid w:val="00C8552B"/>
    <w:rsid w:val="00C8685F"/>
    <w:rsid w:val="00C93E76"/>
    <w:rsid w:val="00C9491A"/>
    <w:rsid w:val="00CB393C"/>
    <w:rsid w:val="00CC2724"/>
    <w:rsid w:val="00CE7FA5"/>
    <w:rsid w:val="00CF00B8"/>
    <w:rsid w:val="00CF170D"/>
    <w:rsid w:val="00D117FC"/>
    <w:rsid w:val="00D13BA3"/>
    <w:rsid w:val="00D13FE0"/>
    <w:rsid w:val="00D22EEA"/>
    <w:rsid w:val="00D23BE6"/>
    <w:rsid w:val="00D30B51"/>
    <w:rsid w:val="00D31FE3"/>
    <w:rsid w:val="00D33EC6"/>
    <w:rsid w:val="00D3581F"/>
    <w:rsid w:val="00D37038"/>
    <w:rsid w:val="00D411AA"/>
    <w:rsid w:val="00D52820"/>
    <w:rsid w:val="00D5574C"/>
    <w:rsid w:val="00D57513"/>
    <w:rsid w:val="00D74109"/>
    <w:rsid w:val="00D86CA3"/>
    <w:rsid w:val="00D91380"/>
    <w:rsid w:val="00D93664"/>
    <w:rsid w:val="00DB34F9"/>
    <w:rsid w:val="00DC0E9F"/>
    <w:rsid w:val="00DC4339"/>
    <w:rsid w:val="00DC527F"/>
    <w:rsid w:val="00DD1DD7"/>
    <w:rsid w:val="00DE19FF"/>
    <w:rsid w:val="00E00E36"/>
    <w:rsid w:val="00E039CB"/>
    <w:rsid w:val="00E045FB"/>
    <w:rsid w:val="00E13D94"/>
    <w:rsid w:val="00E20EE5"/>
    <w:rsid w:val="00E405BF"/>
    <w:rsid w:val="00E420C8"/>
    <w:rsid w:val="00E44239"/>
    <w:rsid w:val="00E47056"/>
    <w:rsid w:val="00E506A8"/>
    <w:rsid w:val="00E53725"/>
    <w:rsid w:val="00E54FC2"/>
    <w:rsid w:val="00E5720B"/>
    <w:rsid w:val="00E801ED"/>
    <w:rsid w:val="00E82523"/>
    <w:rsid w:val="00E92065"/>
    <w:rsid w:val="00EA08B2"/>
    <w:rsid w:val="00EA1C2D"/>
    <w:rsid w:val="00EB4285"/>
    <w:rsid w:val="00EC018F"/>
    <w:rsid w:val="00EC1EC6"/>
    <w:rsid w:val="00EC5AF5"/>
    <w:rsid w:val="00EC69FC"/>
    <w:rsid w:val="00EE3F44"/>
    <w:rsid w:val="00EF1A0F"/>
    <w:rsid w:val="00F01611"/>
    <w:rsid w:val="00F02378"/>
    <w:rsid w:val="00F05403"/>
    <w:rsid w:val="00F06AF5"/>
    <w:rsid w:val="00F06E67"/>
    <w:rsid w:val="00F1435A"/>
    <w:rsid w:val="00F21725"/>
    <w:rsid w:val="00F234C3"/>
    <w:rsid w:val="00F2588B"/>
    <w:rsid w:val="00F41CB1"/>
    <w:rsid w:val="00F60379"/>
    <w:rsid w:val="00F65269"/>
    <w:rsid w:val="00F67787"/>
    <w:rsid w:val="00F724EE"/>
    <w:rsid w:val="00F9390C"/>
    <w:rsid w:val="00F97690"/>
    <w:rsid w:val="00FA01FE"/>
    <w:rsid w:val="00FA3184"/>
    <w:rsid w:val="00FA3549"/>
    <w:rsid w:val="00FA50D1"/>
    <w:rsid w:val="00FB3A96"/>
    <w:rsid w:val="00FC6CBD"/>
    <w:rsid w:val="00FC7F0A"/>
    <w:rsid w:val="00FE1290"/>
    <w:rsid w:val="00FF6287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7587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ТекстНадписи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spacing w:after="120"/>
      <w:ind w:left="283" w:firstLine="0"/>
    </w:pPr>
    <w:rPr>
      <w:sz w:val="24"/>
    </w:rPr>
  </w:style>
  <w:style w:type="paragraph" w:customStyle="1" w:styleId="a8">
    <w:name w:val="Должность"/>
    <w:basedOn w:val="a"/>
    <w:next w:val="a"/>
    <w:pPr>
      <w:ind w:firstLine="0"/>
    </w:pPr>
    <w:rPr>
      <w:i/>
      <w:color w:val="000000"/>
      <w:sz w:val="24"/>
    </w:rPr>
  </w:style>
  <w:style w:type="paragraph" w:styleId="a9">
    <w:name w:val="footnote text"/>
    <w:basedOn w:val="a"/>
    <w:link w:val="aa"/>
    <w:semiHidden/>
    <w:rPr>
      <w:sz w:val="20"/>
    </w:rPr>
  </w:style>
  <w:style w:type="character" w:styleId="ab">
    <w:name w:val="footnote reference"/>
    <w:semiHidden/>
    <w:rPr>
      <w:vertAlign w:val="superscript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c">
    <w:name w:val="Balloon Text"/>
    <w:basedOn w:val="a"/>
    <w:semiHidden/>
    <w:rsid w:val="00270EF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241D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1">
    <w:name w:val="Название1"/>
    <w:basedOn w:val="a0"/>
    <w:rsid w:val="00470912"/>
  </w:style>
  <w:style w:type="character" w:styleId="ad">
    <w:name w:val="page number"/>
    <w:basedOn w:val="a0"/>
    <w:rsid w:val="007943CF"/>
  </w:style>
  <w:style w:type="character" w:customStyle="1" w:styleId="a6">
    <w:name w:val="Нижний колонтитул Знак"/>
    <w:link w:val="a5"/>
    <w:locked/>
    <w:rsid w:val="007943CF"/>
    <w:rPr>
      <w:sz w:val="26"/>
    </w:rPr>
  </w:style>
  <w:style w:type="paragraph" w:styleId="ae">
    <w:name w:val="header"/>
    <w:basedOn w:val="a"/>
    <w:link w:val="af"/>
    <w:uiPriority w:val="99"/>
    <w:rsid w:val="002D3B7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2D3B74"/>
    <w:rPr>
      <w:sz w:val="26"/>
    </w:rPr>
  </w:style>
  <w:style w:type="character" w:customStyle="1" w:styleId="af0">
    <w:name w:val="Основной текст_"/>
    <w:link w:val="12"/>
    <w:rsid w:val="00862D43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f0"/>
    <w:rsid w:val="00862D43"/>
    <w:pPr>
      <w:shd w:val="clear" w:color="auto" w:fill="FFFFFF"/>
      <w:spacing w:line="0" w:lineRule="atLeast"/>
      <w:ind w:firstLine="0"/>
    </w:pPr>
    <w:rPr>
      <w:sz w:val="25"/>
      <w:szCs w:val="25"/>
    </w:rPr>
  </w:style>
  <w:style w:type="paragraph" w:styleId="af1">
    <w:name w:val="Normal (Web)"/>
    <w:basedOn w:val="a"/>
    <w:uiPriority w:val="99"/>
    <w:unhideWhenUsed/>
    <w:rsid w:val="0049586E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156700"/>
    <w:pPr>
      <w:ind w:left="720"/>
      <w:contextualSpacing/>
    </w:pPr>
  </w:style>
  <w:style w:type="table" w:styleId="af3">
    <w:name w:val="Table Grid"/>
    <w:basedOn w:val="a1"/>
    <w:rsid w:val="00FC7F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rsid w:val="00D37038"/>
    <w:rPr>
      <w:color w:val="0066CC"/>
      <w:u w:val="single"/>
    </w:rPr>
  </w:style>
  <w:style w:type="paragraph" w:customStyle="1" w:styleId="ConsPlusNormal">
    <w:name w:val="ConsPlusNormal"/>
    <w:rsid w:val="0091162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5">
    <w:name w:val="annotation reference"/>
    <w:rsid w:val="008D1493"/>
    <w:rPr>
      <w:sz w:val="16"/>
      <w:szCs w:val="16"/>
    </w:rPr>
  </w:style>
  <w:style w:type="paragraph" w:styleId="af6">
    <w:name w:val="annotation text"/>
    <w:basedOn w:val="a"/>
    <w:link w:val="af7"/>
    <w:rsid w:val="008D1493"/>
    <w:rPr>
      <w:sz w:val="20"/>
    </w:rPr>
  </w:style>
  <w:style w:type="character" w:customStyle="1" w:styleId="af7">
    <w:name w:val="Текст примечания Знак"/>
    <w:basedOn w:val="a0"/>
    <w:link w:val="af6"/>
    <w:rsid w:val="008D1493"/>
  </w:style>
  <w:style w:type="paragraph" w:styleId="af8">
    <w:name w:val="annotation subject"/>
    <w:basedOn w:val="af6"/>
    <w:next w:val="af6"/>
    <w:link w:val="af9"/>
    <w:rsid w:val="008D1493"/>
    <w:rPr>
      <w:b/>
      <w:bCs/>
    </w:rPr>
  </w:style>
  <w:style w:type="character" w:customStyle="1" w:styleId="af9">
    <w:name w:val="Тема примечания Знак"/>
    <w:link w:val="af8"/>
    <w:rsid w:val="008D1493"/>
    <w:rPr>
      <w:b/>
      <w:bCs/>
    </w:rPr>
  </w:style>
  <w:style w:type="character" w:customStyle="1" w:styleId="a4">
    <w:name w:val="Основной текст Знак"/>
    <w:aliases w:val="ТекстНадписи Знак"/>
    <w:link w:val="a3"/>
    <w:rsid w:val="00F21725"/>
    <w:rPr>
      <w:sz w:val="22"/>
    </w:rPr>
  </w:style>
  <w:style w:type="character" w:customStyle="1" w:styleId="aa">
    <w:name w:val="Текст сноски Знак"/>
    <w:link w:val="a9"/>
    <w:semiHidden/>
    <w:rsid w:val="006F446B"/>
  </w:style>
  <w:style w:type="paragraph" w:styleId="2">
    <w:name w:val="Body Text 2"/>
    <w:basedOn w:val="a"/>
    <w:link w:val="20"/>
    <w:rsid w:val="002130BC"/>
    <w:pPr>
      <w:spacing w:after="120" w:line="480" w:lineRule="auto"/>
    </w:pPr>
  </w:style>
  <w:style w:type="character" w:customStyle="1" w:styleId="20">
    <w:name w:val="Основной текст 2 Знак"/>
    <w:link w:val="2"/>
    <w:rsid w:val="002130B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7587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ТекстНадписи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spacing w:after="120"/>
      <w:ind w:left="283" w:firstLine="0"/>
    </w:pPr>
    <w:rPr>
      <w:sz w:val="24"/>
    </w:rPr>
  </w:style>
  <w:style w:type="paragraph" w:customStyle="1" w:styleId="a8">
    <w:name w:val="Должность"/>
    <w:basedOn w:val="a"/>
    <w:next w:val="a"/>
    <w:pPr>
      <w:ind w:firstLine="0"/>
    </w:pPr>
    <w:rPr>
      <w:i/>
      <w:color w:val="000000"/>
      <w:sz w:val="24"/>
    </w:rPr>
  </w:style>
  <w:style w:type="paragraph" w:styleId="a9">
    <w:name w:val="footnote text"/>
    <w:basedOn w:val="a"/>
    <w:link w:val="aa"/>
    <w:semiHidden/>
    <w:rPr>
      <w:sz w:val="20"/>
    </w:rPr>
  </w:style>
  <w:style w:type="character" w:styleId="ab">
    <w:name w:val="footnote reference"/>
    <w:semiHidden/>
    <w:rPr>
      <w:vertAlign w:val="superscript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c">
    <w:name w:val="Balloon Text"/>
    <w:basedOn w:val="a"/>
    <w:semiHidden/>
    <w:rsid w:val="00270EF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241D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1">
    <w:name w:val="Название1"/>
    <w:basedOn w:val="a0"/>
    <w:rsid w:val="00470912"/>
  </w:style>
  <w:style w:type="character" w:styleId="ad">
    <w:name w:val="page number"/>
    <w:basedOn w:val="a0"/>
    <w:rsid w:val="007943CF"/>
  </w:style>
  <w:style w:type="character" w:customStyle="1" w:styleId="a6">
    <w:name w:val="Нижний колонтитул Знак"/>
    <w:link w:val="a5"/>
    <w:locked/>
    <w:rsid w:val="007943CF"/>
    <w:rPr>
      <w:sz w:val="26"/>
    </w:rPr>
  </w:style>
  <w:style w:type="paragraph" w:styleId="ae">
    <w:name w:val="header"/>
    <w:basedOn w:val="a"/>
    <w:link w:val="af"/>
    <w:uiPriority w:val="99"/>
    <w:rsid w:val="002D3B7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2D3B74"/>
    <w:rPr>
      <w:sz w:val="26"/>
    </w:rPr>
  </w:style>
  <w:style w:type="character" w:customStyle="1" w:styleId="af0">
    <w:name w:val="Основной текст_"/>
    <w:link w:val="12"/>
    <w:rsid w:val="00862D43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f0"/>
    <w:rsid w:val="00862D43"/>
    <w:pPr>
      <w:shd w:val="clear" w:color="auto" w:fill="FFFFFF"/>
      <w:spacing w:line="0" w:lineRule="atLeast"/>
      <w:ind w:firstLine="0"/>
    </w:pPr>
    <w:rPr>
      <w:sz w:val="25"/>
      <w:szCs w:val="25"/>
    </w:rPr>
  </w:style>
  <w:style w:type="paragraph" w:styleId="af1">
    <w:name w:val="Normal (Web)"/>
    <w:basedOn w:val="a"/>
    <w:uiPriority w:val="99"/>
    <w:unhideWhenUsed/>
    <w:rsid w:val="0049586E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156700"/>
    <w:pPr>
      <w:ind w:left="720"/>
      <w:contextualSpacing/>
    </w:pPr>
  </w:style>
  <w:style w:type="table" w:styleId="af3">
    <w:name w:val="Table Grid"/>
    <w:basedOn w:val="a1"/>
    <w:rsid w:val="00FC7F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rsid w:val="00D37038"/>
    <w:rPr>
      <w:color w:val="0066CC"/>
      <w:u w:val="single"/>
    </w:rPr>
  </w:style>
  <w:style w:type="paragraph" w:customStyle="1" w:styleId="ConsPlusNormal">
    <w:name w:val="ConsPlusNormal"/>
    <w:rsid w:val="0091162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5">
    <w:name w:val="annotation reference"/>
    <w:rsid w:val="008D1493"/>
    <w:rPr>
      <w:sz w:val="16"/>
      <w:szCs w:val="16"/>
    </w:rPr>
  </w:style>
  <w:style w:type="paragraph" w:styleId="af6">
    <w:name w:val="annotation text"/>
    <w:basedOn w:val="a"/>
    <w:link w:val="af7"/>
    <w:rsid w:val="008D1493"/>
    <w:rPr>
      <w:sz w:val="20"/>
    </w:rPr>
  </w:style>
  <w:style w:type="character" w:customStyle="1" w:styleId="af7">
    <w:name w:val="Текст примечания Знак"/>
    <w:basedOn w:val="a0"/>
    <w:link w:val="af6"/>
    <w:rsid w:val="008D1493"/>
  </w:style>
  <w:style w:type="paragraph" w:styleId="af8">
    <w:name w:val="annotation subject"/>
    <w:basedOn w:val="af6"/>
    <w:next w:val="af6"/>
    <w:link w:val="af9"/>
    <w:rsid w:val="008D1493"/>
    <w:rPr>
      <w:b/>
      <w:bCs/>
    </w:rPr>
  </w:style>
  <w:style w:type="character" w:customStyle="1" w:styleId="af9">
    <w:name w:val="Тема примечания Знак"/>
    <w:link w:val="af8"/>
    <w:rsid w:val="008D1493"/>
    <w:rPr>
      <w:b/>
      <w:bCs/>
    </w:rPr>
  </w:style>
  <w:style w:type="character" w:customStyle="1" w:styleId="a4">
    <w:name w:val="Основной текст Знак"/>
    <w:aliases w:val="ТекстНадписи Знак"/>
    <w:link w:val="a3"/>
    <w:rsid w:val="00F21725"/>
    <w:rPr>
      <w:sz w:val="22"/>
    </w:rPr>
  </w:style>
  <w:style w:type="character" w:customStyle="1" w:styleId="aa">
    <w:name w:val="Текст сноски Знак"/>
    <w:link w:val="a9"/>
    <w:semiHidden/>
    <w:rsid w:val="006F446B"/>
  </w:style>
  <w:style w:type="paragraph" w:styleId="2">
    <w:name w:val="Body Text 2"/>
    <w:basedOn w:val="a"/>
    <w:link w:val="20"/>
    <w:rsid w:val="002130BC"/>
    <w:pPr>
      <w:spacing w:after="120" w:line="480" w:lineRule="auto"/>
    </w:pPr>
  </w:style>
  <w:style w:type="character" w:customStyle="1" w:styleId="20">
    <w:name w:val="Основной текст 2 Знак"/>
    <w:link w:val="2"/>
    <w:rsid w:val="002130B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E597F-49E1-4FA4-AD95-02514D81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6849</Words>
  <Characters>39040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ato</Company>
  <LinksUpToDate>false</LinksUpToDate>
  <CharactersWithSpaces>45798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creator>ato</dc:creator>
  <cp:lastModifiedBy>Олеся Рауильевна Саджылык</cp:lastModifiedBy>
  <cp:revision>2</cp:revision>
  <cp:lastPrinted>2024-10-21T07:38:00Z</cp:lastPrinted>
  <dcterms:created xsi:type="dcterms:W3CDTF">2024-11-06T02:01:00Z</dcterms:created>
  <dcterms:modified xsi:type="dcterms:W3CDTF">2024-11-06T02:01:00Z</dcterms:modified>
</cp:coreProperties>
</file>