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072DB2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7734EE" w:rsidRPr="007734EE" w:rsidP="007734EE">
            <w:pPr>
              <w:spacing w:before="480" w:after="0" w:line="240" w:lineRule="auto"/>
              <w:rPr>
                <w:rFonts w:ascii="PT Astra Serif" w:eastAsia="PT Astra Serif" w:hAnsi="PT Astra Serif" w:cs="PT Astra Serif"/>
                <w:sz w:val="28"/>
                <w:szCs w:val="28"/>
                <w:lang w:bidi="en-US"/>
              </w:rPr>
            </w:pP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t>25.12.2024</w:t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begin"/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instrText xml:space="preserve"> FORMTEXT </w:instrText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separate"/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7734EE" w:rsidRPr="007734EE" w:rsidP="007734EE">
            <w:pPr>
              <w:spacing w:before="480" w:after="0" w:line="240" w:lineRule="auto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bidi="en-US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7734EE" w:rsidRPr="007734EE" w:rsidP="007734EE">
            <w:pPr>
              <w:spacing w:before="480" w:after="0" w:line="240" w:lineRule="auto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 w:bidi="en-US"/>
              </w:rPr>
            </w:pPr>
            <w:bookmarkStart w:id="1" w:name="РегНомер"/>
            <w:r w:rsidRPr="007734EE">
              <w:rPr>
                <w:rFonts w:ascii="PT Astra Serif" w:eastAsia="PT Astra Serif" w:hAnsi="PT Astra Serif" w:cs="PT Astra Serif"/>
                <w:sz w:val="28"/>
                <w:szCs w:val="28"/>
                <w:lang w:bidi="en-US"/>
              </w:rPr>
              <w:t>№</w:t>
            </w:r>
            <w:r w:rsidRPr="007734EE">
              <w:rPr>
                <w:rFonts w:ascii="PT Astra Serif" w:eastAsia="PT Astra Serif" w:hAnsi="PT Astra Serif" w:cs="PT Astra Serif"/>
                <w:sz w:val="28"/>
                <w:szCs w:val="28"/>
                <w:lang w:val="en-US" w:bidi="en-US"/>
              </w:rPr>
              <w:t xml:space="preserve"> </w:t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t>76</w:t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begin"/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instrText xml:space="preserve"> FORMTEXT </w:instrText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separate"/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end"/>
            </w:r>
            <w:bookmarkEnd w:id="1"/>
          </w:p>
        </w:tc>
      </w:tr>
    </w:tbl>
    <w:p w:rsidR="007734EE" w:rsidRPr="007734EE" w:rsidP="007734EE">
      <w:pPr>
        <w:widowControl w:val="0"/>
        <w:spacing w:before="480"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Об утверждении </w:t>
      </w:r>
      <w:r w:rsidR="0002552C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документации по планировке территории (проекта планировки 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и </w:t>
      </w:r>
      <w:r w:rsidR="0002552C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проекта 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>ме</w:t>
      </w:r>
      <w:r w:rsidR="0002552C">
        <w:rPr>
          <w:rFonts w:ascii="PT Astra Serif" w:eastAsia="Times New Roman" w:hAnsi="PT Astra Serif" w:cs="Calibri"/>
          <w:sz w:val="28"/>
          <w:szCs w:val="28"/>
          <w:lang w:eastAsia="ru-RU"/>
        </w:rPr>
        <w:t>жевания территории) для</w:t>
      </w:r>
      <w:r w:rsidRPr="0002552C" w:rsidR="0002552C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 размещения объекта трубопроводного транспорта регионального значения 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«Мостовой переход 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>вдольтрассового</w:t>
      </w:r>
      <w:r w:rsidR="009B7FF1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 проезда через р. Нартинская на 196,5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 км магистрального нефтепровода «Александровское-Анжеро-Судженск</w:t>
      </w:r>
      <w:r w:rsidRPr="007734EE">
        <w:rPr>
          <w:rFonts w:ascii="PT Astra Serif" w:eastAsia="Times New Roman" w:hAnsi="PT Astra Serif" w:cs="Calibri"/>
          <w:sz w:val="28"/>
          <w:szCs w:val="28"/>
          <w:lang w:eastAsia="ru-RU"/>
        </w:rPr>
        <w:t>»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. </w:t>
      </w:r>
      <w:r w:rsidRPr="00C17817" w:rsidR="005E17A5">
        <w:rPr>
          <w:rFonts w:ascii="PT Astra Serif" w:eastAsia="Times New Roman" w:hAnsi="PT Astra Serif" w:cs="Calibri"/>
          <w:sz w:val="28"/>
          <w:szCs w:val="28"/>
          <w:lang w:eastAsia="ru-RU"/>
        </w:rPr>
        <w:t>Строительство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>»</w:t>
      </w:r>
    </w:p>
    <w:p w:rsidR="00072DB2" w:rsidRPr="00C17817">
      <w:pPr>
        <w:rPr>
          <w:sz w:val="28"/>
          <w:szCs w:val="28"/>
        </w:rPr>
      </w:pPr>
    </w:p>
    <w:p w:rsidR="007734EE" w:rsidRPr="00C17817" w:rsidP="007734EE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соответствии со статьей 45 Градостроительного кодекса Российской Федерации, Законом Томской области от 13.11.2018 № 131</w:t>
      </w:r>
      <w:r>
        <w:rPr>
          <w:rFonts w:ascii="PT Astra Serif" w:hAnsi="PT Astra Serif" w:cs="PT Astra Serif"/>
          <w:sz w:val="28"/>
          <w:szCs w:val="28"/>
        </w:rPr>
        <w:t xml:space="preserve">-ОЗ «О порядке подготовки и утверждения документации по планировке территории, осуществляемой на основании решений уполномоченного исполнительного органа Томской области в сфере градостроительной деятельности», </w:t>
      </w:r>
      <w:r w:rsidRPr="00C17817" w:rsidR="005E17A5">
        <w:rPr>
          <w:rFonts w:ascii="PT Astra Serif" w:hAnsi="PT Astra Serif" w:cs="PT Astra Serif"/>
          <w:sz w:val="28"/>
          <w:szCs w:val="28"/>
        </w:rPr>
        <w:t>постановлением Губернатора Томско</w:t>
      </w:r>
      <w:r>
        <w:rPr>
          <w:rFonts w:ascii="PT Astra Serif" w:hAnsi="PT Astra Serif" w:cs="PT Astra Serif"/>
          <w:sz w:val="28"/>
          <w:szCs w:val="28"/>
        </w:rPr>
        <w:t>й области от</w:t>
      </w:r>
      <w:r>
        <w:rPr>
          <w:rFonts w:ascii="PT Astra Serif" w:hAnsi="PT Astra Serif" w:cs="PT Astra Serif"/>
          <w:sz w:val="28"/>
          <w:szCs w:val="28"/>
        </w:rPr>
        <w:t xml:space="preserve"> 04.02.2022 № 6 «Об </w:t>
      </w:r>
      <w:r w:rsidRPr="00C17817" w:rsidR="005E17A5">
        <w:rPr>
          <w:rFonts w:ascii="PT Astra Serif" w:hAnsi="PT Astra Serif" w:cs="PT Astra Serif"/>
          <w:sz w:val="28"/>
          <w:szCs w:val="28"/>
        </w:rPr>
        <w:t>утверждении Положения о Департаменте градостроительного развития Томской области»,</w:t>
      </w:r>
    </w:p>
    <w:p w:rsidR="005E17A5" w:rsidRPr="00C17817" w:rsidP="005E1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7817">
        <w:rPr>
          <w:rFonts w:ascii="PT Astra Serif" w:hAnsi="PT Astra Serif" w:cs="Times New Roman"/>
          <w:sz w:val="28"/>
          <w:szCs w:val="28"/>
        </w:rPr>
        <w:t>ПРИКАЗЫВАЮ:</w:t>
      </w:r>
    </w:p>
    <w:p w:rsidR="005E17A5" w:rsidRPr="00C17817" w:rsidP="005E17A5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C17817">
        <w:rPr>
          <w:rFonts w:ascii="PT Astra Serif" w:hAnsi="PT Astra Serif"/>
          <w:sz w:val="28"/>
          <w:szCs w:val="28"/>
        </w:rPr>
        <w:t xml:space="preserve">Утвердить </w:t>
      </w:r>
      <w:r w:rsidR="0002552C">
        <w:rPr>
          <w:rFonts w:ascii="PT Astra Serif" w:hAnsi="PT Astra Serif"/>
          <w:sz w:val="28"/>
          <w:szCs w:val="28"/>
        </w:rPr>
        <w:t>документацию по планировке территории (</w:t>
      </w:r>
      <w:r w:rsidRPr="00C17817">
        <w:rPr>
          <w:rFonts w:ascii="PT Astra Serif" w:hAnsi="PT Astra Serif"/>
          <w:sz w:val="28"/>
          <w:szCs w:val="28"/>
        </w:rPr>
        <w:t xml:space="preserve">проект планировки и </w:t>
      </w:r>
      <w:r w:rsidR="0002552C">
        <w:rPr>
          <w:rFonts w:ascii="PT Astra Serif" w:hAnsi="PT Astra Serif"/>
          <w:sz w:val="28"/>
          <w:szCs w:val="28"/>
        </w:rPr>
        <w:t xml:space="preserve">проект </w:t>
      </w:r>
      <w:r w:rsidRPr="00C17817">
        <w:rPr>
          <w:rFonts w:ascii="PT Astra Serif" w:hAnsi="PT Astra Serif"/>
          <w:sz w:val="28"/>
          <w:szCs w:val="28"/>
        </w:rPr>
        <w:t>межевания территории</w:t>
      </w:r>
      <w:r w:rsidR="0002552C">
        <w:rPr>
          <w:rFonts w:ascii="PT Astra Serif" w:hAnsi="PT Astra Serif"/>
          <w:sz w:val="28"/>
          <w:szCs w:val="28"/>
        </w:rPr>
        <w:t>)</w:t>
      </w:r>
      <w:r w:rsidRPr="0002552C" w:rsidR="0002552C">
        <w:rPr>
          <w:rFonts w:ascii="PT Astra Serif" w:hAnsi="PT Astra Serif" w:cs="Calibri"/>
          <w:sz w:val="28"/>
          <w:szCs w:val="28"/>
          <w:lang w:eastAsia="ru-RU"/>
        </w:rPr>
        <w:t xml:space="preserve"> </w:t>
      </w:r>
      <w:r w:rsidR="0002552C">
        <w:rPr>
          <w:rFonts w:ascii="PT Astra Serif" w:hAnsi="PT Astra Serif" w:cs="Calibri"/>
          <w:sz w:val="28"/>
          <w:szCs w:val="28"/>
          <w:lang w:eastAsia="ru-RU"/>
        </w:rPr>
        <w:t>для</w:t>
      </w:r>
      <w:r w:rsidRPr="0002552C" w:rsidR="0002552C">
        <w:rPr>
          <w:rFonts w:ascii="PT Astra Serif" w:hAnsi="PT Astra Serif" w:cs="Calibri"/>
          <w:sz w:val="28"/>
          <w:szCs w:val="28"/>
          <w:lang w:eastAsia="ru-RU"/>
        </w:rPr>
        <w:t xml:space="preserve"> размещения объекта трубопроводного транспорта регионального значения</w:t>
      </w:r>
      <w:r w:rsidR="0002552C">
        <w:rPr>
          <w:rFonts w:ascii="PT Astra Serif" w:hAnsi="PT Astra Serif"/>
          <w:sz w:val="28"/>
          <w:szCs w:val="28"/>
        </w:rPr>
        <w:t xml:space="preserve"> 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>«Мостовой переход вдольтрасс</w:t>
      </w:r>
      <w:r w:rsidR="00125196">
        <w:rPr>
          <w:rFonts w:ascii="PT Astra Serif" w:hAnsi="PT Astra Serif" w:cs="Calibri"/>
          <w:sz w:val="28"/>
          <w:szCs w:val="28"/>
          <w:lang w:eastAsia="ru-RU"/>
        </w:rPr>
        <w:t>ового проезда через р. Нартинская на 196,5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 xml:space="preserve"> км магистрального нефтепровода «Александровское-Анжеро-Судженск</w:t>
      </w:r>
      <w:r w:rsidRPr="007734EE">
        <w:rPr>
          <w:rFonts w:ascii="PT Astra Serif" w:hAnsi="PT Astra Serif" w:cs="Calibri"/>
          <w:sz w:val="28"/>
          <w:szCs w:val="28"/>
          <w:lang w:eastAsia="ru-RU"/>
        </w:rPr>
        <w:t>»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>. Строительство» со</w:t>
      </w:r>
      <w:r w:rsidR="008D5784">
        <w:rPr>
          <w:rFonts w:ascii="PT Astra Serif" w:hAnsi="PT Astra Serif" w:cs="Calibri"/>
          <w:sz w:val="28"/>
          <w:szCs w:val="28"/>
          <w:lang w:eastAsia="ru-RU"/>
        </w:rPr>
        <w:t>гласно приложениям 1, 2, 3, 4 к настоящему приказу.</w:t>
      </w:r>
    </w:p>
    <w:p w:rsidR="005E17A5" w:rsidRPr="00C17817" w:rsidP="005E17A5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C17817">
        <w:rPr>
          <w:rFonts w:ascii="PT Astra Serif" w:hAnsi="PT Astra Serif" w:cs="Calibri"/>
          <w:sz w:val="28"/>
          <w:szCs w:val="28"/>
          <w:lang w:eastAsia="ru-RU"/>
        </w:rPr>
        <w:t>Комитету по делопроизводству Департамента градостроительного раз</w:t>
      </w:r>
      <w:r w:rsidR="008D5784">
        <w:rPr>
          <w:rFonts w:ascii="PT Astra Serif" w:hAnsi="PT Astra Serif" w:cs="Calibri"/>
          <w:sz w:val="28"/>
          <w:szCs w:val="28"/>
          <w:lang w:eastAsia="ru-RU"/>
        </w:rPr>
        <w:t>вития Томской области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 xml:space="preserve">: </w:t>
      </w:r>
    </w:p>
    <w:p w:rsidR="005E17A5" w:rsidRPr="00C17817" w:rsidP="005E17A5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Calibri"/>
          <w:sz w:val="28"/>
          <w:szCs w:val="28"/>
          <w:lang w:eastAsia="ru-RU"/>
        </w:rPr>
        <w:t xml:space="preserve">обеспечить 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>государственную регистрацию и официальное опубликование настоящего приказа;</w:t>
      </w:r>
    </w:p>
    <w:p w:rsidR="005E17A5" w:rsidRPr="00C17817" w:rsidP="005E17A5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Calibri"/>
          <w:sz w:val="28"/>
          <w:szCs w:val="28"/>
          <w:lang w:eastAsia="ru-RU"/>
        </w:rPr>
        <w:t xml:space="preserve">уведомить о принятии настоящего приказа на бумажном носителе </w:t>
      </w:r>
      <w:r>
        <w:rPr>
          <w:rFonts w:ascii="PT Astra Serif" w:hAnsi="PT Astra Serif" w:cs="Calibri"/>
          <w:sz w:val="28"/>
          <w:szCs w:val="28"/>
          <w:lang w:eastAsia="ru-RU"/>
        </w:rPr>
        <w:t>или в форме электронного документа Главу Александровского района Томской области, Главу Новоникольского сельского поселения Александровского района Томской области с приложением копии настоящего приказа</w:t>
      </w:r>
      <w:r w:rsidRPr="00C17817" w:rsidR="00E50EF2">
        <w:rPr>
          <w:rFonts w:ascii="PT Astra Serif" w:hAnsi="PT Astra Serif" w:cs="Calibri"/>
          <w:sz w:val="28"/>
          <w:szCs w:val="28"/>
          <w:lang w:eastAsia="ru-RU"/>
        </w:rPr>
        <w:t xml:space="preserve">. </w:t>
      </w:r>
    </w:p>
    <w:p w:rsidR="00C17817" w:rsidRPr="00C17817" w:rsidP="00C17817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E50EF2" w:rsidRPr="00C17817" w:rsidP="00E50EF2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628"/>
        <w:jc w:val="both"/>
        <w:rPr>
          <w:rFonts w:ascii="PT Astra Serif" w:hAnsi="PT Astra Serif"/>
          <w:sz w:val="28"/>
          <w:szCs w:val="28"/>
        </w:rPr>
      </w:pPr>
      <w:r w:rsidRPr="00C17817">
        <w:rPr>
          <w:rFonts w:ascii="PT Astra Serif" w:hAnsi="PT Astra Serif"/>
          <w:sz w:val="28"/>
          <w:szCs w:val="28"/>
        </w:rPr>
        <w:t xml:space="preserve">Настоящий приказ вступает в силу со дня его официального опубликования. </w:t>
      </w:r>
    </w:p>
    <w:p w:rsidR="006F4F74" w:rsidP="006F4F74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28"/>
        <w:jc w:val="both"/>
        <w:rPr>
          <w:rFonts w:ascii="PT Astra Serif" w:hAnsi="PT Astra Serif"/>
          <w:sz w:val="27"/>
          <w:szCs w:val="27"/>
        </w:rPr>
      </w:pPr>
    </w:p>
    <w:p w:rsidR="006F4F74" w:rsidP="006F4F74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28"/>
        <w:jc w:val="both"/>
        <w:rPr>
          <w:rFonts w:ascii="PT Astra Serif" w:hAnsi="PT Astra Serif"/>
          <w:sz w:val="27"/>
          <w:szCs w:val="27"/>
        </w:rPr>
      </w:pPr>
    </w:p>
    <w:p w:rsidR="006F4F74" w:rsidRPr="006F4F74" w:rsidP="006F4F74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28"/>
        <w:jc w:val="both"/>
        <w:rPr>
          <w:rFonts w:ascii="PT Astra Serif" w:hAnsi="PT Astra Serif"/>
          <w:sz w:val="27"/>
          <w:szCs w:val="27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072DB2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17817" w:rsidP="00072DB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17817" w:rsidP="00072DB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17817" w:rsidP="00072DB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Т.Б. Мухамеджанов</w:t>
            </w:r>
          </w:p>
        </w:tc>
      </w:tr>
    </w:tbl>
    <w:p w:rsidR="005E17A5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  <w:sectPr w:rsidSect="00E50EF2">
          <w:headerReference w:type="default" r:id="rId5"/>
          <w:footerReference w:type="default" r:id="rId6"/>
          <w:headerReference w:type="first" r:id="rId7"/>
          <w:footerReference w:type="first" r:id="rId8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95071B" w:rsidRPr="0095071B" w:rsidP="009507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206"/>
        <w:rPr>
          <w:rFonts w:ascii="PT Astra Serif" w:eastAsia="Times New Roman" w:hAnsi="PT Astra Serif" w:cs="PT Astra Serif"/>
          <w:lang w:bidi="en-US"/>
        </w:rPr>
      </w:pPr>
      <w:r>
        <w:rPr>
          <w:rFonts w:ascii="PT Astra Serif" w:eastAsia="PT Astra Serif" w:hAnsi="PT Astra Serif" w:cs="PT Astra Serif"/>
          <w:sz w:val="28"/>
          <w:szCs w:val="28"/>
          <w:lang w:bidi="en-US"/>
        </w:rPr>
        <w:t>Приложение 1</w:t>
      </w:r>
    </w:p>
    <w:p w:rsidR="0095071B" w:rsidRPr="0095071B" w:rsidP="0095071B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spacing w:after="0" w:line="240" w:lineRule="auto"/>
        <w:ind w:left="10206"/>
        <w:rPr>
          <w:rFonts w:ascii="PT Astra Serif" w:eastAsia="Times New Roman" w:hAnsi="PT Astra Serif" w:cs="PT Astra Serif"/>
          <w:sz w:val="28"/>
          <w:szCs w:val="28"/>
          <w:lang w:bidi="en-US"/>
        </w:rPr>
      </w:pPr>
      <w:r w:rsidRPr="0095071B">
        <w:rPr>
          <w:rFonts w:ascii="PT Astra Serif" w:eastAsia="PT Astra Serif" w:hAnsi="PT Astra Serif" w:cs="PT Astra Serif"/>
          <w:sz w:val="28"/>
          <w:szCs w:val="28"/>
          <w:lang w:bidi="en-US"/>
        </w:rPr>
        <w:t xml:space="preserve">к приказу </w:t>
      </w:r>
      <w:r w:rsidRPr="0095071B">
        <w:rPr>
          <w:rFonts w:ascii="PT Astra Serif" w:eastAsia="PT Astra Serif" w:hAnsi="PT Astra Serif" w:cs="PT Astra Serif"/>
          <w:sz w:val="28"/>
          <w:szCs w:val="26"/>
          <w:lang w:bidi="en-US"/>
        </w:rPr>
        <w:t>Департамента градостроительного развития Томской области</w:t>
      </w:r>
    </w:p>
    <w:p w:rsidR="0095071B" w:rsidRPr="0095071B" w:rsidP="0095071B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spacing w:after="0" w:line="240" w:lineRule="auto"/>
        <w:ind w:left="10206"/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</w:pP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t>от</w:t>
      </w:r>
      <w:r w:rsidRPr="0095071B">
        <w:rPr>
          <w:rFonts w:ascii="PT Astra Serif" w:eastAsia="Times New Roman" w:hAnsi="PT Astra Serif" w:cs="PT Astra Serif"/>
          <w:color w:val="000000"/>
          <w:sz w:val="28"/>
          <w:szCs w:val="28"/>
          <w:lang w:bidi="en-US"/>
        </w:rPr>
        <w:t> </w: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t>25.12.2024</w: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begin"/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instrText xml:space="preserve"> FORMTEXT </w:instrTex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separate"/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end"/>
      </w:r>
      <w:r w:rsidR="00BA3185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t xml:space="preserve">    </w:t>
      </w:r>
      <w:r w:rsidRPr="0095071B">
        <w:rPr>
          <w:rFonts w:ascii="PT Astra Serif" w:eastAsia="Times New Roman" w:hAnsi="PT Astra Serif" w:cs="PT Astra Serif"/>
          <w:color w:val="000000"/>
          <w:sz w:val="28"/>
          <w:szCs w:val="28"/>
          <w:lang w:bidi="en-US"/>
        </w:rPr>
        <w:t> </w: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t>№</w:t>
      </w:r>
      <w:r w:rsidRPr="0095071B">
        <w:rPr>
          <w:rFonts w:ascii="PT Astra Serif" w:eastAsia="Times New Roman" w:hAnsi="PT Astra Serif" w:cs="PT Astra Serif"/>
          <w:color w:val="000000"/>
          <w:sz w:val="28"/>
          <w:szCs w:val="28"/>
          <w:lang w:bidi="en-US"/>
        </w:rPr>
        <w:t> </w: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t>76</w: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begin"/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instrText xml:space="preserve"> FORMTEXT </w:instrTex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separate"/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end"/>
      </w:r>
    </w:p>
    <w:p w:rsidR="00125196" w:rsidP="00125196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52070</wp:posOffset>
            </wp:positionV>
            <wp:extent cx="7014210" cy="4959350"/>
            <wp:effectExtent l="0" t="0" r="0" b="0"/>
            <wp:wrapTight wrapText="bothSides">
              <wp:wrapPolygon>
                <wp:start x="0" y="0"/>
                <wp:lineTo x="0" y="21489"/>
                <wp:lineTo x="21530" y="21489"/>
                <wp:lineTo x="21530" y="0"/>
                <wp:lineTo x="0" y="0"/>
              </wp:wrapPolygon>
            </wp:wrapTight>
            <wp:docPr id="2" name="Рисунок 2" descr="O:\GSR\ППТ 2024\Линейные объекты\ППМТ Транснефть\523  ППМТ  Нартинская\МАТЕРИАЛЫ\Том 2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O:\GSR\ППТ 2024\Линейные объекты\ППМТ Транснефть\523  ППМТ  Нартинская\МАТЕРИАЛЫ\Том 2-7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4210" cy="495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071B" w:rsidRPr="0095071B" w:rsidP="00950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71B" w:rsidP="005E17A5">
      <w:pPr>
        <w:jc w:val="both"/>
      </w:pPr>
    </w:p>
    <w:p w:rsidR="0095071B" w:rsidP="0095071B">
      <w:pPr>
        <w:pStyle w:val="NormalWeb"/>
      </w:pPr>
    </w:p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886B1C" w:rsidP="0095071B">
      <w:pPr>
        <w:sectPr w:rsidSect="0095071B">
          <w:footerReference w:type="default" r:id="rId10"/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125196" w:rsidP="00125196">
      <w:pPr>
        <w:pStyle w:val="NormalWeb"/>
      </w:pPr>
      <w:r>
        <w:rPr>
          <w:noProof/>
        </w:rPr>
        <w:drawing>
          <wp:inline distT="0" distB="0" distL="0" distR="0">
            <wp:extent cx="6322423" cy="8955063"/>
            <wp:effectExtent l="0" t="0" r="2540" b="0"/>
            <wp:docPr id="12" name="Рисунок 12" descr="O:\GSR\ППТ 2024\Линейные объекты\ППМТ Транснефть\523  ППМТ  Нартинская\МАТЕРИАЛЫ\Том 2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O:\GSR\ППТ 2024\Линейные объекты\ППМТ Транснефть\523  ППМТ  Нартинская\МАТЕРИАЛЫ\Том 2-8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455" cy="8962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D00" w:rsidP="00963D00">
      <w:pPr>
        <w:pStyle w:val="NormalWeb"/>
      </w:pPr>
      <w:r>
        <w:rPr>
          <w:noProof/>
        </w:rPr>
        <w:drawing>
          <wp:inline distT="0" distB="0" distL="0" distR="0">
            <wp:extent cx="6116440" cy="8650079"/>
            <wp:effectExtent l="0" t="0" r="0" b="0"/>
            <wp:docPr id="9" name="Рисунок 9" descr="O:\GSR\ППТ 2024\Линейные объекты\ППМТ Транснефть\523  ППМТ  Нартинская\1. МАТЕРИАЛЫ\Том 2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" descr="O:\GSR\ППТ 2024\Линейные объекты\ППМТ Транснефть\523  ППМТ  Нартинская\1. МАТЕРИАЛЫ\Том 2-6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742" cy="8658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DB2" w:rsidP="00125196">
      <w:pPr>
        <w:tabs>
          <w:tab w:val="left" w:pos="7350"/>
        </w:tabs>
        <w:sectPr w:rsidSect="00886B1C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072DB2" w:rsidRPr="00072DB2" w:rsidP="008D5784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Приложение 2</w:t>
      </w:r>
    </w:p>
    <w:p w:rsidR="00072DB2" w:rsidRPr="00072DB2" w:rsidP="008D5784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к приказу Департамента градостроительного развития Томской области</w:t>
      </w:r>
    </w:p>
    <w:p w:rsidR="00072DB2" w:rsidRPr="00072DB2" w:rsidP="008D5784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от 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25.12.2024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FF13EF">
        <w:rPr>
          <w:rFonts w:ascii="PT Astra Serif" w:eastAsia="Times New Roman" w:hAnsi="PT Astra Serif" w:cs="Times New Roman"/>
          <w:sz w:val="28"/>
          <w:szCs w:val="28"/>
          <w:lang w:val="en-US" w:eastAsia="ru-RU"/>
        </w:rPr>
        <w:t xml:space="preserve">   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№ 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76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</w:p>
    <w:p w:rsidR="00436315" w:rsidRPr="00436315" w:rsidP="00436315">
      <w:pPr>
        <w:pStyle w:val="Heading2"/>
        <w:numPr>
          <w:ilvl w:val="0"/>
          <w:numId w:val="6"/>
        </w:numPr>
        <w:spacing w:line="240" w:lineRule="auto"/>
        <w:ind w:left="0" w:firstLine="0"/>
        <w:rPr>
          <w:rFonts w:ascii="Arial" w:hAnsi="Arial"/>
          <w:b/>
          <w:bCs/>
          <w:sz w:val="26"/>
          <w:szCs w:val="26"/>
        </w:rPr>
      </w:pPr>
      <w:bookmarkStart w:id="3" w:name="_Hlk93753233"/>
      <w:bookmarkStart w:id="4" w:name="_Toc78478621"/>
      <w:bookmarkStart w:id="5" w:name="_Toc164068819"/>
      <w:r w:rsidRPr="00436315">
        <w:rPr>
          <w:rFonts w:ascii="Arial" w:hAnsi="Arial"/>
          <w:b/>
          <w:bCs/>
          <w:sz w:val="26"/>
          <w:szCs w:val="26"/>
        </w:rPr>
        <w:t>Наименование, основные характеристики (категория, протяженность, проектная мощность, пропускная способность, грузонапряженность, интенсивность движения) и назначение планируемых для размещения линейных объе</w:t>
      </w:r>
      <w:r w:rsidRPr="00436315">
        <w:rPr>
          <w:rFonts w:ascii="Arial" w:hAnsi="Arial"/>
          <w:b/>
          <w:bCs/>
          <w:sz w:val="26"/>
          <w:szCs w:val="26"/>
        </w:rPr>
        <w:t>ктов, а также линейных объектов, подлежащих реконструкции в связи с изменением их местоположени</w:t>
      </w:r>
      <w:bookmarkEnd w:id="3"/>
      <w:bookmarkEnd w:id="4"/>
      <w:r w:rsidRPr="00436315">
        <w:rPr>
          <w:rFonts w:ascii="Arial" w:hAnsi="Arial"/>
          <w:b/>
          <w:bCs/>
          <w:sz w:val="26"/>
          <w:szCs w:val="26"/>
        </w:rPr>
        <w:t>я.</w:t>
      </w:r>
      <w:bookmarkEnd w:id="5"/>
    </w:p>
    <w:p w:rsidR="00436315" w:rsidRP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  <w:sz w:val="24"/>
          <w:szCs w:val="20"/>
        </w:rPr>
      </w:pPr>
      <w:r w:rsidRPr="00436315">
        <w:rPr>
          <w:rFonts w:ascii="Arial" w:hAnsi="Arial" w:cs="Arial"/>
        </w:rPr>
        <w:t xml:space="preserve">Проектной документацией предусматривается строительство вдольтрассового проезда со строительством металлического моста через реку </w:t>
      </w:r>
      <w:r w:rsidRPr="00436315">
        <w:rPr>
          <w:rFonts w:ascii="Arial" w:eastAsia="Calibri" w:hAnsi="Arial" w:cs="Arial"/>
          <w:szCs w:val="24"/>
        </w:rPr>
        <w:t>Нартинская</w:t>
      </w:r>
      <w:r w:rsidRPr="00436315">
        <w:rPr>
          <w:rFonts w:ascii="Arial" w:hAnsi="Arial" w:cs="Arial"/>
        </w:rPr>
        <w:t>.</w:t>
      </w:r>
    </w:p>
    <w:p w:rsidR="00436315" w:rsidRP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Вдольтрассовый п</w:t>
      </w:r>
      <w:r w:rsidRPr="00436315">
        <w:rPr>
          <w:rFonts w:ascii="Arial" w:hAnsi="Arial" w:cs="Arial"/>
        </w:rPr>
        <w:t>роезд является сопутствующим сооружением объекта трубопроводного транспорта магистральный нефтепровод "Александровское – Анжеро –Судженск" и служит ведомственной автомобильной дорогой, предназначенной для движения служебного транспорта. Основные характерис</w:t>
      </w:r>
      <w:r w:rsidRPr="00436315">
        <w:rPr>
          <w:rFonts w:ascii="Arial" w:hAnsi="Arial" w:cs="Arial"/>
        </w:rPr>
        <w:t>тики вдольтрассового проезда:</w:t>
      </w:r>
    </w:p>
    <w:p w:rsidR="00436315" w:rsidRPr="00436315" w:rsidP="00436315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 xml:space="preserve">Категория – </w:t>
      </w:r>
      <w:r w:rsidRPr="00436315">
        <w:rPr>
          <w:rFonts w:ascii="Arial" w:hAnsi="Arial" w:cs="Arial"/>
          <w:lang w:val="en-US"/>
        </w:rPr>
        <w:t>IV</w:t>
      </w:r>
      <w:r w:rsidRPr="00436315">
        <w:rPr>
          <w:rFonts w:ascii="Arial" w:hAnsi="Arial" w:cs="Arial"/>
        </w:rPr>
        <w:t>-в</w:t>
      </w:r>
    </w:p>
    <w:p w:rsidR="00436315" w:rsidRPr="00436315" w:rsidP="00436315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Протяженность - 260 км.</w:t>
      </w:r>
    </w:p>
    <w:p w:rsidR="00436315" w:rsidRPr="00436315" w:rsidP="00436315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Расчетная скорость  движения – 30 км/час</w:t>
      </w:r>
    </w:p>
    <w:p w:rsidR="00436315" w:rsidRPr="00436315" w:rsidP="00436315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Ширина проезжай части – 3,5 м</w:t>
      </w:r>
    </w:p>
    <w:p w:rsidR="00436315" w:rsidRPr="00436315" w:rsidP="00436315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Интенсивность движения – менее 25 авт./сут.</w:t>
      </w:r>
    </w:p>
    <w:p w:rsidR="00436315" w:rsidRPr="00436315" w:rsidP="00436315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Грузонапряженность  - не устанавливается</w:t>
      </w:r>
    </w:p>
    <w:p w:rsidR="00436315" w:rsidRP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 xml:space="preserve">Наименование планируемого </w:t>
      </w:r>
      <w:r w:rsidRPr="00436315">
        <w:rPr>
          <w:rFonts w:ascii="Arial" w:hAnsi="Arial" w:cs="Arial"/>
        </w:rPr>
        <w:t>объекта: «</w:t>
      </w:r>
      <w:r w:rsidRPr="00436315">
        <w:rPr>
          <w:rFonts w:ascii="Arial" w:eastAsia="Calibri" w:hAnsi="Arial" w:cs="Arial"/>
          <w:szCs w:val="24"/>
        </w:rPr>
        <w:t>Мостовой переход вдольтрассового проезда через р. Нартинская на 196,5 км магистрального нефтепровода «Александровское-Анжеро-Судженск». Строительство</w:t>
      </w:r>
      <w:r w:rsidRPr="00436315">
        <w:rPr>
          <w:rFonts w:ascii="Arial" w:hAnsi="Arial" w:cs="Arial"/>
        </w:rPr>
        <w:t>».</w:t>
      </w:r>
    </w:p>
    <w:p w:rsidR="00436315" w:rsidRP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Начало трассы ПК0+00,00 соответствует ПК64+48,00 ВТП, конец трассы ПК1+22,00 соответствует ПК6</w:t>
      </w:r>
      <w:r w:rsidRPr="00436315">
        <w:rPr>
          <w:rFonts w:ascii="Arial" w:hAnsi="Arial" w:cs="Arial"/>
        </w:rPr>
        <w:t>5+70,00 ВТП.</w:t>
      </w:r>
    </w:p>
    <w:p w:rsidR="00436315" w:rsidRP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 xml:space="preserve">Назначение объекта металлический мост для проезда через р. </w:t>
      </w:r>
      <w:r w:rsidRPr="00436315">
        <w:rPr>
          <w:rFonts w:ascii="Arial" w:eastAsia="Calibri" w:hAnsi="Arial" w:cs="Arial"/>
          <w:szCs w:val="24"/>
        </w:rPr>
        <w:t>Нартинская</w:t>
      </w:r>
      <w:r w:rsidRPr="00436315">
        <w:rPr>
          <w:rFonts w:ascii="Arial" w:hAnsi="Arial" w:cs="Arial"/>
        </w:rPr>
        <w:t>.</w:t>
      </w:r>
    </w:p>
    <w:p w:rsidR="00436315" w:rsidRP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 xml:space="preserve"> Основные технико-экономические показатели проектируемого линейного объекта «</w:t>
      </w:r>
      <w:r w:rsidRPr="00436315">
        <w:rPr>
          <w:rFonts w:ascii="Arial" w:eastAsia="Calibri" w:hAnsi="Arial" w:cs="Arial"/>
          <w:szCs w:val="24"/>
        </w:rPr>
        <w:t>Мостовой переход вдольтрассового проезда через р. Нартинская на 196,5 км магистрального нефтепр</w:t>
      </w:r>
      <w:r w:rsidRPr="00436315">
        <w:rPr>
          <w:rFonts w:ascii="Arial" w:eastAsia="Calibri" w:hAnsi="Arial" w:cs="Arial"/>
          <w:szCs w:val="24"/>
        </w:rPr>
        <w:t>овода «Александровское-Анжеро-Судженск». Строительство</w:t>
      </w:r>
      <w:r w:rsidRPr="00436315">
        <w:rPr>
          <w:rFonts w:ascii="Arial" w:hAnsi="Arial" w:cs="Arial"/>
        </w:rPr>
        <w:t>» представлены в  таблице 1.</w:t>
      </w:r>
    </w:p>
    <w:p w:rsid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</w:p>
    <w:p w:rsid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</w:p>
    <w:p w:rsid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</w:p>
    <w:p w:rsid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</w:p>
    <w:p w:rsidR="00436315" w:rsidRP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Таблица 1- Основные характеристики проектируемого сооружения</w:t>
      </w:r>
    </w:p>
    <w:tbl>
      <w:tblPr>
        <w:tblW w:w="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055"/>
        <w:gridCol w:w="4891"/>
        <w:gridCol w:w="2552"/>
      </w:tblGrid>
      <w:tr w:rsidTr="00436315">
        <w:tblPrEx>
          <w:tblW w:w="0" w:type="dxa"/>
          <w:tblInd w:w="7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347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36315" w:rsidRPr="00436315">
            <w:pPr>
              <w:jc w:val="center"/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Технические показатели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36315" w:rsidRPr="00436315">
            <w:pPr>
              <w:jc w:val="center"/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Количество</w:t>
            </w:r>
          </w:p>
        </w:tc>
      </w:tr>
      <w:tr w:rsidTr="00436315">
        <w:tblPrEx>
          <w:tblW w:w="0" w:type="dxa"/>
          <w:tblInd w:w="70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161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Категория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jc w:val="center"/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Не устанавливается</w:t>
            </w:r>
          </w:p>
        </w:tc>
      </w:tr>
      <w:tr w:rsidTr="00436315">
        <w:tblPrEx>
          <w:tblW w:w="0" w:type="dxa"/>
          <w:tblInd w:w="70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161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Протяженность, 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ind w:left="57" w:hanging="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36315">
              <w:rPr>
                <w:rFonts w:ascii="Arial" w:hAnsi="Arial" w:cs="Arial"/>
                <w:sz w:val="18"/>
                <w:szCs w:val="18"/>
              </w:rPr>
              <w:t>54.99</w:t>
            </w:r>
          </w:p>
        </w:tc>
      </w:tr>
      <w:tr w:rsidTr="00436315">
        <w:tblPrEx>
          <w:tblW w:w="0" w:type="dxa"/>
          <w:tblInd w:w="70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161"/>
        </w:trPr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rPr>
                <w:rFonts w:ascii="Arial" w:hAnsi="Arial" w:cs="Arial"/>
                <w:sz w:val="20"/>
                <w:szCs w:val="20"/>
              </w:rPr>
            </w:pPr>
            <w:r w:rsidRPr="00436315">
              <w:rPr>
                <w:rFonts w:ascii="Arial" w:hAnsi="Arial" w:cs="Arial"/>
                <w:sz w:val="20"/>
              </w:rPr>
              <w:t>Проектная мощность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Ширина проезжей части, 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jc w:val="center"/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4,5</w:t>
            </w:r>
          </w:p>
        </w:tc>
      </w:tr>
      <w:tr w:rsidTr="00436315">
        <w:tblPrEx>
          <w:tblW w:w="0" w:type="dxa"/>
          <w:tblInd w:w="70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161"/>
        </w:trPr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Количество полос движения, шт.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jc w:val="center"/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1</w:t>
            </w:r>
          </w:p>
        </w:tc>
      </w:tr>
      <w:tr w:rsidTr="00436315">
        <w:tblPrEx>
          <w:tblW w:w="0" w:type="dxa"/>
          <w:tblInd w:w="70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58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315" w:rsidRPr="00436315">
            <w:pPr>
              <w:rPr>
                <w:rFonts w:ascii="Arial" w:hAnsi="Arial" w:cs="Arial"/>
                <w:b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Пропускная способность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315" w:rsidRPr="00436315">
            <w:pPr>
              <w:jc w:val="center"/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Не устанавливается</w:t>
            </w:r>
          </w:p>
        </w:tc>
      </w:tr>
      <w:tr w:rsidTr="00436315">
        <w:tblPrEx>
          <w:tblW w:w="0" w:type="dxa"/>
          <w:tblInd w:w="70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18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315" w:rsidRPr="00436315">
            <w:pPr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Грузонапряженность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315" w:rsidRPr="00436315">
            <w:pPr>
              <w:jc w:val="center"/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Не устанавливается</w:t>
            </w:r>
          </w:p>
        </w:tc>
      </w:tr>
      <w:tr w:rsidTr="00436315">
        <w:tblPrEx>
          <w:tblW w:w="0" w:type="dxa"/>
          <w:tblInd w:w="70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77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315" w:rsidRPr="00436315">
            <w:pPr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Интенсивность движения, авт./сут.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315" w:rsidRPr="00436315">
            <w:pPr>
              <w:jc w:val="center"/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≤25</w:t>
            </w:r>
          </w:p>
        </w:tc>
      </w:tr>
    </w:tbl>
    <w:p w:rsidR="00436315" w:rsidRPr="00436315" w:rsidP="00436315">
      <w:pPr>
        <w:spacing w:line="360" w:lineRule="auto"/>
        <w:ind w:firstLine="709"/>
        <w:jc w:val="both"/>
        <w:rPr>
          <w:rFonts w:ascii="Arial" w:hAnsi="Arial" w:cs="Arial"/>
          <w:sz w:val="24"/>
          <w:szCs w:val="20"/>
        </w:rPr>
      </w:pPr>
      <w:r w:rsidRPr="00436315">
        <w:rPr>
          <w:rFonts w:ascii="Arial" w:hAnsi="Arial" w:cs="Arial"/>
        </w:rPr>
        <w:t xml:space="preserve">Проектом не предполагается реконструкция линейных объектов в связи с </w:t>
      </w:r>
      <w:r w:rsidRPr="00436315">
        <w:rPr>
          <w:rFonts w:ascii="Arial" w:hAnsi="Arial" w:cs="Arial"/>
        </w:rPr>
        <w:t>изменением их местоположения.</w:t>
      </w:r>
    </w:p>
    <w:p w:rsidR="00436315" w:rsidRPr="00436315" w:rsidP="00436315">
      <w:pPr>
        <w:pStyle w:val="Heading2"/>
        <w:spacing w:before="0" w:line="240" w:lineRule="auto"/>
        <w:ind w:firstLine="0"/>
        <w:rPr>
          <w:rFonts w:ascii="Arial" w:hAnsi="Arial"/>
          <w:b/>
          <w:bCs/>
          <w:sz w:val="26"/>
          <w:szCs w:val="26"/>
        </w:rPr>
      </w:pPr>
      <w:bookmarkStart w:id="6" w:name="_Toc164068820"/>
      <w:bookmarkStart w:id="7" w:name="_Toc100156565"/>
      <w:r w:rsidRPr="00436315">
        <w:rPr>
          <w:rFonts w:ascii="Arial" w:hAnsi="Arial"/>
          <w:b/>
          <w:bCs/>
          <w:sz w:val="26"/>
          <w:szCs w:val="26"/>
        </w:rPr>
        <w:t>2. Сведения об основных положениях документов территориального планирования, предусматривающего размещение линейного(ых) объекта(ов).</w:t>
      </w:r>
      <w:bookmarkEnd w:id="6"/>
      <w:bookmarkEnd w:id="7"/>
    </w:p>
    <w:p w:rsidR="00436315" w:rsidRPr="00436315" w:rsidP="00436315">
      <w:pPr>
        <w:widowControl w:val="0"/>
        <w:spacing w:before="240" w:line="360" w:lineRule="auto"/>
        <w:ind w:firstLine="709"/>
        <w:jc w:val="both"/>
        <w:rPr>
          <w:rFonts w:ascii="Arial" w:hAnsi="Arial" w:cs="Arial"/>
          <w:sz w:val="24"/>
          <w:szCs w:val="20"/>
        </w:rPr>
      </w:pPr>
      <w:bookmarkStart w:id="8" w:name="_Toc164068821"/>
      <w:r w:rsidRPr="00436315">
        <w:rPr>
          <w:rFonts w:ascii="Arial" w:hAnsi="Arial" w:cs="Arial"/>
        </w:rPr>
        <w:t>Документом территориального планирования по вопросам в области развития федерального транспо</w:t>
      </w:r>
      <w:r w:rsidRPr="00436315">
        <w:rPr>
          <w:rFonts w:ascii="Arial" w:hAnsi="Arial" w:cs="Arial"/>
        </w:rPr>
        <w:t>рта (в части трубопроводного транспорта), предусматривающим размещение объектов федерального значения, строительство которых планируется осуществить на период до 2030 года, является Схема территориального планирования Российской Федерации в области федерал</w:t>
      </w:r>
      <w:r w:rsidRPr="00436315">
        <w:rPr>
          <w:rFonts w:ascii="Arial" w:hAnsi="Arial" w:cs="Arial"/>
        </w:rPr>
        <w:t>ьного транспорта (в части трубопроводного транспорта), утвержденная распоряжением Правительства Российской Федерации от 06 мая 2015 года № 816-р (в редакции распоряжения Правительства РФ от 12.03.2024 № 579-р).</w:t>
      </w:r>
    </w:p>
    <w:p w:rsidR="00436315" w:rsidRPr="00436315" w:rsidP="00436315">
      <w:pPr>
        <w:spacing w:line="360" w:lineRule="auto"/>
        <w:ind w:firstLine="709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Согласно Распоряжению Правительства Российско</w:t>
      </w:r>
      <w:r w:rsidRPr="00436315">
        <w:rPr>
          <w:rFonts w:ascii="Arial" w:hAnsi="Arial" w:cs="Arial"/>
        </w:rPr>
        <w:t>й Федерации от 09.02.2012 №162-р (в редакции распоряжения Правительства РФ от 25.06.2024г. N 1626-р) «Об утверждении перечней видов объектов федерального значения, подлежащих отображению на схемах территориального планирования Российской Федерации» объекты</w:t>
      </w:r>
      <w:r w:rsidRPr="00436315">
        <w:rPr>
          <w:rFonts w:ascii="Arial" w:hAnsi="Arial" w:cs="Arial"/>
        </w:rPr>
        <w:t>, реконструкция которых (строительство и (или) реконструкция их частей, включая являющиеся неотъемлемой технологической частью здания, строения и сооружения) не приводят к изменению их основных характеристик (мощность, класс напряжения и (или) пропускная с</w:t>
      </w:r>
      <w:r w:rsidRPr="00436315">
        <w:rPr>
          <w:rFonts w:ascii="Arial" w:hAnsi="Arial" w:cs="Arial"/>
        </w:rPr>
        <w:t>пособность) и (или) осуществляется в границах соответствующего муниципального образования, на территории которого расположены реконструируемые объекты, не отображаются в Схеме территориального планирования.</w:t>
      </w:r>
    </w:p>
    <w:p w:rsidR="00436315" w:rsidRPr="00436315" w:rsidP="00436315">
      <w:pPr>
        <w:spacing w:line="360" w:lineRule="auto"/>
        <w:ind w:firstLine="709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Проектируемый линейный объект является сопутствую</w:t>
      </w:r>
      <w:r w:rsidRPr="00436315">
        <w:rPr>
          <w:rFonts w:ascii="Arial" w:hAnsi="Arial" w:cs="Arial"/>
        </w:rPr>
        <w:t>щим сооружением  существующего магистрального нефтепровода «</w:t>
      </w:r>
      <w:r w:rsidRPr="00436315">
        <w:rPr>
          <w:rFonts w:ascii="Arial" w:hAnsi="Arial" w:cs="Arial"/>
          <w:szCs w:val="24"/>
          <w:lang w:eastAsia="x-none"/>
        </w:rPr>
        <w:t>Александровское - Анжеро – Судженск»</w:t>
      </w:r>
      <w:r w:rsidRPr="00436315">
        <w:rPr>
          <w:rFonts w:ascii="Arial" w:hAnsi="Arial" w:cs="Arial"/>
        </w:rPr>
        <w:t xml:space="preserve"> и изменение характеристик и технологии процесса транспортирования продукта после </w:t>
      </w:r>
      <w:r w:rsidRPr="00436315">
        <w:rPr>
          <w:rFonts w:ascii="Arial" w:hAnsi="Arial" w:cs="Arial"/>
        </w:rPr>
        <w:t>завершения строительно-монтажных работ не производится, в связи с чем, отображ</w:t>
      </w:r>
      <w:r w:rsidRPr="00436315">
        <w:rPr>
          <w:rFonts w:ascii="Arial" w:hAnsi="Arial" w:cs="Arial"/>
        </w:rPr>
        <w:t xml:space="preserve">ение на Схеме территориального планирования Томской области не требуется. </w:t>
      </w:r>
    </w:p>
    <w:p w:rsidR="00436315" w:rsidRPr="00436315" w:rsidP="00436315">
      <w:pPr>
        <w:pStyle w:val="Heading2"/>
        <w:spacing w:before="0" w:line="240" w:lineRule="auto"/>
        <w:ind w:firstLine="0"/>
        <w:rPr>
          <w:rFonts w:ascii="Arial" w:hAnsi="Arial"/>
          <w:b/>
          <w:bCs/>
          <w:sz w:val="26"/>
          <w:szCs w:val="26"/>
        </w:rPr>
      </w:pPr>
      <w:r w:rsidRPr="00436315">
        <w:rPr>
          <w:rFonts w:ascii="Arial" w:hAnsi="Arial"/>
          <w:b/>
          <w:bCs/>
          <w:sz w:val="26"/>
          <w:szCs w:val="26"/>
        </w:rPr>
        <w:t>3. Перечень субъектов Российской Федерации, перечень муниципальных районов, городских округов в составе субъектов Российской Федерации, перечень поселений, населенных пунктов, внутр</w:t>
      </w:r>
      <w:r w:rsidRPr="00436315">
        <w:rPr>
          <w:rFonts w:ascii="Arial" w:hAnsi="Arial"/>
          <w:b/>
          <w:bCs/>
          <w:sz w:val="26"/>
          <w:szCs w:val="26"/>
        </w:rPr>
        <w:t>игородских территорий городов федерального значения, на территориях которых устанавливаются зоны планируемого размещения линейных объектов.</w:t>
      </w:r>
      <w:bookmarkEnd w:id="8"/>
    </w:p>
    <w:p w:rsidR="00436315" w:rsidRP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  <w:sz w:val="24"/>
          <w:szCs w:val="20"/>
        </w:rPr>
      </w:pPr>
      <w:r w:rsidRPr="00436315">
        <w:rPr>
          <w:rFonts w:ascii="Arial" w:hAnsi="Arial" w:cs="Arial"/>
        </w:rPr>
        <w:t xml:space="preserve">Линейный объект подлежит размещению в границах одного территориального образования на территории </w:t>
      </w:r>
      <w:r w:rsidRPr="00436315">
        <w:rPr>
          <w:rFonts w:ascii="Arial" w:hAnsi="Arial" w:cs="Arial"/>
          <w:szCs w:val="24"/>
        </w:rPr>
        <w:t xml:space="preserve">Александровского </w:t>
      </w:r>
      <w:r w:rsidRPr="00436315">
        <w:rPr>
          <w:rFonts w:ascii="Arial" w:hAnsi="Arial" w:cs="Arial"/>
        </w:rPr>
        <w:t>ра</w:t>
      </w:r>
      <w:r w:rsidRPr="00436315">
        <w:rPr>
          <w:rFonts w:ascii="Arial" w:hAnsi="Arial" w:cs="Arial"/>
        </w:rPr>
        <w:t>йона Томской области. Территории, с учетом регионального законодательства в области административно-территориального устройства, на которых устанавливаются зоны планируемого размещения линейного объекта, указаны на рисунке 1, перечень их представлен в табл</w:t>
      </w:r>
      <w:r w:rsidRPr="00436315">
        <w:rPr>
          <w:rFonts w:ascii="Arial" w:hAnsi="Arial" w:cs="Arial"/>
        </w:rPr>
        <w:t>ице 2.</w:t>
      </w:r>
    </w:p>
    <w:p w:rsidR="00436315" w:rsidRP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</w:p>
    <w:p w:rsidR="00436315" w:rsidRP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</w:p>
    <w:p w:rsidR="00436315" w:rsidRP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</w:p>
    <w:p w:rsidR="00436315" w:rsidRPr="00436315" w:rsidP="00436315">
      <w:pPr>
        <w:widowControl w:val="0"/>
        <w:spacing w:line="360" w:lineRule="auto"/>
        <w:rPr>
          <w:rFonts w:ascii="Arial" w:hAnsi="Arial" w:cs="Arial"/>
        </w:rPr>
      </w:pPr>
      <w:r w:rsidRPr="00436315">
        <w:rPr>
          <w:rFonts w:ascii="Arial" w:hAnsi="Arial" w:cs="Arial"/>
        </w:rPr>
        <w:t>Таблица 2 – Перечень территорий для размещения Линейного объекта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2"/>
        <w:gridCol w:w="2470"/>
        <w:gridCol w:w="7229"/>
      </w:tblGrid>
      <w:tr w:rsidTr="00436315">
        <w:tblPrEx>
          <w:tblW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36315" w:rsidRPr="00436315">
            <w:pPr>
              <w:jc w:val="center"/>
              <w:rPr>
                <w:rFonts w:ascii="Arial" w:eastAsia="Calibri" w:hAnsi="Arial" w:cs="Arial"/>
                <w:b/>
                <w:i/>
                <w:sz w:val="20"/>
              </w:rPr>
            </w:pPr>
            <w:r w:rsidRPr="00436315">
              <w:rPr>
                <w:rFonts w:ascii="Arial" w:eastAsia="Calibri" w:hAnsi="Arial" w:cs="Arial"/>
                <w:b/>
                <w:i/>
                <w:sz w:val="20"/>
              </w:rPr>
              <w:t>Статус территориального образования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36315" w:rsidRPr="00436315">
            <w:pPr>
              <w:jc w:val="center"/>
              <w:rPr>
                <w:rFonts w:ascii="Arial" w:eastAsia="Calibri" w:hAnsi="Arial" w:cs="Arial"/>
                <w:b/>
                <w:i/>
                <w:sz w:val="20"/>
              </w:rPr>
            </w:pPr>
            <w:r w:rsidRPr="00436315">
              <w:rPr>
                <w:rFonts w:ascii="Arial" w:eastAsia="Calibri" w:hAnsi="Arial" w:cs="Arial"/>
                <w:b/>
                <w:i/>
                <w:sz w:val="20"/>
              </w:rPr>
              <w:t>Наименование территориального образования</w:t>
            </w:r>
          </w:p>
          <w:p w:rsidR="00436315" w:rsidRPr="00436315">
            <w:pPr>
              <w:jc w:val="center"/>
              <w:rPr>
                <w:rFonts w:ascii="Arial" w:eastAsia="Calibri" w:hAnsi="Arial" w:cs="Arial"/>
                <w:b/>
                <w:i/>
                <w:sz w:val="20"/>
              </w:rPr>
            </w:pPr>
            <w:r w:rsidRPr="00436315">
              <w:rPr>
                <w:rFonts w:ascii="Arial" w:eastAsia="Calibri" w:hAnsi="Arial" w:cs="Arial"/>
                <w:b/>
                <w:i/>
                <w:sz w:val="20"/>
              </w:rPr>
              <w:t>(Административный центр)</w:t>
            </w:r>
          </w:p>
        </w:tc>
      </w:tr>
      <w:tr w:rsidTr="00436315">
        <w:tblPrEx>
          <w:tblW w:w="0" w:type="dxa"/>
          <w:tblLayout w:type="fixed"/>
          <w:tblLook w:val="04A0"/>
        </w:tblPrEx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rPr>
                <w:rFonts w:ascii="Arial" w:eastAsia="Calibri" w:hAnsi="Arial" w:cs="Arial"/>
                <w:sz w:val="20"/>
              </w:rPr>
            </w:pPr>
            <w:r w:rsidRPr="00436315">
              <w:rPr>
                <w:rFonts w:ascii="Arial" w:eastAsia="Calibri" w:hAnsi="Arial" w:cs="Arial"/>
                <w:sz w:val="20"/>
              </w:rPr>
              <w:t>Субъект РФ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315" w:rsidRPr="00436315">
            <w:pPr>
              <w:ind w:right="-340"/>
              <w:jc w:val="center"/>
              <w:rPr>
                <w:rFonts w:ascii="Arial" w:eastAsia="Calibri" w:hAnsi="Arial" w:cs="Arial"/>
                <w:sz w:val="20"/>
              </w:rPr>
            </w:pPr>
            <w:r w:rsidRPr="00436315">
              <w:rPr>
                <w:rFonts w:ascii="Arial" w:eastAsia="Calibri" w:hAnsi="Arial" w:cs="Arial"/>
                <w:sz w:val="20"/>
              </w:rPr>
              <w:t>Томская область</w:t>
            </w:r>
          </w:p>
        </w:tc>
      </w:tr>
      <w:tr w:rsidTr="00436315">
        <w:tblPrEx>
          <w:tblW w:w="0" w:type="dxa"/>
          <w:tblLayout w:type="fixed"/>
          <w:tblLook w:val="04A0"/>
        </w:tblPrEx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rPr>
                <w:rFonts w:ascii="Arial" w:eastAsia="Calibri" w:hAnsi="Arial" w:cs="Arial"/>
                <w:sz w:val="20"/>
              </w:rPr>
            </w:pPr>
            <w:r w:rsidRPr="00436315">
              <w:rPr>
                <w:rFonts w:ascii="Arial" w:eastAsia="Calibri" w:hAnsi="Arial" w:cs="Arial"/>
                <w:sz w:val="20"/>
              </w:rPr>
              <w:t>Городской округ в составе субъекта РФ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ind w:right="-340"/>
              <w:jc w:val="center"/>
              <w:rPr>
                <w:rFonts w:ascii="Arial" w:eastAsia="Calibri" w:hAnsi="Arial" w:cs="Arial"/>
                <w:sz w:val="20"/>
              </w:rPr>
            </w:pPr>
            <w:r w:rsidRPr="00436315">
              <w:rPr>
                <w:rFonts w:ascii="Arial" w:eastAsia="Calibri" w:hAnsi="Arial" w:cs="Arial"/>
                <w:sz w:val="20"/>
              </w:rPr>
              <w:t>-</w:t>
            </w:r>
          </w:p>
        </w:tc>
      </w:tr>
      <w:tr w:rsidTr="00436315">
        <w:tblPrEx>
          <w:tblW w:w="0" w:type="dxa"/>
          <w:tblLayout w:type="fixed"/>
          <w:tblLook w:val="04A0"/>
        </w:tblPrEx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rPr>
                <w:rFonts w:ascii="Arial" w:eastAsia="Calibri" w:hAnsi="Arial" w:cs="Arial"/>
                <w:sz w:val="20"/>
              </w:rPr>
            </w:pPr>
            <w:r w:rsidRPr="00436315">
              <w:rPr>
                <w:rFonts w:ascii="Arial" w:eastAsia="Calibri" w:hAnsi="Arial" w:cs="Arial"/>
                <w:sz w:val="20"/>
              </w:rPr>
              <w:t>Муниципальный район в составе субъекта РФ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ind w:right="-340"/>
              <w:jc w:val="center"/>
              <w:rPr>
                <w:rFonts w:ascii="Arial" w:eastAsia="Calibri" w:hAnsi="Arial" w:cs="Arial"/>
                <w:sz w:val="20"/>
              </w:rPr>
            </w:pPr>
            <w:r w:rsidRPr="00436315">
              <w:rPr>
                <w:rFonts w:ascii="Arial" w:eastAsia="Calibri" w:hAnsi="Arial" w:cs="Arial"/>
                <w:sz w:val="20"/>
              </w:rPr>
              <w:t>Александровский район</w:t>
            </w:r>
          </w:p>
        </w:tc>
      </w:tr>
      <w:tr w:rsidTr="00436315">
        <w:tblPrEx>
          <w:tblW w:w="0" w:type="dxa"/>
          <w:tblLayout w:type="fixed"/>
          <w:tblLook w:val="04A0"/>
        </w:tblPrEx>
        <w:trPr>
          <w:trHeight w:val="307"/>
        </w:trPr>
        <w:tc>
          <w:tcPr>
            <w:tcW w:w="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:rsidR="00436315" w:rsidRPr="00436315">
            <w:pPr>
              <w:ind w:left="113" w:right="113"/>
              <w:jc w:val="center"/>
              <w:rPr>
                <w:rFonts w:ascii="Arial" w:eastAsia="Calibri" w:hAnsi="Arial" w:cs="Arial"/>
                <w:sz w:val="20"/>
              </w:rPr>
            </w:pPr>
            <w:r w:rsidRPr="00436315">
              <w:rPr>
                <w:rFonts w:ascii="Arial" w:eastAsia="Calibri" w:hAnsi="Arial" w:cs="Arial"/>
                <w:sz w:val="20"/>
              </w:rPr>
              <w:t>включая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rPr>
                <w:rFonts w:ascii="Arial" w:eastAsia="Calibri" w:hAnsi="Arial" w:cs="Arial"/>
                <w:sz w:val="20"/>
              </w:rPr>
            </w:pPr>
            <w:r w:rsidRPr="00436315">
              <w:rPr>
                <w:rFonts w:ascii="Arial" w:eastAsia="Calibri" w:hAnsi="Arial" w:cs="Arial"/>
                <w:sz w:val="20"/>
              </w:rPr>
              <w:t>городские поселения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jc w:val="center"/>
              <w:rPr>
                <w:rFonts w:ascii="Arial" w:eastAsia="Calibri" w:hAnsi="Arial" w:cs="Arial"/>
                <w:sz w:val="20"/>
              </w:rPr>
            </w:pPr>
            <w:r w:rsidRPr="00436315">
              <w:rPr>
                <w:rFonts w:ascii="Arial" w:eastAsia="Calibri" w:hAnsi="Arial" w:cs="Arial"/>
                <w:sz w:val="20"/>
              </w:rPr>
              <w:t>-</w:t>
            </w:r>
          </w:p>
        </w:tc>
      </w:tr>
      <w:tr w:rsidTr="00436315">
        <w:tblPrEx>
          <w:tblW w:w="0" w:type="dxa"/>
          <w:tblLayout w:type="fixed"/>
          <w:tblLook w:val="04A0"/>
        </w:tblPrEx>
        <w:trPr>
          <w:trHeight w:val="410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rPr>
                <w:rFonts w:ascii="Arial" w:eastAsia="Calibri" w:hAnsi="Arial" w:cs="Arial"/>
                <w:sz w:val="20"/>
              </w:rPr>
            </w:pPr>
            <w:r w:rsidRPr="00436315">
              <w:rPr>
                <w:rFonts w:ascii="Arial" w:eastAsia="Calibri" w:hAnsi="Arial" w:cs="Arial"/>
                <w:sz w:val="20"/>
              </w:rPr>
              <w:t>сельские поселения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jc w:val="center"/>
              <w:rPr>
                <w:rFonts w:ascii="Arial" w:eastAsia="Calibri" w:hAnsi="Arial" w:cs="Arial"/>
                <w:sz w:val="20"/>
              </w:rPr>
            </w:pPr>
            <w:r w:rsidRPr="00436315">
              <w:rPr>
                <w:rFonts w:ascii="Arial" w:eastAsia="Calibri" w:hAnsi="Arial" w:cs="Arial"/>
                <w:sz w:val="20"/>
              </w:rPr>
              <w:t>Новоникольское сельское поселение</w:t>
            </w:r>
          </w:p>
        </w:tc>
      </w:tr>
      <w:tr w:rsidTr="00436315">
        <w:tblPrEx>
          <w:tblW w:w="0" w:type="dxa"/>
          <w:tblLayout w:type="fixed"/>
          <w:tblLook w:val="04A0"/>
        </w:tblPrEx>
        <w:trPr>
          <w:trHeight w:val="376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rPr>
                <w:rFonts w:ascii="Arial" w:eastAsia="Calibri" w:hAnsi="Arial" w:cs="Arial"/>
                <w:sz w:val="20"/>
              </w:rPr>
            </w:pPr>
            <w:r w:rsidRPr="00436315">
              <w:rPr>
                <w:rFonts w:ascii="Arial" w:eastAsia="Calibri" w:hAnsi="Arial" w:cs="Arial"/>
                <w:sz w:val="20"/>
              </w:rPr>
              <w:t>населенный пункт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315" w:rsidRPr="00436315">
            <w:pPr>
              <w:jc w:val="center"/>
              <w:rPr>
                <w:rFonts w:ascii="Arial" w:eastAsia="Calibri" w:hAnsi="Arial" w:cs="Arial"/>
                <w:sz w:val="20"/>
              </w:rPr>
            </w:pPr>
            <w:r w:rsidRPr="00436315">
              <w:rPr>
                <w:rFonts w:ascii="Arial" w:eastAsia="Calibri" w:hAnsi="Arial" w:cs="Arial"/>
                <w:sz w:val="20"/>
              </w:rPr>
              <w:t>-</w:t>
            </w:r>
          </w:p>
        </w:tc>
      </w:tr>
    </w:tbl>
    <w:p w:rsidR="00436315" w:rsidP="00436315">
      <w:pPr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436315" w:rsidP="00436315">
      <w:pPr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436315" w:rsidP="00436315">
      <w:pPr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436315" w:rsidP="00436315">
      <w:pPr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436315" w:rsidP="00436315">
      <w:pPr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436315" w:rsidP="00436315">
      <w:pPr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436315" w:rsidP="00436315">
      <w:pPr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436315" w:rsidP="00436315">
      <w:pPr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436315" w:rsidP="00436315">
      <w:pPr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436315" w:rsidP="00436315">
      <w:pPr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436315" w:rsidRPr="00436315" w:rsidP="00436315">
      <w:pPr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436315" w:rsidRPr="00436315" w:rsidP="00436315">
      <w:pPr>
        <w:rPr>
          <w:rFonts w:ascii="Arial" w:hAnsi="Arial" w:cs="Arial"/>
        </w:rPr>
      </w:pPr>
      <w:r w:rsidRPr="00436315">
        <w:rPr>
          <w:rFonts w:ascii="Arial" w:hAnsi="Arial" w:cs="Arial"/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-292100</wp:posOffset>
            </wp:positionH>
            <wp:positionV relativeFrom="paragraph">
              <wp:posOffset>242570</wp:posOffset>
            </wp:positionV>
            <wp:extent cx="6116320" cy="4529455"/>
            <wp:effectExtent l="0" t="0" r="0" b="4445"/>
            <wp:wrapNone/>
            <wp:docPr id="33" name="Рисунок 33" descr="Обзорка 1_20000 (с гр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5" descr="Обзорка 1_20000 (с гр)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80" r="14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452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6315">
        <w:rPr>
          <w:rFonts w:ascii="Arial" w:hAnsi="Arial" w:cs="Arial"/>
        </w:rPr>
        <w:t>Рисунок 1. - Местоположение размещения линейного объекта</w:t>
      </w:r>
    </w:p>
    <w:p w:rsidR="00436315" w:rsidRPr="00436315" w:rsidP="00436315">
      <w:pPr>
        <w:jc w:val="center"/>
        <w:rPr>
          <w:rFonts w:ascii="Arial" w:hAnsi="Arial" w:cs="Arial"/>
          <w:color w:val="0070C0"/>
        </w:rPr>
      </w:pPr>
      <w:r w:rsidRPr="00436315">
        <w:rPr>
          <w:rFonts w:ascii="Arial" w:hAnsi="Arial" w:cs="Arial"/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-212090</wp:posOffset>
                </wp:positionH>
                <wp:positionV relativeFrom="paragraph">
                  <wp:posOffset>146685</wp:posOffset>
                </wp:positionV>
                <wp:extent cx="2602230" cy="1875663"/>
                <wp:effectExtent l="0" t="3810" r="635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2230" cy="18756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3185" w:rsidP="00436315">
                            <w:pPr>
                              <w:jc w:val="center"/>
                              <w:rPr>
                                <w:rFonts w:ascii="Franklin Gothic Book" w:hAnsi="Franklin Gothic Book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>Александровский район</w:t>
                            </w:r>
                          </w:p>
                          <w:p w:rsidR="00BA3185" w:rsidP="00436315">
                            <w:pPr>
                              <w:jc w:val="center"/>
                              <w:rPr>
                                <w:rFonts w:ascii="Franklin Gothic Book" w:hAnsi="Franklin Gothic Book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>Новоникольское сельское поселение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4" o:spid="_x0000_s1025" type="#_x0000_t202" style="width:204.9pt;height:46.2pt;margin-top:11.55pt;margin-left:-16.7pt;mso-height-percent:200;mso-height-relative:margin;mso-width-percent:0;mso-width-relative:margin;mso-wrap-distance-bottom:3.6pt;mso-wrap-distance-left:9pt;mso-wrap-distance-right:9pt;mso-wrap-distance-top:3.6pt;mso-wrap-style:square;position:absolute;visibility:visible;v-text-anchor:top;z-index:251662336" stroked="f">
                <v:textbox style="mso-fit-shape-to-text:t">
                  <w:txbxContent>
                    <w:p w:rsidR="00BA3185" w:rsidP="00436315">
                      <w:pPr>
                        <w:jc w:val="center"/>
                        <w:rPr>
                          <w:rFonts w:ascii="Franklin Gothic Book" w:hAnsi="Franklin Gothic Book"/>
                        </w:rPr>
                      </w:pPr>
                      <w:r>
                        <w:rPr>
                          <w:rFonts w:ascii="Franklin Gothic Book" w:hAnsi="Franklin Gothic Book"/>
                        </w:rPr>
                        <w:t>Александровский район</w:t>
                      </w:r>
                    </w:p>
                    <w:p w:rsidR="00BA3185" w:rsidP="00436315">
                      <w:pPr>
                        <w:jc w:val="center"/>
                        <w:rPr>
                          <w:rFonts w:ascii="Franklin Gothic Book" w:hAnsi="Franklin Gothic Book"/>
                        </w:rPr>
                      </w:pPr>
                      <w:r>
                        <w:rPr>
                          <w:rFonts w:ascii="Franklin Gothic Book" w:hAnsi="Franklin Gothic Book"/>
                        </w:rPr>
                        <w:t>Новоникольское сельское поселение</w:t>
                      </w:r>
                    </w:p>
                  </w:txbxContent>
                </v:textbox>
              </v:shape>
            </w:pict>
          </mc:Fallback>
        </mc:AlternateContent>
      </w:r>
    </w:p>
    <w:p w:rsidR="00436315" w:rsidRPr="00436315" w:rsidP="00436315">
      <w:pPr>
        <w:jc w:val="center"/>
        <w:rPr>
          <w:rFonts w:ascii="Arial" w:hAnsi="Arial" w:cs="Arial"/>
          <w:color w:val="0070C0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  <w:r w:rsidRPr="00436315">
        <w:rPr>
          <w:rFonts w:ascii="Arial" w:hAnsi="Arial" w:cs="Arial"/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220980</wp:posOffset>
            </wp:positionV>
            <wp:extent cx="2143125" cy="438150"/>
            <wp:effectExtent l="0" t="0" r="952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  <w:r w:rsidRPr="00436315">
        <w:rPr>
          <w:rFonts w:ascii="Arial" w:hAnsi="Arial" w:cs="Arial"/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5097780</wp:posOffset>
                </wp:positionH>
                <wp:positionV relativeFrom="paragraph">
                  <wp:posOffset>15240</wp:posOffset>
                </wp:positionV>
                <wp:extent cx="725805" cy="1875028"/>
                <wp:effectExtent l="635" t="0" r="0" b="4445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8750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3185" w:rsidP="00436315">
                            <w:pPr>
                              <w:jc w:val="center"/>
                              <w:rPr>
                                <w:rFonts w:ascii="Franklin Gothic Book" w:hAnsi="Franklin Gothic Book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>1:20000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31" o:spid="_x0000_s1026" type="#_x0000_t202" style="width:57.15pt;height:20.2pt;margin-top:1.2pt;margin-left:401.4pt;mso-height-percent:200;mso-height-relative:margin;mso-width-percent:0;mso-width-relative:margin;mso-wrap-distance-bottom:3.6pt;mso-wrap-distance-left:9pt;mso-wrap-distance-right:9pt;mso-wrap-distance-top:3.6pt;mso-wrap-style:square;position:absolute;visibility:visible;v-text-anchor:top;z-index:251660288" stroked="f">
                <v:textbox style="mso-fit-shape-to-text:t">
                  <w:txbxContent>
                    <w:p w:rsidR="00BA3185" w:rsidP="00436315">
                      <w:pPr>
                        <w:jc w:val="center"/>
                        <w:rPr>
                          <w:rFonts w:ascii="Franklin Gothic Book" w:hAnsi="Franklin Gothic Book"/>
                        </w:rPr>
                      </w:pPr>
                      <w:r>
                        <w:rPr>
                          <w:rFonts w:ascii="Franklin Gothic Book" w:hAnsi="Franklin Gothic Book"/>
                        </w:rPr>
                        <w:t>1:20000</w:t>
                      </w:r>
                    </w:p>
                  </w:txbxContent>
                </v:textbox>
              </v:shape>
            </w:pict>
          </mc:Fallback>
        </mc:AlternateContent>
      </w: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  <w:bookmarkStart w:id="9" w:name="_Toc112154996"/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jc w:val="right"/>
        <w:rPr>
          <w:rFonts w:ascii="Arial" w:hAnsi="Arial" w:cs="Arial"/>
          <w:b/>
          <w:bCs/>
          <w:iCs/>
          <w:color w:val="0070C0"/>
          <w:sz w:val="26"/>
          <w:szCs w:val="26"/>
        </w:rPr>
      </w:pPr>
    </w:p>
    <w:p w:rsidR="00436315" w:rsidRPr="00436315" w:rsidP="00436315">
      <w:pPr>
        <w:rPr>
          <w:rFonts w:ascii="Arial" w:hAnsi="Arial" w:cs="Arial"/>
          <w:b/>
          <w:bCs/>
          <w:iCs/>
          <w:sz w:val="26"/>
          <w:szCs w:val="26"/>
        </w:rPr>
      </w:pPr>
      <w:r w:rsidRPr="00436315">
        <w:rPr>
          <w:rFonts w:ascii="Arial" w:hAnsi="Arial" w:cs="Arial"/>
          <w:b/>
          <w:bCs/>
          <w:iCs/>
          <w:sz w:val="26"/>
          <w:szCs w:val="26"/>
        </w:rPr>
        <w:t>4. Номера кадастровых кварталов, на которых предполагается размещение объекта</w:t>
      </w:r>
      <w:bookmarkEnd w:id="9"/>
    </w:p>
    <w:p w:rsidR="00436315" w:rsidRPr="00436315" w:rsidP="00436315">
      <w:pPr>
        <w:widowControl w:val="0"/>
        <w:spacing w:line="360" w:lineRule="auto"/>
        <w:ind w:right="-114" w:firstLine="851"/>
        <w:jc w:val="both"/>
        <w:rPr>
          <w:rFonts w:ascii="Arial" w:hAnsi="Arial" w:cs="Arial"/>
          <w:sz w:val="24"/>
          <w:szCs w:val="20"/>
        </w:rPr>
      </w:pPr>
      <w:r w:rsidRPr="00436315">
        <w:rPr>
          <w:rFonts w:ascii="Arial" w:hAnsi="Arial" w:cs="Arial"/>
        </w:rPr>
        <w:t xml:space="preserve">Согласно сведениям Единого государственного реестра недвижимости (далее – ЕГРН), </w:t>
      </w:r>
      <w:r w:rsidRPr="00436315">
        <w:rPr>
          <w:rFonts w:ascii="Arial" w:hAnsi="Arial" w:cs="Arial"/>
        </w:rPr>
        <w:t>Линейный объект подлежит размещению в кадастровых кварталах, перечень которых представлен в таблице 3.</w:t>
      </w:r>
    </w:p>
    <w:p w:rsidR="00436315" w:rsidRPr="00436315" w:rsidP="00436315">
      <w:pPr>
        <w:widowControl w:val="0"/>
        <w:spacing w:line="360" w:lineRule="auto"/>
        <w:ind w:right="-114"/>
        <w:rPr>
          <w:rFonts w:ascii="Arial" w:hAnsi="Arial" w:cs="Arial"/>
        </w:rPr>
      </w:pPr>
      <w:r w:rsidRPr="00436315">
        <w:rPr>
          <w:rFonts w:ascii="Arial" w:hAnsi="Arial" w:cs="Arial"/>
        </w:rPr>
        <w:t>Таблица 3 - Перечень кадастровых кварталов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6"/>
        <w:gridCol w:w="3537"/>
        <w:gridCol w:w="5401"/>
      </w:tblGrid>
      <w:tr w:rsidTr="00436315">
        <w:tblPrEx>
          <w:tblW w:w="0" w:type="auto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62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  <w:hideMark/>
          </w:tcPr>
          <w:p w:rsidR="00436315" w:rsidRPr="00436315">
            <w:pPr>
              <w:spacing w:line="360" w:lineRule="auto"/>
              <w:jc w:val="center"/>
              <w:rPr>
                <w:rFonts w:ascii="Arial" w:eastAsia="Calibri" w:hAnsi="Arial" w:cs="Arial"/>
                <w:b/>
                <w:i/>
              </w:rPr>
            </w:pPr>
            <w:r w:rsidRPr="00436315">
              <w:rPr>
                <w:rFonts w:ascii="Arial" w:eastAsia="Calibri" w:hAnsi="Arial" w:cs="Arial"/>
                <w:b/>
                <w:i/>
              </w:rPr>
              <w:t>№п/п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  <w:hideMark/>
          </w:tcPr>
          <w:p w:rsidR="00436315" w:rsidRPr="00436315">
            <w:pPr>
              <w:spacing w:line="360" w:lineRule="auto"/>
              <w:jc w:val="center"/>
              <w:rPr>
                <w:rFonts w:ascii="Arial" w:eastAsia="Calibri" w:hAnsi="Arial" w:cs="Arial"/>
                <w:b/>
                <w:i/>
              </w:rPr>
            </w:pPr>
            <w:r w:rsidRPr="00436315">
              <w:rPr>
                <w:rFonts w:ascii="Arial" w:eastAsia="Calibri" w:hAnsi="Arial" w:cs="Arial"/>
                <w:b/>
                <w:i/>
              </w:rPr>
              <w:t>Номер кадастрового квартала</w:t>
            </w:r>
          </w:p>
        </w:tc>
        <w:tc>
          <w:tcPr>
            <w:tcW w:w="5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  <w:hideMark/>
          </w:tcPr>
          <w:p w:rsidR="00436315" w:rsidRPr="00436315">
            <w:pPr>
              <w:spacing w:line="360" w:lineRule="auto"/>
              <w:jc w:val="center"/>
              <w:rPr>
                <w:rFonts w:ascii="Arial" w:eastAsia="Calibri" w:hAnsi="Arial" w:cs="Arial"/>
                <w:b/>
                <w:i/>
              </w:rPr>
            </w:pPr>
            <w:r w:rsidRPr="00436315">
              <w:rPr>
                <w:rFonts w:ascii="Arial" w:eastAsia="Calibri" w:hAnsi="Arial" w:cs="Arial"/>
                <w:b/>
                <w:i/>
              </w:rPr>
              <w:t>Местонахождение кадастрового квартала</w:t>
            </w:r>
          </w:p>
        </w:tc>
      </w:tr>
      <w:tr w:rsidTr="00436315">
        <w:tblPrEx>
          <w:tblW w:w="0" w:type="auto"/>
          <w:jc w:val="center"/>
          <w:tblLook w:val="04A0"/>
        </w:tblPrEx>
        <w:trPr>
          <w:trHeight w:val="22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315" w:rsidRPr="00436315">
            <w:pPr>
              <w:jc w:val="center"/>
              <w:rPr>
                <w:rFonts w:ascii="Arial" w:eastAsia="Times New Roman" w:hAnsi="Arial" w:cs="Arial"/>
              </w:rPr>
            </w:pPr>
            <w:r w:rsidRPr="00436315">
              <w:rPr>
                <w:rFonts w:ascii="Arial" w:hAnsi="Arial" w:cs="Arial"/>
              </w:rPr>
              <w:t>1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315" w:rsidRPr="00436315">
            <w:pPr>
              <w:rPr>
                <w:rFonts w:ascii="Arial" w:hAnsi="Arial" w:cs="Arial"/>
              </w:rPr>
            </w:pPr>
            <w:r w:rsidRPr="00436315">
              <w:rPr>
                <w:rFonts w:ascii="Arial" w:hAnsi="Arial" w:cs="Arial"/>
              </w:rPr>
              <w:t>70:01:0000013</w:t>
            </w:r>
          </w:p>
        </w:tc>
        <w:tc>
          <w:tcPr>
            <w:tcW w:w="5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315" w:rsidRPr="00436315">
            <w:pPr>
              <w:jc w:val="both"/>
              <w:rPr>
                <w:rFonts w:ascii="Arial" w:eastAsia="Calibri" w:hAnsi="Arial" w:cs="Arial"/>
              </w:rPr>
            </w:pPr>
            <w:r w:rsidRPr="00436315">
              <w:rPr>
                <w:rFonts w:ascii="Arial" w:eastAsia="Calibri" w:hAnsi="Arial" w:cs="Arial"/>
              </w:rPr>
              <w:t xml:space="preserve">Томская область, </w:t>
            </w:r>
            <w:r w:rsidRPr="00436315">
              <w:rPr>
                <w:rFonts w:ascii="Arial" w:eastAsia="Calibri" w:hAnsi="Arial" w:cs="Arial"/>
              </w:rPr>
              <w:t>Александровский р-н</w:t>
            </w:r>
          </w:p>
        </w:tc>
      </w:tr>
    </w:tbl>
    <w:p w:rsidR="00436315" w:rsidRPr="00436315" w:rsidP="00436315">
      <w:pPr>
        <w:ind w:right="-114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</w:rPr>
      </w:pPr>
      <w:bookmarkStart w:id="10" w:name="_Toc164068822"/>
      <w:bookmarkStart w:id="11" w:name="_Toc112154997"/>
      <w:bookmarkStart w:id="12" w:name="_Toc109399801"/>
      <w:r w:rsidRPr="00436315">
        <w:rPr>
          <w:rFonts w:ascii="Arial" w:hAnsi="Arial" w:cs="Arial"/>
          <w:b/>
          <w:bCs/>
          <w:iCs/>
          <w:sz w:val="26"/>
          <w:szCs w:val="26"/>
        </w:rPr>
        <w:t>5. Перечень конструктивных элементов и объектов капитального строительства (далее – ОКС), являющихся неотъемлемой технологической частью проектируемого линейного объекта</w:t>
      </w:r>
      <w:bookmarkEnd w:id="10"/>
      <w:bookmarkEnd w:id="11"/>
      <w:bookmarkEnd w:id="12"/>
    </w:p>
    <w:p w:rsidR="00436315" w:rsidRPr="00436315" w:rsidP="00436315">
      <w:pPr>
        <w:ind w:right="-114"/>
        <w:rPr>
          <w:rFonts w:ascii="Arial" w:hAnsi="Arial" w:cs="Arial"/>
          <w:sz w:val="24"/>
          <w:szCs w:val="20"/>
        </w:rPr>
      </w:pPr>
      <w:r w:rsidRPr="00436315">
        <w:rPr>
          <w:rFonts w:ascii="Arial" w:hAnsi="Arial" w:cs="Arial"/>
        </w:rPr>
        <w:t xml:space="preserve">Таблица 4 – Конструктивные элементы и ОКС, являющиеся </w:t>
      </w:r>
      <w:r w:rsidRPr="00436315">
        <w:rPr>
          <w:rFonts w:ascii="Arial" w:hAnsi="Arial" w:cs="Arial"/>
        </w:rPr>
        <w:t>неотъемлемой технологической частью проектируемого линейного объекта.</w:t>
      </w:r>
    </w:p>
    <w:tbl>
      <w:tblPr>
        <w:tblW w:w="101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3"/>
        <w:gridCol w:w="3438"/>
        <w:gridCol w:w="6032"/>
      </w:tblGrid>
      <w:tr w:rsidTr="00436315">
        <w:tblPrEx>
          <w:tblW w:w="10193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1796"/>
          <w:jc w:val="center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36315" w:rsidRPr="00436315">
            <w:pPr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</w:rPr>
            </w:pPr>
            <w:r w:rsidRPr="00436315">
              <w:rPr>
                <w:rFonts w:ascii="Arial" w:eastAsia="Calibri" w:hAnsi="Arial" w:cs="Arial"/>
                <w:b/>
                <w:i/>
                <w:sz w:val="18"/>
                <w:szCs w:val="18"/>
              </w:rPr>
              <w:t>№п/п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36315" w:rsidRPr="00436315">
            <w:pPr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</w:rPr>
            </w:pPr>
            <w:r w:rsidRPr="00436315">
              <w:rPr>
                <w:rFonts w:ascii="Arial" w:eastAsia="Calibri" w:hAnsi="Arial" w:cs="Arial"/>
                <w:b/>
                <w:i/>
                <w:sz w:val="18"/>
                <w:szCs w:val="18"/>
              </w:rPr>
              <w:t>Наименование конструктивного элемента в соответствии с проектной документацией</w:t>
            </w:r>
          </w:p>
        </w:tc>
        <w:tc>
          <w:tcPr>
            <w:tcW w:w="6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36315" w:rsidRPr="00436315">
            <w:pPr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</w:rPr>
            </w:pPr>
            <w:r w:rsidRPr="00436315">
              <w:rPr>
                <w:rFonts w:ascii="Arial" w:eastAsia="Calibri" w:hAnsi="Arial" w:cs="Arial"/>
                <w:b/>
                <w:i/>
                <w:sz w:val="18"/>
                <w:szCs w:val="18"/>
              </w:rPr>
              <w:t xml:space="preserve">Наименование конструктивного элемента в соответствии с распоряжениями Правительства Российской </w:t>
            </w:r>
            <w:r w:rsidRPr="00436315">
              <w:rPr>
                <w:rFonts w:ascii="Arial" w:eastAsia="Calibri" w:hAnsi="Arial" w:cs="Arial"/>
                <w:b/>
                <w:i/>
                <w:sz w:val="18"/>
                <w:szCs w:val="18"/>
              </w:rPr>
              <w:t>Федерации от 30.04.2022 № 1084-р "О перечне объектов капитального строительства, не связанных с созданием лесной инфраструктуры, для защитных лесов, эксплуатационных лесов, резервных лесов" и от 23.04.2022 N 999-р "О перечне некапитальных строений, сооруже</w:t>
            </w:r>
            <w:r w:rsidRPr="00436315">
              <w:rPr>
                <w:rFonts w:ascii="Arial" w:eastAsia="Calibri" w:hAnsi="Arial" w:cs="Arial"/>
                <w:b/>
                <w:i/>
                <w:sz w:val="18"/>
                <w:szCs w:val="18"/>
              </w:rPr>
              <w:t>ний, не связанных с созданием лесной инфраструктуры, для защитных лесов, эксплуатационных лесов, резервных лесов"</w:t>
            </w:r>
          </w:p>
        </w:tc>
      </w:tr>
      <w:tr w:rsidTr="00436315">
        <w:tblPrEx>
          <w:tblW w:w="10193" w:type="dxa"/>
          <w:jc w:val="center"/>
          <w:tblLook w:val="04A0"/>
        </w:tblPrEx>
        <w:trPr>
          <w:trHeight w:val="113"/>
          <w:jc w:val="center"/>
        </w:trPr>
        <w:tc>
          <w:tcPr>
            <w:tcW w:w="101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315" w:rsidRPr="00436315" w:rsidP="00436315">
            <w:pPr>
              <w:numPr>
                <w:ilvl w:val="0"/>
                <w:numId w:val="8"/>
              </w:numPr>
              <w:spacing w:after="0" w:line="240" w:lineRule="auto"/>
              <w:ind w:left="-157" w:right="-102"/>
              <w:jc w:val="center"/>
              <w:rPr>
                <w:rFonts w:ascii="Arial" w:eastAsia="Calibri" w:hAnsi="Arial" w:cs="Arial"/>
                <w:b/>
                <w:i/>
                <w:sz w:val="20"/>
              </w:rPr>
            </w:pPr>
            <w:r w:rsidRPr="00436315">
              <w:rPr>
                <w:rFonts w:ascii="Arial" w:eastAsia="Calibri" w:hAnsi="Arial" w:cs="Arial"/>
                <w:b/>
                <w:i/>
                <w:sz w:val="20"/>
              </w:rPr>
              <w:t>Основные конструктивные элементы и ОКС (проектируемые объекты)</w:t>
            </w:r>
          </w:p>
        </w:tc>
      </w:tr>
      <w:tr w:rsidTr="00436315">
        <w:tblPrEx>
          <w:tblW w:w="10193" w:type="dxa"/>
          <w:jc w:val="center"/>
          <w:tblLook w:val="04A0"/>
        </w:tblPrEx>
        <w:trPr>
          <w:trHeight w:val="227"/>
          <w:jc w:val="center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315" w:rsidRPr="0043631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36315">
              <w:rPr>
                <w:rFonts w:ascii="Arial" w:hAnsi="Arial" w:cs="Arial"/>
                <w:sz w:val="20"/>
              </w:rPr>
              <w:t>1.1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36315" w:rsidRPr="00436315">
            <w:pPr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Мостовой переход</w:t>
            </w:r>
          </w:p>
        </w:tc>
        <w:tc>
          <w:tcPr>
            <w:tcW w:w="60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36315" w:rsidRPr="00436315">
            <w:pPr>
              <w:jc w:val="center"/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Сооружение магистрального трубопроводного транспорта</w:t>
            </w:r>
          </w:p>
        </w:tc>
      </w:tr>
      <w:tr w:rsidTr="00436315">
        <w:tblPrEx>
          <w:tblW w:w="10193" w:type="dxa"/>
          <w:jc w:val="center"/>
          <w:tblLook w:val="04A0"/>
        </w:tblPrEx>
        <w:trPr>
          <w:trHeight w:val="227"/>
          <w:jc w:val="center"/>
        </w:trPr>
        <w:tc>
          <w:tcPr>
            <w:tcW w:w="101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315" w:rsidRPr="00436315" w:rsidP="00436315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eastAsia="Calibri" w:hAnsi="Arial" w:cs="Arial"/>
                <w:b/>
                <w:i/>
                <w:sz w:val="20"/>
              </w:rPr>
              <w:t>Временные конструктивные элементы (временные здания и сооружения)</w:t>
            </w:r>
          </w:p>
        </w:tc>
      </w:tr>
      <w:tr w:rsidTr="00436315">
        <w:tblPrEx>
          <w:tblW w:w="10193" w:type="dxa"/>
          <w:jc w:val="center"/>
          <w:tblLook w:val="04A0"/>
        </w:tblPrEx>
        <w:trPr>
          <w:trHeight w:val="418"/>
          <w:jc w:val="center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315" w:rsidRPr="00436315">
            <w:pPr>
              <w:jc w:val="center"/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2.1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315" w:rsidRPr="00436315">
            <w:pPr>
              <w:rPr>
                <w:rFonts w:ascii="Arial" w:hAnsi="Arial" w:cs="Arial"/>
                <w:sz w:val="20"/>
                <w:szCs w:val="20"/>
              </w:rPr>
            </w:pPr>
            <w:r w:rsidRPr="00436315">
              <w:rPr>
                <w:rFonts w:ascii="Arial" w:hAnsi="Arial" w:cs="Arial"/>
                <w:sz w:val="20"/>
              </w:rPr>
              <w:t>Площадка для хранения привозных материалов</w:t>
            </w:r>
          </w:p>
        </w:tc>
        <w:tc>
          <w:tcPr>
            <w:tcW w:w="6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315" w:rsidRPr="00436315">
            <w:pPr>
              <w:jc w:val="center"/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Временные вспомогательные сооружения, необходимые для обеспечения строительства, реконструкции, эксплуатации линейных объектов</w:t>
            </w:r>
          </w:p>
        </w:tc>
      </w:tr>
      <w:tr w:rsidTr="00436315">
        <w:tblPrEx>
          <w:tblW w:w="10193" w:type="dxa"/>
          <w:jc w:val="center"/>
          <w:tblLook w:val="04A0"/>
        </w:tblPrEx>
        <w:trPr>
          <w:trHeight w:val="141"/>
          <w:jc w:val="center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315" w:rsidRPr="00436315">
            <w:pPr>
              <w:jc w:val="center"/>
              <w:rPr>
                <w:rFonts w:ascii="Arial" w:hAnsi="Arial" w:cs="Arial"/>
                <w:sz w:val="20"/>
              </w:rPr>
            </w:pPr>
            <w:r w:rsidRPr="00436315">
              <w:rPr>
                <w:rFonts w:ascii="Arial" w:hAnsi="Arial" w:cs="Arial"/>
                <w:sz w:val="20"/>
              </w:rPr>
              <w:t>2.2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315" w:rsidRPr="00436315">
            <w:pPr>
              <w:rPr>
                <w:rFonts w:ascii="Arial" w:hAnsi="Arial" w:cs="Arial"/>
                <w:sz w:val="20"/>
                <w:szCs w:val="20"/>
              </w:rPr>
            </w:pPr>
            <w:r w:rsidRPr="00436315">
              <w:rPr>
                <w:rFonts w:ascii="Arial" w:hAnsi="Arial" w:cs="Arial"/>
                <w:sz w:val="20"/>
              </w:rPr>
              <w:t>Строительная база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315" w:rsidRPr="00436315">
            <w:pPr>
              <w:rPr>
                <w:rFonts w:ascii="Arial" w:hAnsi="Arial" w:cs="Arial"/>
                <w:sz w:val="20"/>
              </w:rPr>
            </w:pPr>
          </w:p>
        </w:tc>
      </w:tr>
    </w:tbl>
    <w:p w:rsidR="00436315" w:rsidRPr="00436315" w:rsidP="00436315">
      <w:pPr>
        <w:widowControl w:val="0"/>
        <w:spacing w:line="360" w:lineRule="auto"/>
        <w:ind w:firstLine="851"/>
        <w:jc w:val="both"/>
        <w:rPr>
          <w:rFonts w:ascii="Arial" w:hAnsi="Arial" w:cs="Arial"/>
          <w:sz w:val="24"/>
          <w:szCs w:val="20"/>
        </w:rPr>
      </w:pPr>
      <w:r w:rsidRPr="00436315">
        <w:rPr>
          <w:rFonts w:ascii="Arial" w:hAnsi="Arial" w:cs="Arial"/>
        </w:rPr>
        <w:t>Вспомогательные конструктивные элементы необходимы только на период проведения строительно-монтажных работ и не будут являться неотъемлемой технологической частью проектируемого линейного объекта после ввода в эксплуатацию.</w:t>
      </w:r>
    </w:p>
    <w:p w:rsidR="00436315" w:rsidRPr="00436315" w:rsidP="00436315">
      <w:pPr>
        <w:pStyle w:val="Heading2"/>
        <w:spacing w:line="240" w:lineRule="auto"/>
        <w:ind w:firstLine="0"/>
        <w:rPr>
          <w:rFonts w:ascii="Arial" w:hAnsi="Arial"/>
          <w:b/>
          <w:bCs/>
          <w:sz w:val="26"/>
          <w:szCs w:val="26"/>
        </w:rPr>
      </w:pPr>
      <w:bookmarkStart w:id="13" w:name="_Toc164068823"/>
      <w:r w:rsidRPr="00436315">
        <w:rPr>
          <w:rFonts w:ascii="Arial" w:hAnsi="Arial"/>
          <w:b/>
          <w:bCs/>
          <w:sz w:val="26"/>
          <w:szCs w:val="26"/>
        </w:rPr>
        <w:t xml:space="preserve">6. </w:t>
      </w:r>
      <w:r w:rsidRPr="00436315">
        <w:rPr>
          <w:rFonts w:ascii="Arial" w:hAnsi="Arial"/>
          <w:b/>
          <w:bCs/>
          <w:sz w:val="26"/>
          <w:szCs w:val="26"/>
        </w:rPr>
        <w:t>Предельные параметры разрешенного строительства, реконструкции ОКС, входящих в состав линейных объектов в границах зон их планируемого размещения:</w:t>
      </w:r>
      <w:bookmarkEnd w:id="13"/>
    </w:p>
    <w:p w:rsidR="00436315" w:rsidRPr="00436315" w:rsidP="00436315">
      <w:pPr>
        <w:pStyle w:val="Heading2"/>
        <w:spacing w:line="240" w:lineRule="auto"/>
        <w:ind w:firstLine="0"/>
        <w:rPr>
          <w:rFonts w:ascii="Arial" w:hAnsi="Arial"/>
          <w:b/>
          <w:bCs/>
          <w:sz w:val="26"/>
          <w:szCs w:val="26"/>
        </w:rPr>
      </w:pPr>
      <w:bookmarkStart w:id="14" w:name="_Toc164068824"/>
      <w:r w:rsidRPr="00436315">
        <w:rPr>
          <w:rFonts w:ascii="Arial" w:hAnsi="Arial"/>
          <w:b/>
          <w:bCs/>
          <w:sz w:val="26"/>
          <w:szCs w:val="26"/>
        </w:rPr>
        <w:t>- предельное количество этажей и (или) предельная высота объектов капитального строительства, входящих в сост</w:t>
      </w:r>
      <w:r w:rsidRPr="00436315">
        <w:rPr>
          <w:rFonts w:ascii="Arial" w:hAnsi="Arial"/>
          <w:b/>
          <w:bCs/>
          <w:sz w:val="26"/>
          <w:szCs w:val="26"/>
        </w:rPr>
        <w:t>ав линейных объектов, в границах каждой зоны планируемого размещения таких объектов;</w:t>
      </w:r>
      <w:bookmarkEnd w:id="14"/>
    </w:p>
    <w:p w:rsidR="00436315" w:rsidRPr="00436315" w:rsidP="00436315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36315">
        <w:rPr>
          <w:rFonts w:ascii="Arial" w:hAnsi="Arial" w:cs="Arial"/>
          <w:szCs w:val="24"/>
        </w:rPr>
        <w:t>Размещение объекта планируется на землях лесного фонда Александровского лесничества.</w:t>
      </w:r>
    </w:p>
    <w:p w:rsidR="00436315" w:rsidRPr="00436315" w:rsidP="00436315">
      <w:pPr>
        <w:spacing w:line="360" w:lineRule="auto"/>
        <w:ind w:firstLine="709"/>
        <w:jc w:val="both"/>
        <w:rPr>
          <w:rFonts w:ascii="Arial" w:hAnsi="Arial" w:cs="Arial"/>
          <w:szCs w:val="24"/>
        </w:rPr>
      </w:pPr>
      <w:r w:rsidRPr="00436315">
        <w:rPr>
          <w:rFonts w:ascii="Arial" w:hAnsi="Arial" w:cs="Arial"/>
          <w:szCs w:val="24"/>
        </w:rPr>
        <w:t>На земельные участки, предназначенные для размещения линейного объекта не распространя</w:t>
      </w:r>
      <w:r w:rsidRPr="00436315">
        <w:rPr>
          <w:rFonts w:ascii="Arial" w:hAnsi="Arial" w:cs="Arial"/>
          <w:szCs w:val="24"/>
        </w:rPr>
        <w:t>ются действия градостроительного регламента (п.4 и 6 Ст.36 ГК РФ). Соответственно, настоящей документацией предельное количество этажей и (или) предельная высота ОКС, входящих в состав линейных объектов, в границах каждой зоны планируемого размещения таких</w:t>
      </w:r>
      <w:r w:rsidRPr="00436315">
        <w:rPr>
          <w:rFonts w:ascii="Arial" w:hAnsi="Arial" w:cs="Arial"/>
          <w:szCs w:val="24"/>
        </w:rPr>
        <w:t xml:space="preserve"> объектов не регламентируется.</w:t>
      </w:r>
    </w:p>
    <w:p w:rsidR="00436315" w:rsidRPr="00436315" w:rsidP="00436315">
      <w:pPr>
        <w:spacing w:line="360" w:lineRule="auto"/>
        <w:ind w:firstLine="709"/>
        <w:jc w:val="both"/>
        <w:rPr>
          <w:rFonts w:ascii="Arial" w:hAnsi="Arial" w:cs="Arial"/>
          <w:szCs w:val="24"/>
        </w:rPr>
      </w:pPr>
    </w:p>
    <w:p w:rsidR="00436315" w:rsidRPr="00436315" w:rsidP="00436315">
      <w:pPr>
        <w:pStyle w:val="Heading2"/>
        <w:spacing w:line="240" w:lineRule="auto"/>
        <w:ind w:firstLine="0"/>
        <w:rPr>
          <w:rFonts w:ascii="Arial" w:hAnsi="Arial"/>
          <w:b/>
          <w:bCs/>
          <w:sz w:val="26"/>
          <w:szCs w:val="26"/>
        </w:rPr>
      </w:pPr>
      <w:bookmarkStart w:id="15" w:name="_Toc164068825"/>
      <w:r w:rsidRPr="00436315">
        <w:rPr>
          <w:rFonts w:ascii="Arial" w:hAnsi="Arial"/>
          <w:b/>
          <w:bCs/>
          <w:sz w:val="26"/>
          <w:szCs w:val="26"/>
        </w:rPr>
        <w:t>- максимальный процент застройки каждой зоны планируемого размещения объектов капитального строительства, входящих в состав линейных объектов, определяемый как отношение площади зоны планируемого размещения объекта капитальн</w:t>
      </w:r>
      <w:r w:rsidRPr="00436315">
        <w:rPr>
          <w:rFonts w:ascii="Arial" w:hAnsi="Arial"/>
          <w:b/>
          <w:bCs/>
          <w:sz w:val="26"/>
          <w:szCs w:val="26"/>
        </w:rPr>
        <w:t>ого строительства, входящего в состав линейного объекта, которая может быть застроена, ко всей площади этой зоны;</w:t>
      </w:r>
      <w:bookmarkEnd w:id="15"/>
    </w:p>
    <w:p w:rsidR="00436315" w:rsidRPr="00436315" w:rsidP="00436315">
      <w:pPr>
        <w:spacing w:line="360" w:lineRule="auto"/>
        <w:ind w:firstLine="709"/>
        <w:jc w:val="both"/>
        <w:rPr>
          <w:rFonts w:ascii="Arial" w:hAnsi="Arial" w:cs="Arial"/>
          <w:sz w:val="24"/>
          <w:szCs w:val="20"/>
        </w:rPr>
      </w:pPr>
      <w:r w:rsidRPr="00436315">
        <w:rPr>
          <w:rFonts w:ascii="Arial" w:hAnsi="Arial" w:cs="Arial"/>
        </w:rPr>
        <w:t>Настоящей документацией максимальный процент застройки каждой зоны планируемого размещения ОКС, входящих в состав линейных объектов, определяе</w:t>
      </w:r>
      <w:r w:rsidRPr="00436315">
        <w:rPr>
          <w:rFonts w:ascii="Arial" w:hAnsi="Arial" w:cs="Arial"/>
        </w:rPr>
        <w:t>мый как отношение площади зоны планируемого размещения ОКС, входящего в состав линейного объекта, которая может быть застроена, ко всей площади этой зоны не регламентируется.</w:t>
      </w:r>
    </w:p>
    <w:p w:rsidR="00436315" w:rsidRPr="00436315" w:rsidP="00436315">
      <w:pPr>
        <w:pStyle w:val="Heading2"/>
        <w:spacing w:line="240" w:lineRule="auto"/>
        <w:ind w:firstLine="0"/>
        <w:rPr>
          <w:rFonts w:ascii="Arial" w:hAnsi="Arial"/>
          <w:b/>
          <w:bCs/>
          <w:sz w:val="26"/>
          <w:szCs w:val="26"/>
        </w:rPr>
      </w:pPr>
      <w:bookmarkStart w:id="16" w:name="_Toc164068826"/>
      <w:r w:rsidRPr="00436315">
        <w:rPr>
          <w:rFonts w:ascii="Arial" w:hAnsi="Arial"/>
          <w:b/>
          <w:bCs/>
          <w:sz w:val="26"/>
          <w:szCs w:val="26"/>
        </w:rPr>
        <w:t>- минимальные отступы от границ земельных участков в целях определения мест допус</w:t>
      </w:r>
      <w:r w:rsidRPr="00436315">
        <w:rPr>
          <w:rFonts w:ascii="Arial" w:hAnsi="Arial"/>
          <w:b/>
          <w:bCs/>
          <w:sz w:val="26"/>
          <w:szCs w:val="26"/>
        </w:rPr>
        <w:t>тимого размещения объектов капитального строительства, которые входят в состав линейных объектов и за пределами которых запрещено строительство таких объектов, в границах каждой зоны планируемого размещения объектов капитального строительства, входящих в с</w:t>
      </w:r>
      <w:r w:rsidRPr="00436315">
        <w:rPr>
          <w:rFonts w:ascii="Arial" w:hAnsi="Arial"/>
          <w:b/>
          <w:bCs/>
          <w:sz w:val="26"/>
          <w:szCs w:val="26"/>
        </w:rPr>
        <w:t>остав линейных объектов;</w:t>
      </w:r>
      <w:bookmarkEnd w:id="16"/>
    </w:p>
    <w:p w:rsidR="00436315" w:rsidRPr="00436315" w:rsidP="00436315">
      <w:pPr>
        <w:tabs>
          <w:tab w:val="left" w:pos="3060"/>
        </w:tabs>
        <w:spacing w:before="240" w:line="360" w:lineRule="auto"/>
        <w:ind w:firstLine="709"/>
        <w:jc w:val="both"/>
        <w:rPr>
          <w:rFonts w:ascii="Arial" w:hAnsi="Arial" w:cs="Arial"/>
          <w:sz w:val="24"/>
          <w:szCs w:val="28"/>
        </w:rPr>
      </w:pPr>
      <w:r w:rsidRPr="00436315">
        <w:rPr>
          <w:rFonts w:ascii="Arial" w:hAnsi="Arial" w:cs="Arial"/>
          <w:szCs w:val="28"/>
        </w:rPr>
        <w:t>Настоящей документацией минимальные отступы от границ земельных участков в целях определения мест допустимого размещения ОКС, которые входят в состав линейных объектов и за пределами</w:t>
      </w:r>
      <w:r w:rsidRPr="00436315">
        <w:rPr>
          <w:rFonts w:ascii="Arial" w:hAnsi="Arial" w:cs="Arial"/>
          <w:szCs w:val="28"/>
        </w:rPr>
        <w:t xml:space="preserve"> которых запрещено строительство таких объектов, в границах каждой зоны планируемого размещения объектов капитального строительства, входящих в состав линейных объектов не регламентируются.</w:t>
      </w:r>
    </w:p>
    <w:p w:rsidR="00436315" w:rsidRPr="00436315" w:rsidP="00436315">
      <w:pPr>
        <w:pStyle w:val="Heading2"/>
        <w:spacing w:line="240" w:lineRule="auto"/>
        <w:ind w:firstLine="0"/>
        <w:rPr>
          <w:rFonts w:ascii="Arial" w:hAnsi="Arial"/>
          <w:b/>
          <w:bCs/>
          <w:sz w:val="26"/>
          <w:szCs w:val="26"/>
        </w:rPr>
      </w:pPr>
      <w:bookmarkStart w:id="17" w:name="_Toc164068827"/>
      <w:r w:rsidRPr="00436315">
        <w:rPr>
          <w:rFonts w:ascii="Arial" w:hAnsi="Arial"/>
          <w:b/>
          <w:bCs/>
          <w:sz w:val="26"/>
          <w:szCs w:val="26"/>
        </w:rPr>
        <w:t>- требования к архитектурным решениям объектов капитального строит</w:t>
      </w:r>
      <w:r w:rsidRPr="00436315">
        <w:rPr>
          <w:rFonts w:ascii="Arial" w:hAnsi="Arial"/>
          <w:b/>
          <w:bCs/>
          <w:sz w:val="26"/>
          <w:szCs w:val="26"/>
        </w:rPr>
        <w:t>ельства, входящих в состав линейных объектов, в границах каждой зоны планируемого размещения таких объектов, расположенной в границах территории исторического поселения федерального или регионального значения.</w:t>
      </w:r>
      <w:bookmarkEnd w:id="17"/>
    </w:p>
    <w:p w:rsidR="00436315" w:rsidRPr="00436315" w:rsidP="00436315">
      <w:pPr>
        <w:tabs>
          <w:tab w:val="left" w:pos="3060"/>
        </w:tabs>
        <w:spacing w:before="240" w:after="240" w:line="360" w:lineRule="auto"/>
        <w:ind w:firstLine="709"/>
        <w:jc w:val="both"/>
        <w:rPr>
          <w:rFonts w:ascii="Arial" w:hAnsi="Arial" w:cs="Arial"/>
          <w:sz w:val="24"/>
          <w:szCs w:val="28"/>
        </w:rPr>
      </w:pPr>
      <w:r w:rsidRPr="00436315">
        <w:rPr>
          <w:rFonts w:ascii="Arial" w:hAnsi="Arial" w:cs="Arial"/>
          <w:szCs w:val="28"/>
        </w:rPr>
        <w:t>Требования к цветовому решению внешнего облика</w:t>
      </w:r>
      <w:r w:rsidRPr="00436315">
        <w:rPr>
          <w:rFonts w:ascii="Arial" w:hAnsi="Arial" w:cs="Arial"/>
          <w:szCs w:val="28"/>
        </w:rPr>
        <w:t xml:space="preserve">, строительным материалам, определяющим внешний облик и объёмно-пространственным, архитектурно-стилистическим и иным характеристикам таких объектов, влияющим на их внешний облик и (или) на композицию, а также на силуэт застройки исторического поселения не </w:t>
      </w:r>
      <w:r w:rsidRPr="00436315">
        <w:rPr>
          <w:rFonts w:ascii="Arial" w:hAnsi="Arial" w:cs="Arial"/>
          <w:szCs w:val="28"/>
        </w:rPr>
        <w:t xml:space="preserve">определены на основании того что ОКС, входящие в состав линейных объектов, в границах каждой зоны планируемого </w:t>
      </w:r>
      <w:r w:rsidRPr="00436315">
        <w:rPr>
          <w:rFonts w:ascii="Arial" w:hAnsi="Arial" w:cs="Arial"/>
          <w:szCs w:val="28"/>
        </w:rPr>
        <w:t>размещения таких объектов, расположены вне границ территорий исторических поселений федерального или регионального значения.</w:t>
      </w:r>
    </w:p>
    <w:p w:rsidR="00436315" w:rsidRPr="00436315" w:rsidP="00436315">
      <w:pPr>
        <w:pStyle w:val="Heading2"/>
        <w:spacing w:line="240" w:lineRule="auto"/>
        <w:ind w:firstLine="0"/>
        <w:rPr>
          <w:rFonts w:ascii="Arial" w:hAnsi="Arial"/>
          <w:b/>
          <w:bCs/>
          <w:sz w:val="26"/>
          <w:szCs w:val="26"/>
        </w:rPr>
      </w:pPr>
      <w:bookmarkStart w:id="18" w:name="_Toc164068828"/>
      <w:r w:rsidRPr="00436315">
        <w:rPr>
          <w:rStyle w:val="Strong"/>
          <w:rFonts w:ascii="Arial" w:hAnsi="Arial"/>
          <w:sz w:val="26"/>
          <w:szCs w:val="26"/>
        </w:rPr>
        <w:t>7. Информация о необ</w:t>
      </w:r>
      <w:r w:rsidRPr="00436315">
        <w:rPr>
          <w:rStyle w:val="Strong"/>
          <w:rFonts w:ascii="Arial" w:hAnsi="Arial"/>
          <w:sz w:val="26"/>
          <w:szCs w:val="26"/>
        </w:rPr>
        <w:t>ходимости осуществления мероприятий по защите сохраняемых ОКС (здание, строение, сооружение, объекты, строительство которых не завершено), существующих и строящихся на момент подготовки проекта планировки территории, а также объектов капитального строитель</w:t>
      </w:r>
      <w:r w:rsidRPr="00436315">
        <w:rPr>
          <w:rStyle w:val="Strong"/>
          <w:rFonts w:ascii="Arial" w:hAnsi="Arial"/>
          <w:sz w:val="26"/>
          <w:szCs w:val="26"/>
        </w:rPr>
        <w:t>ства, планируемых к строительству в соответствии с ранее утвержденной документацией по планировке территории, от возможного негативного воздействия в связи с размещением линейных объектов.</w:t>
      </w:r>
      <w:bookmarkEnd w:id="18"/>
    </w:p>
    <w:p w:rsidR="00436315" w:rsidRPr="00436315" w:rsidP="00436315">
      <w:pPr>
        <w:tabs>
          <w:tab w:val="left" w:pos="3060"/>
        </w:tabs>
        <w:spacing w:before="240" w:line="360" w:lineRule="auto"/>
        <w:ind w:firstLine="709"/>
        <w:contextualSpacing/>
        <w:jc w:val="both"/>
        <w:rPr>
          <w:rFonts w:ascii="Arial" w:hAnsi="Arial" w:cs="Arial"/>
          <w:sz w:val="24"/>
          <w:szCs w:val="28"/>
        </w:rPr>
      </w:pPr>
      <w:r w:rsidRPr="00436315">
        <w:rPr>
          <w:rFonts w:ascii="Arial" w:hAnsi="Arial" w:cs="Arial"/>
          <w:szCs w:val="28"/>
        </w:rPr>
        <w:t>В границах планируемой территории располагаются существующие ОКС: н</w:t>
      </w:r>
      <w:r w:rsidRPr="00436315">
        <w:rPr>
          <w:rFonts w:ascii="Arial" w:hAnsi="Arial" w:cs="Arial"/>
          <w:szCs w:val="28"/>
        </w:rPr>
        <w:t>ефтепроводы, кабели связи, ЛЭП. Для организации мероприятий по защите и предотвращения возможного негативного воздействия на существующие ОКС, принадлежащих сторонним организациям, от владельцев коммуникаций получены технические условия.</w:t>
      </w:r>
    </w:p>
    <w:p w:rsidR="00436315" w:rsidRPr="00436315" w:rsidP="00436315">
      <w:pPr>
        <w:tabs>
          <w:tab w:val="left" w:pos="3060"/>
        </w:tabs>
        <w:spacing w:before="240" w:line="360" w:lineRule="auto"/>
        <w:ind w:firstLine="709"/>
        <w:contextualSpacing/>
        <w:jc w:val="both"/>
        <w:rPr>
          <w:rFonts w:ascii="Arial" w:hAnsi="Arial" w:cs="Arial"/>
          <w:szCs w:val="28"/>
        </w:rPr>
      </w:pPr>
      <w:r w:rsidRPr="00436315">
        <w:rPr>
          <w:rFonts w:ascii="Arial" w:hAnsi="Arial" w:cs="Arial"/>
          <w:szCs w:val="28"/>
        </w:rPr>
        <w:t>Временные площадки</w:t>
      </w:r>
      <w:r w:rsidRPr="00436315">
        <w:rPr>
          <w:rFonts w:ascii="Arial" w:hAnsi="Arial" w:cs="Arial"/>
          <w:szCs w:val="28"/>
        </w:rPr>
        <w:t xml:space="preserve"> складирования, площадка ВЗиС необходимы только на период строительно-монтажных работ и не будут являться неотъемлемой технологической частью проектируемого линейного объекта после ввода в эксплуатацию.</w:t>
      </w:r>
    </w:p>
    <w:p w:rsidR="00436315" w:rsidRPr="00436315" w:rsidP="00436315">
      <w:pPr>
        <w:pStyle w:val="Heading2"/>
        <w:spacing w:line="240" w:lineRule="auto"/>
        <w:ind w:firstLine="0"/>
        <w:rPr>
          <w:rFonts w:ascii="Arial" w:hAnsi="Arial"/>
          <w:b/>
          <w:bCs/>
          <w:sz w:val="26"/>
          <w:szCs w:val="26"/>
        </w:rPr>
      </w:pPr>
      <w:bookmarkStart w:id="19" w:name="_Toc164068829"/>
      <w:r w:rsidRPr="00436315">
        <w:rPr>
          <w:rFonts w:ascii="Arial" w:hAnsi="Arial"/>
          <w:b/>
          <w:bCs/>
          <w:sz w:val="26"/>
          <w:szCs w:val="26"/>
        </w:rPr>
        <w:t>8. Информация о необходимости осуществления мероприят</w:t>
      </w:r>
      <w:r w:rsidRPr="00436315">
        <w:rPr>
          <w:rFonts w:ascii="Arial" w:hAnsi="Arial"/>
          <w:b/>
          <w:bCs/>
          <w:sz w:val="26"/>
          <w:szCs w:val="26"/>
        </w:rPr>
        <w:t>ий по сохранению объектов культурного наследия от возможного негативного воздействия в связи с размещением линейных объектов.</w:t>
      </w:r>
      <w:bookmarkEnd w:id="19"/>
      <w:r w:rsidRPr="00436315">
        <w:rPr>
          <w:rFonts w:ascii="Arial" w:hAnsi="Arial"/>
          <w:b/>
          <w:bCs/>
          <w:sz w:val="26"/>
          <w:szCs w:val="26"/>
        </w:rPr>
        <w:t xml:space="preserve"> </w:t>
      </w:r>
    </w:p>
    <w:p w:rsidR="00436315" w:rsidRPr="00436315" w:rsidP="00436315">
      <w:pPr>
        <w:tabs>
          <w:tab w:val="left" w:pos="3060"/>
        </w:tabs>
        <w:spacing w:before="240" w:line="360" w:lineRule="auto"/>
        <w:ind w:firstLine="709"/>
        <w:jc w:val="both"/>
        <w:rPr>
          <w:rFonts w:ascii="Arial" w:hAnsi="Arial" w:cs="Arial"/>
          <w:sz w:val="24"/>
          <w:szCs w:val="28"/>
        </w:rPr>
      </w:pPr>
      <w:r w:rsidRPr="00436315">
        <w:rPr>
          <w:rFonts w:ascii="Arial" w:hAnsi="Arial" w:cs="Arial"/>
          <w:szCs w:val="28"/>
        </w:rPr>
        <w:t>Отношения в области сохранения, использования, популяризации и государственной охраны объектов культурного наследия (памятников и</w:t>
      </w:r>
      <w:r w:rsidRPr="00436315">
        <w:rPr>
          <w:rFonts w:ascii="Arial" w:hAnsi="Arial" w:cs="Arial"/>
          <w:szCs w:val="28"/>
        </w:rPr>
        <w:t xml:space="preserve">стории и культуры) народов Российской Федерации регулирует Федеральный закон «Об объектах культурного наследия (памятниках истории и культуры) народов Российской Федерации» от 25.06.2002 N 73-ФЗ. </w:t>
      </w:r>
    </w:p>
    <w:p w:rsidR="00436315" w:rsidRPr="00436315" w:rsidP="00436315">
      <w:pPr>
        <w:tabs>
          <w:tab w:val="left" w:pos="3060"/>
        </w:tabs>
        <w:spacing w:line="360" w:lineRule="auto"/>
        <w:ind w:firstLine="709"/>
        <w:jc w:val="both"/>
        <w:rPr>
          <w:rFonts w:ascii="Arial" w:hAnsi="Arial" w:cs="Arial"/>
          <w:szCs w:val="28"/>
        </w:rPr>
      </w:pPr>
      <w:r w:rsidRPr="00436315">
        <w:rPr>
          <w:rFonts w:ascii="Arial" w:hAnsi="Arial" w:cs="Arial"/>
          <w:szCs w:val="28"/>
        </w:rPr>
        <w:t>Органом государственной власти, уполномоченным в сфере сохр</w:t>
      </w:r>
      <w:r w:rsidRPr="00436315">
        <w:rPr>
          <w:rFonts w:ascii="Arial" w:hAnsi="Arial" w:cs="Arial"/>
          <w:szCs w:val="28"/>
        </w:rPr>
        <w:t>анения, использования, популяризации и государственной охраны объектов культурного наследия на территории Томской области, является Комитет по охране объектов культурного наследия Томской области.</w:t>
      </w:r>
    </w:p>
    <w:p w:rsidR="00436315" w:rsidRPr="00436315" w:rsidP="00436315">
      <w:pPr>
        <w:tabs>
          <w:tab w:val="left" w:pos="3060"/>
        </w:tabs>
        <w:spacing w:line="360" w:lineRule="auto"/>
        <w:ind w:firstLine="709"/>
        <w:jc w:val="both"/>
        <w:rPr>
          <w:rFonts w:ascii="Arial" w:hAnsi="Arial" w:cs="Arial"/>
          <w:szCs w:val="28"/>
        </w:rPr>
      </w:pPr>
      <w:r w:rsidRPr="00436315">
        <w:rPr>
          <w:rFonts w:ascii="Arial" w:hAnsi="Arial" w:cs="Arial"/>
          <w:szCs w:val="28"/>
        </w:rPr>
        <w:t>Согласно письму уполномоченного органа от 22 апреля 2022 го</w:t>
      </w:r>
      <w:r w:rsidRPr="00436315">
        <w:rPr>
          <w:rFonts w:ascii="Arial" w:hAnsi="Arial" w:cs="Arial"/>
          <w:szCs w:val="28"/>
        </w:rPr>
        <w:t>да №48-01-1047 в границах проекта планировки территории объекты культурного наследия (памятники истории и культуры) народов Российской Федерации, включенные в Единый государственный реестр объектов культурного наследия народов Российской Федерации, а также</w:t>
      </w:r>
      <w:r w:rsidRPr="00436315">
        <w:rPr>
          <w:rFonts w:ascii="Arial" w:hAnsi="Arial" w:cs="Arial"/>
          <w:szCs w:val="28"/>
        </w:rPr>
        <w:t xml:space="preserve"> их зоны охраны отсутствуют. Проведение государственной историко-культурной экспертизы земельного участка не требуется.</w:t>
      </w:r>
    </w:p>
    <w:p w:rsidR="00436315" w:rsidRPr="00436315" w:rsidP="00436315">
      <w:pPr>
        <w:tabs>
          <w:tab w:val="left" w:pos="3060"/>
        </w:tabs>
        <w:spacing w:line="360" w:lineRule="auto"/>
        <w:ind w:firstLine="709"/>
        <w:jc w:val="both"/>
        <w:rPr>
          <w:rFonts w:ascii="Arial" w:hAnsi="Arial" w:cs="Arial"/>
          <w:szCs w:val="28"/>
        </w:rPr>
      </w:pPr>
      <w:r w:rsidRPr="00436315">
        <w:rPr>
          <w:rFonts w:ascii="Arial" w:hAnsi="Arial" w:cs="Arial"/>
          <w:szCs w:val="28"/>
        </w:rPr>
        <w:t>Вместе с этим, уполномоченный орган информирует, что в ходе хозяйственного освоения земельного участка при строительстве Линейного объек</w:t>
      </w:r>
      <w:r w:rsidRPr="00436315">
        <w:rPr>
          <w:rFonts w:ascii="Arial" w:hAnsi="Arial" w:cs="Arial"/>
          <w:szCs w:val="28"/>
        </w:rPr>
        <w:t xml:space="preserve">та и его последующей </w:t>
      </w:r>
      <w:r w:rsidRPr="00436315">
        <w:rPr>
          <w:rFonts w:ascii="Arial" w:hAnsi="Arial" w:cs="Arial"/>
          <w:szCs w:val="28"/>
        </w:rPr>
        <w:t>эксплуатации, земляные, строительные, хозяйственные и иные работы должны быть немедленно приостановлены исполнителем таких работ в случае обнаружения объекта, обладающего признаками объекта культурного наследия. В указанном случае испо</w:t>
      </w:r>
      <w:r w:rsidRPr="00436315">
        <w:rPr>
          <w:rFonts w:ascii="Arial" w:hAnsi="Arial" w:cs="Arial"/>
          <w:szCs w:val="28"/>
        </w:rPr>
        <w:t>лнителем работ в течении трех рабочих дней со дня обнаружения обязан уведомить уполномоченный орган в порядке, предусмотренным пунктом 4 статьи 36 Федерального закона «Об объектах культурного наследия (памятниках истории и культуры) народов Российской Феде</w:t>
      </w:r>
      <w:r w:rsidRPr="00436315">
        <w:rPr>
          <w:rFonts w:ascii="Arial" w:hAnsi="Arial" w:cs="Arial"/>
          <w:szCs w:val="28"/>
        </w:rPr>
        <w:t>рации» от 25.06.2002 N 73-ФЗ.</w:t>
      </w:r>
    </w:p>
    <w:p w:rsidR="00436315" w:rsidRPr="00436315" w:rsidP="00436315">
      <w:pPr>
        <w:tabs>
          <w:tab w:val="left" w:pos="3060"/>
        </w:tabs>
        <w:spacing w:line="360" w:lineRule="auto"/>
        <w:ind w:firstLine="709"/>
        <w:jc w:val="both"/>
        <w:rPr>
          <w:rFonts w:ascii="Arial" w:hAnsi="Arial" w:cs="Arial"/>
          <w:szCs w:val="28"/>
        </w:rPr>
      </w:pPr>
      <w:r w:rsidRPr="00436315">
        <w:rPr>
          <w:rFonts w:ascii="Arial" w:hAnsi="Arial" w:cs="Arial"/>
          <w:szCs w:val="28"/>
        </w:rPr>
        <w:t>Письмо уполномоченного органа представлено в составе исходных данных в Томе 3, приложении З «Материалы по обоснованию проекта планировки территории. Пояснительная записка»</w:t>
      </w:r>
    </w:p>
    <w:p w:rsidR="00436315" w:rsidRPr="00436315" w:rsidP="00436315">
      <w:pPr>
        <w:pStyle w:val="Heading2"/>
        <w:spacing w:line="240" w:lineRule="auto"/>
        <w:ind w:firstLine="0"/>
        <w:rPr>
          <w:rFonts w:ascii="Arial" w:hAnsi="Arial"/>
          <w:b/>
          <w:bCs/>
          <w:sz w:val="26"/>
          <w:szCs w:val="26"/>
        </w:rPr>
      </w:pPr>
      <w:bookmarkStart w:id="20" w:name="_Toc164068830"/>
      <w:r w:rsidRPr="00436315">
        <w:rPr>
          <w:rFonts w:ascii="Arial" w:hAnsi="Arial"/>
          <w:b/>
          <w:bCs/>
          <w:sz w:val="26"/>
          <w:szCs w:val="26"/>
        </w:rPr>
        <w:t xml:space="preserve">9. Информация о необходимости осуществления </w:t>
      </w:r>
      <w:r w:rsidRPr="00436315">
        <w:rPr>
          <w:rFonts w:ascii="Arial" w:hAnsi="Arial"/>
          <w:b/>
          <w:bCs/>
          <w:sz w:val="26"/>
          <w:szCs w:val="26"/>
        </w:rPr>
        <w:t>мероприятий по охране окружающей среды.</w:t>
      </w:r>
      <w:bookmarkEnd w:id="20"/>
    </w:p>
    <w:p w:rsidR="00436315" w:rsidRPr="00436315" w:rsidP="00436315">
      <w:pPr>
        <w:widowControl w:val="0"/>
        <w:spacing w:before="240" w:line="360" w:lineRule="auto"/>
        <w:ind w:firstLine="851"/>
        <w:jc w:val="both"/>
        <w:rPr>
          <w:rFonts w:ascii="Arial" w:hAnsi="Arial" w:cs="Arial"/>
          <w:sz w:val="24"/>
          <w:szCs w:val="20"/>
        </w:rPr>
      </w:pPr>
      <w:r w:rsidRPr="00436315">
        <w:rPr>
          <w:rFonts w:ascii="Arial" w:hAnsi="Arial" w:cs="Arial"/>
        </w:rPr>
        <w:t xml:space="preserve">Проектируемый объект расположен вне зон особо охраняемых природных территорий федерального, регионального и местного значения. Письма уполномоченных органа представлены в составе исходных данных в Томе 3. «Материалы </w:t>
      </w:r>
      <w:r w:rsidRPr="00436315">
        <w:rPr>
          <w:rFonts w:ascii="Arial" w:hAnsi="Arial" w:cs="Arial"/>
        </w:rPr>
        <w:t xml:space="preserve">по обоснованию проекта планировки территории. Пояснительная записка». </w:t>
      </w:r>
    </w:p>
    <w:p w:rsidR="00436315" w:rsidRPr="00436315" w:rsidP="00436315">
      <w:pPr>
        <w:widowControl w:val="0"/>
        <w:spacing w:line="360" w:lineRule="auto"/>
        <w:ind w:firstLine="851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Участок работ пересекает водные объекты.</w:t>
      </w:r>
    </w:p>
    <w:p w:rsidR="00436315" w:rsidRPr="00436315" w:rsidP="00436315">
      <w:pPr>
        <w:widowControl w:val="0"/>
        <w:spacing w:line="360" w:lineRule="auto"/>
        <w:ind w:firstLine="851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 xml:space="preserve">В процессе проведения инженерно-экологических изысканий выявлено, что на участке изысканий редкие и исчезающие виды растений, занесенные в </w:t>
      </w:r>
      <w:r w:rsidRPr="00436315">
        <w:rPr>
          <w:rFonts w:ascii="Arial" w:hAnsi="Arial" w:cs="Arial"/>
        </w:rPr>
        <w:t xml:space="preserve">Красную книгу РФ, Красную книгу Томской области, уникальные растительные сообщества, нуждающиеся в особой охране, отсутствуют. </w:t>
      </w:r>
    </w:p>
    <w:p w:rsidR="00436315" w:rsidRPr="00436315" w:rsidP="00436315">
      <w:pPr>
        <w:widowControl w:val="0"/>
        <w:spacing w:line="360" w:lineRule="auto"/>
        <w:ind w:firstLine="851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На территории маршрутных наблюдений виды животных, занесенные в Красную книгу РФ и/или Томской области, отсутствуют.</w:t>
      </w:r>
    </w:p>
    <w:p w:rsidR="00436315" w:rsidRPr="00436315" w:rsidP="00436315">
      <w:pPr>
        <w:widowControl w:val="0"/>
        <w:spacing w:line="360" w:lineRule="auto"/>
        <w:ind w:firstLine="851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 xml:space="preserve">Реализация </w:t>
      </w:r>
      <w:r w:rsidRPr="00436315">
        <w:rPr>
          <w:rFonts w:ascii="Arial" w:hAnsi="Arial" w:cs="Arial"/>
        </w:rPr>
        <w:t>проекта не приведет к загрязнению территории района расположения объекта. Производство строительно-монтажных работ в границах отвода земель позволит свести к минимуму воздействие на почвы, растительный и животный мир. По окончании строительства объекта пре</w:t>
      </w:r>
      <w:r w:rsidRPr="00436315">
        <w:rPr>
          <w:rFonts w:ascii="Arial" w:hAnsi="Arial" w:cs="Arial"/>
        </w:rPr>
        <w:t>дусматривается благоустройство территории и рекультивация земельных участков.</w:t>
      </w:r>
    </w:p>
    <w:p w:rsidR="00436315" w:rsidRPr="00436315" w:rsidP="00436315">
      <w:pPr>
        <w:widowControl w:val="0"/>
        <w:spacing w:after="240" w:line="360" w:lineRule="auto"/>
        <w:ind w:firstLine="851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Ущерб окружающей среде может быть нанесен лишь в аварийных случаях, для их предотвращения необходимо предусмотреть все возможные мероприятия в соответствии с требованиями законод</w:t>
      </w:r>
      <w:r w:rsidRPr="00436315">
        <w:rPr>
          <w:rFonts w:ascii="Arial" w:hAnsi="Arial" w:cs="Arial"/>
        </w:rPr>
        <w:t>ательства Российской Федерации.</w:t>
      </w:r>
    </w:p>
    <w:p w:rsidR="00436315" w:rsidRPr="00436315" w:rsidP="00436315">
      <w:pPr>
        <w:pStyle w:val="Heading2"/>
        <w:spacing w:line="240" w:lineRule="auto"/>
        <w:ind w:firstLine="0"/>
        <w:rPr>
          <w:rFonts w:ascii="Arial" w:hAnsi="Arial"/>
          <w:b/>
          <w:bCs/>
          <w:sz w:val="26"/>
          <w:szCs w:val="26"/>
        </w:rPr>
      </w:pPr>
      <w:bookmarkStart w:id="21" w:name="_Toc164068831"/>
      <w:r w:rsidRPr="00436315">
        <w:rPr>
          <w:rFonts w:ascii="Arial" w:hAnsi="Arial"/>
          <w:b/>
          <w:bCs/>
          <w:sz w:val="26"/>
          <w:szCs w:val="26"/>
        </w:rPr>
        <w:t xml:space="preserve">10. </w:t>
      </w:r>
      <w:bookmarkStart w:id="22" w:name="_Toc77942115"/>
      <w:r w:rsidRPr="00436315">
        <w:rPr>
          <w:rFonts w:ascii="Arial" w:hAnsi="Arial"/>
          <w:b/>
          <w:bCs/>
          <w:sz w:val="26"/>
          <w:szCs w:val="26"/>
        </w:rPr>
        <w:t xml:space="preserve">Информация о необходимости осуществления мероприятий по защите территории от чрезвычайных ситуаций природного и техногенного </w:t>
      </w:r>
      <w:r w:rsidRPr="00436315">
        <w:rPr>
          <w:rFonts w:ascii="Arial" w:hAnsi="Arial"/>
          <w:b/>
          <w:bCs/>
          <w:sz w:val="26"/>
          <w:szCs w:val="26"/>
        </w:rPr>
        <w:t>характера, в том числе по обеспечению пожарной безопасности и гражданской обороне.</w:t>
      </w:r>
      <w:bookmarkEnd w:id="21"/>
      <w:bookmarkEnd w:id="22"/>
    </w:p>
    <w:p w:rsidR="00436315" w:rsidRPr="00436315" w:rsidP="00436315">
      <w:pPr>
        <w:spacing w:before="240" w:line="360" w:lineRule="auto"/>
        <w:ind w:right="28" w:firstLine="851"/>
        <w:jc w:val="both"/>
        <w:rPr>
          <w:rFonts w:ascii="Arial" w:hAnsi="Arial" w:cs="Arial"/>
          <w:sz w:val="24"/>
          <w:szCs w:val="20"/>
        </w:rPr>
      </w:pPr>
      <w:bookmarkStart w:id="23" w:name="_Toc112155004"/>
      <w:bookmarkStart w:id="24" w:name="_Toc109399807"/>
      <w:r w:rsidRPr="00436315">
        <w:rPr>
          <w:rFonts w:ascii="Arial" w:hAnsi="Arial" w:cs="Arial"/>
        </w:rPr>
        <w:t>Отнесение об</w:t>
      </w:r>
      <w:r w:rsidRPr="00436315">
        <w:rPr>
          <w:rFonts w:ascii="Arial" w:hAnsi="Arial" w:cs="Arial"/>
        </w:rPr>
        <w:t>ъектов к категориям по гражданской обороне осуществляется в соответствии с "Правилами отнесения организаций к категориям по гражданской обороне в зависимости от роли в экономике государства или влияния на безопасность населения", утвержденным постановление</w:t>
      </w:r>
      <w:r w:rsidRPr="00436315">
        <w:rPr>
          <w:rFonts w:ascii="Arial" w:hAnsi="Arial" w:cs="Arial"/>
        </w:rPr>
        <w:t>м Правительства РФ от 16.08.2016 № 804-ДСП и на основании приказа МЧС России от 28.11.2016 г. №632 ДСП "Об утверждении показателей для отнесения организаций к категориям по гражданской обороне".</w:t>
      </w:r>
    </w:p>
    <w:p w:rsidR="00436315" w:rsidRPr="00436315" w:rsidP="00436315">
      <w:pPr>
        <w:spacing w:line="360" w:lineRule="auto"/>
        <w:ind w:right="28" w:firstLine="851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В соответствии с Федеральным законом от 21.07.2011 г. № 256-Ф</w:t>
      </w:r>
      <w:r w:rsidRPr="00436315">
        <w:rPr>
          <w:rFonts w:ascii="Arial" w:hAnsi="Arial" w:cs="Arial"/>
        </w:rPr>
        <w:t>З (ред. от 28.06.2022 г.) "О безопасности объектов топливно-энергетического комплекса" (ст. 2 п. 7) линейным объектом топливно-энергетического комплекса является система линейно-протяженных объектов топливно-энергетического комплекса (электрические сети, м</w:t>
      </w:r>
      <w:r w:rsidRPr="00436315">
        <w:rPr>
          <w:rFonts w:ascii="Arial" w:hAnsi="Arial" w:cs="Arial"/>
        </w:rPr>
        <w:t xml:space="preserve">агистральные газопроводы, нефтепроводы и нефтепродуктопроводы), предназначенных для обеспечения передачи электрической энергии, транспортировки газа, нефти и нефтепродуктов. </w:t>
      </w:r>
    </w:p>
    <w:p w:rsidR="00436315" w:rsidRPr="00436315" w:rsidP="00436315">
      <w:pPr>
        <w:spacing w:line="360" w:lineRule="auto"/>
        <w:ind w:right="28" w:firstLine="851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Проектируемый объект в соответствии с показателями для отнесения организаций к ка</w:t>
      </w:r>
      <w:r w:rsidRPr="00436315">
        <w:rPr>
          <w:rFonts w:ascii="Arial" w:hAnsi="Arial" w:cs="Arial"/>
        </w:rPr>
        <w:t>тегориям по гражданской обороне, утвержденных приказом МЧС России от 28.11.2016 г. №632-ДСП не подлежит отнесению к категории по гражданской обороне.</w:t>
      </w:r>
    </w:p>
    <w:p w:rsidR="00436315" w:rsidRPr="00436315" w:rsidP="00436315">
      <w:pPr>
        <w:spacing w:line="360" w:lineRule="auto"/>
        <w:ind w:right="28" w:firstLine="851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Согласно выписке из Перечня организаций топливно-энергетического комплекса, отнесенных к категории по граж</w:t>
      </w:r>
      <w:r w:rsidRPr="00436315">
        <w:rPr>
          <w:rFonts w:ascii="Arial" w:hAnsi="Arial" w:cs="Arial"/>
        </w:rPr>
        <w:t>данской обороне, деятельность которых связана с деятельностью Министерства энергетики РФ (согласована с МЧС России 14.07.2017 г., утверждена заместителем Министра энергетики РФ А.В. Черезовым 24.08.2017 г.), в части касающейся организаций системы «Транснеф</w:t>
      </w:r>
      <w:r w:rsidRPr="00436315">
        <w:rPr>
          <w:rFonts w:ascii="Arial" w:hAnsi="Arial" w:cs="Arial"/>
        </w:rPr>
        <w:t>ть», АО «Транснефть-Сибирь» и объекты организации не отнесены к категориям по гражданской обороне.</w:t>
      </w:r>
    </w:p>
    <w:p w:rsidR="00436315" w:rsidRPr="00436315" w:rsidP="00436315">
      <w:pPr>
        <w:spacing w:line="360" w:lineRule="auto"/>
        <w:ind w:right="28" w:firstLine="851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В период производства работ воздействие объекта на окружающую среду при соблюдении природоохранных мероприятий будет допустимым, устойчивость экосистем не бу</w:t>
      </w:r>
      <w:r w:rsidRPr="00436315">
        <w:rPr>
          <w:rFonts w:ascii="Arial" w:hAnsi="Arial" w:cs="Arial"/>
        </w:rPr>
        <w:t>дет нарушена</w:t>
      </w:r>
    </w:p>
    <w:p w:rsidR="00436315" w:rsidRPr="00436315" w:rsidP="00436315">
      <w:pPr>
        <w:spacing w:line="360" w:lineRule="auto"/>
        <w:ind w:right="28" w:firstLine="851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Основными мерами, направленными на уменьшение риска аварий на проектируемом объекте, являются технические и организационные решения.</w:t>
      </w:r>
    </w:p>
    <w:p w:rsidR="00436315" w:rsidRPr="00436315" w:rsidP="00436315">
      <w:pPr>
        <w:keepNext/>
        <w:spacing w:before="240" w:after="120" w:line="360" w:lineRule="auto"/>
        <w:ind w:right="-482" w:firstLine="142"/>
        <w:jc w:val="both"/>
        <w:outlineLvl w:val="1"/>
        <w:rPr>
          <w:rFonts w:ascii="Arial" w:hAnsi="Arial" w:cs="Arial"/>
          <w:b/>
          <w:bCs/>
          <w:iCs/>
          <w:sz w:val="26"/>
          <w:szCs w:val="26"/>
        </w:rPr>
      </w:pPr>
      <w:bookmarkStart w:id="25" w:name="_Toc164068832"/>
      <w:r w:rsidRPr="00436315">
        <w:rPr>
          <w:rFonts w:ascii="Arial" w:hAnsi="Arial" w:cs="Arial"/>
          <w:b/>
          <w:bCs/>
          <w:iCs/>
          <w:sz w:val="26"/>
          <w:szCs w:val="26"/>
        </w:rPr>
        <w:t>11. Характеристика планируемого развития территории.</w:t>
      </w:r>
      <w:bookmarkEnd w:id="23"/>
      <w:bookmarkEnd w:id="24"/>
      <w:bookmarkEnd w:id="25"/>
    </w:p>
    <w:p w:rsidR="00436315" w:rsidRPr="00436315" w:rsidP="00436315">
      <w:pPr>
        <w:tabs>
          <w:tab w:val="left" w:pos="851"/>
          <w:tab w:val="left" w:pos="1276"/>
        </w:tabs>
        <w:spacing w:line="360" w:lineRule="auto"/>
        <w:ind w:left="142" w:right="114" w:firstLine="567"/>
        <w:jc w:val="both"/>
        <w:rPr>
          <w:rFonts w:ascii="Arial" w:hAnsi="Arial" w:cs="Arial"/>
          <w:sz w:val="24"/>
          <w:szCs w:val="20"/>
        </w:rPr>
      </w:pPr>
      <w:bookmarkStart w:id="26" w:name="_Toc112155005"/>
      <w:bookmarkStart w:id="27" w:name="_Toc109399808"/>
      <w:r w:rsidRPr="00436315">
        <w:rPr>
          <w:rFonts w:ascii="Arial" w:hAnsi="Arial" w:cs="Arial"/>
        </w:rPr>
        <w:t xml:space="preserve">Территория планируемого размещения линейного объекта расположена вне границ ООПТ либо иных территорий, для которых разработана документация по планировке территории. </w:t>
      </w:r>
    </w:p>
    <w:p w:rsidR="00436315" w:rsidRPr="00436315" w:rsidP="00436315">
      <w:pPr>
        <w:tabs>
          <w:tab w:val="left" w:pos="851"/>
          <w:tab w:val="left" w:pos="1276"/>
        </w:tabs>
        <w:spacing w:line="360" w:lineRule="auto"/>
        <w:ind w:left="142" w:right="114" w:firstLine="567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 xml:space="preserve">Данным проектом планировки территории красные линии Линейного объекта не устанавливаются </w:t>
      </w:r>
      <w:r w:rsidRPr="00436315">
        <w:rPr>
          <w:rFonts w:ascii="Arial" w:hAnsi="Arial" w:cs="Arial"/>
        </w:rPr>
        <w:t xml:space="preserve">ввиду того, что Приказ Минстроя России от 25.04.2017 N 742/пр «О Порядке </w:t>
      </w:r>
      <w:r w:rsidRPr="00436315">
        <w:rPr>
          <w:rFonts w:ascii="Arial" w:hAnsi="Arial" w:cs="Arial"/>
        </w:rPr>
        <w:t>установления и отображения красных линий, обозначающих границы территорий, занятых линейными объектами и (или) предназначенных для размещения линейных объектов» утратил силу с 02.08.2</w:t>
      </w:r>
      <w:r w:rsidRPr="00436315">
        <w:rPr>
          <w:rFonts w:ascii="Arial" w:hAnsi="Arial" w:cs="Arial"/>
        </w:rPr>
        <w:t>019г. в связи с внесением изменений в ГрК РФ ч. 4.1 ст. 9 ФЗ от 03.07.2016 N 373-ФЗ. Иные нормативные акты описывающие порядок установления красных линий, обозначающих границы территорий, занятых линейными объектами и (или) предназначенных для размещения л</w:t>
      </w:r>
      <w:r w:rsidRPr="00436315">
        <w:rPr>
          <w:rFonts w:ascii="Arial" w:hAnsi="Arial" w:cs="Arial"/>
        </w:rPr>
        <w:t>инейных объектов отсутствует.</w:t>
      </w:r>
    </w:p>
    <w:p w:rsidR="00436315" w:rsidRPr="00436315" w:rsidP="00436315">
      <w:pPr>
        <w:tabs>
          <w:tab w:val="left" w:pos="851"/>
          <w:tab w:val="left" w:pos="1276"/>
        </w:tabs>
        <w:spacing w:after="240" w:line="360" w:lineRule="auto"/>
        <w:ind w:left="142" w:right="114" w:firstLine="567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Настоящей документацией не определены характеристики планируемого развития территории.</w:t>
      </w:r>
    </w:p>
    <w:p w:rsidR="00436315" w:rsidRPr="00436315" w:rsidP="00436315">
      <w:pPr>
        <w:keepNext/>
        <w:spacing w:before="240" w:after="120" w:line="360" w:lineRule="auto"/>
        <w:ind w:right="-482" w:firstLine="142"/>
        <w:jc w:val="both"/>
        <w:outlineLvl w:val="1"/>
        <w:rPr>
          <w:rFonts w:ascii="Arial" w:hAnsi="Arial" w:cs="Arial"/>
          <w:b/>
          <w:bCs/>
          <w:iCs/>
          <w:sz w:val="26"/>
          <w:szCs w:val="26"/>
        </w:rPr>
      </w:pPr>
      <w:bookmarkStart w:id="28" w:name="_Toc164068833"/>
      <w:r w:rsidRPr="00436315">
        <w:rPr>
          <w:rFonts w:ascii="Arial" w:hAnsi="Arial" w:cs="Arial"/>
          <w:b/>
          <w:bCs/>
          <w:iCs/>
          <w:sz w:val="26"/>
          <w:szCs w:val="26"/>
        </w:rPr>
        <w:t>11.1. Сведения о территориях общего пользования в случае их образования.</w:t>
      </w:r>
      <w:bookmarkEnd w:id="26"/>
      <w:bookmarkEnd w:id="27"/>
      <w:bookmarkEnd w:id="28"/>
    </w:p>
    <w:p w:rsidR="00436315" w:rsidRPr="00436315" w:rsidP="00436315">
      <w:pPr>
        <w:tabs>
          <w:tab w:val="left" w:pos="851"/>
          <w:tab w:val="left" w:pos="1276"/>
        </w:tabs>
        <w:spacing w:line="360" w:lineRule="auto"/>
        <w:ind w:left="142" w:right="114" w:firstLine="567"/>
        <w:jc w:val="both"/>
        <w:rPr>
          <w:rFonts w:ascii="Arial" w:hAnsi="Arial" w:cs="Arial"/>
          <w:sz w:val="24"/>
          <w:szCs w:val="20"/>
        </w:rPr>
      </w:pPr>
      <w:bookmarkStart w:id="29" w:name="_Toc112155006"/>
      <w:bookmarkStart w:id="30" w:name="_Toc109399809"/>
      <w:r w:rsidRPr="00436315">
        <w:rPr>
          <w:rFonts w:ascii="Arial" w:hAnsi="Arial" w:cs="Arial"/>
        </w:rPr>
        <w:t>Данным проектом планировки образование территорий общего пользован</w:t>
      </w:r>
      <w:r w:rsidRPr="00436315">
        <w:rPr>
          <w:rFonts w:ascii="Arial" w:hAnsi="Arial" w:cs="Arial"/>
        </w:rPr>
        <w:t>ия не предусматривается.</w:t>
      </w:r>
    </w:p>
    <w:p w:rsidR="00436315" w:rsidRPr="00436315" w:rsidP="00436315">
      <w:pPr>
        <w:keepNext/>
        <w:spacing w:before="240" w:after="120"/>
        <w:ind w:right="28" w:firstLine="142"/>
        <w:jc w:val="both"/>
        <w:outlineLvl w:val="1"/>
        <w:rPr>
          <w:rFonts w:ascii="Arial" w:hAnsi="Arial" w:cs="Arial"/>
          <w:b/>
          <w:bCs/>
          <w:iCs/>
          <w:sz w:val="26"/>
          <w:szCs w:val="26"/>
        </w:rPr>
      </w:pPr>
      <w:bookmarkStart w:id="31" w:name="_Toc164068834"/>
      <w:r w:rsidRPr="00436315">
        <w:rPr>
          <w:rFonts w:ascii="Arial" w:hAnsi="Arial" w:cs="Arial"/>
          <w:b/>
          <w:bCs/>
          <w:iCs/>
          <w:sz w:val="26"/>
          <w:szCs w:val="26"/>
        </w:rPr>
        <w:t>11.2. Сведения об устанавливаемом виде разрешённого использования территории земельных участков, предназначенных для размещения проектируемого объекта (объектов).</w:t>
      </w:r>
      <w:bookmarkEnd w:id="29"/>
      <w:bookmarkEnd w:id="30"/>
      <w:bookmarkEnd w:id="31"/>
    </w:p>
    <w:p w:rsidR="00436315" w:rsidRP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  <w:sz w:val="24"/>
          <w:szCs w:val="20"/>
        </w:rPr>
      </w:pPr>
      <w:r w:rsidRPr="00436315">
        <w:rPr>
          <w:rFonts w:ascii="Arial" w:hAnsi="Arial" w:cs="Arial"/>
        </w:rPr>
        <w:t>В соответствии с пунктом 3 статьи 11.2 Земельного кодекса Российской</w:t>
      </w:r>
      <w:r w:rsidRPr="00436315">
        <w:rPr>
          <w:rFonts w:ascii="Arial" w:hAnsi="Arial" w:cs="Arial"/>
        </w:rPr>
        <w:t xml:space="preserve"> Федерации целевым назначением и разрешенным использованием образуемых земельных участков признаются целевое назначение и разрешенное использование земельных участков, из которых при разделе, объединении, перераспределении или выделе образуются земельные у</w:t>
      </w:r>
      <w:r w:rsidRPr="00436315">
        <w:rPr>
          <w:rFonts w:ascii="Arial" w:hAnsi="Arial" w:cs="Arial"/>
        </w:rPr>
        <w:t>частки, за исключением случаев, установленных федеральными законами.</w:t>
      </w:r>
    </w:p>
    <w:p w:rsidR="00436315" w:rsidRP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Вид разрешённого использования земельных участков, образуемых из земель неразграниченной государственной собственности, устанавливается в соответствии с приложением к приказу от 10 ноября</w:t>
      </w:r>
      <w:r w:rsidRPr="00436315">
        <w:rPr>
          <w:rFonts w:ascii="Arial" w:hAnsi="Arial" w:cs="Arial"/>
        </w:rPr>
        <w:t xml:space="preserve"> 2020 г. №П/0412 (в редакции приказа Росреестра от 20.04.2021 № П/0166) «Классификатор видов разрешённого использования земельных участков» – 7.5 Трубопроводный транспорт (Размещение нефтепроводов, водопроводов, газопроводов и иных трубопроводов, а также и</w:t>
      </w:r>
      <w:r w:rsidRPr="00436315">
        <w:rPr>
          <w:rFonts w:ascii="Arial" w:hAnsi="Arial" w:cs="Arial"/>
        </w:rPr>
        <w:t>ных зданий и сооружений, необходимых для эксплуатации названных трубопроводов).</w:t>
      </w:r>
    </w:p>
    <w:p w:rsidR="00436315" w:rsidRP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Вид разрешенного использования земельных участков образуемых их земель лесного фонда устанавливается в соответствии с требованиями статьи 25 "Лесного кодекса Российской Федерац</w:t>
      </w:r>
      <w:r w:rsidRPr="00436315">
        <w:rPr>
          <w:rFonts w:ascii="Arial" w:hAnsi="Arial" w:cs="Arial"/>
        </w:rPr>
        <w:t>ии" от 04.12.2006 N 200-ФЗ (в редакции Федерального закона от 30.12.2021 № 445-ФЗ) – строительство, реконструкция, эксплуатация линейных объектов.</w:t>
      </w:r>
    </w:p>
    <w:p w:rsidR="00072DB2" w:rsidRPr="00436315" w:rsidP="00436315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  <w:r w:rsidRPr="00436315">
        <w:rPr>
          <w:rFonts w:ascii="Arial" w:hAnsi="Arial" w:cs="Arial"/>
        </w:rPr>
        <w:t>В случае образования части земельного участка вид разрешенного использования исходного участка остается без и</w:t>
      </w:r>
      <w:r w:rsidRPr="00436315">
        <w:rPr>
          <w:rFonts w:ascii="Arial" w:hAnsi="Arial" w:cs="Arial"/>
        </w:rPr>
        <w:t>зменений и вносятся изменения в характеристики такого земельного участка исходя из цели образования части земельного участка – «под строительство линейного объекта».</w:t>
      </w:r>
    </w:p>
    <w:p w:rsidR="00072DB2" w:rsidRPr="00072DB2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</w:pPr>
      <w:bookmarkStart w:id="32" w:name="_Toc518033914"/>
      <w:bookmarkStart w:id="33" w:name="_Toc528053114"/>
      <w:bookmarkStart w:id="34" w:name="_Toc44678522"/>
      <w:bookmarkStart w:id="35" w:name="_Toc106892883"/>
      <w:bookmarkStart w:id="36" w:name="_Toc174002294"/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>ПРИЛОЖЕНИЕ А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(обязательное)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</w:r>
      <w:bookmarkEnd w:id="32"/>
      <w:bookmarkEnd w:id="33"/>
      <w:bookmarkEnd w:id="34"/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>Перечень координат характерных точек границ зон планируемого р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>азмещения линейных объектов</w:t>
      </w:r>
      <w:bookmarkEnd w:id="35"/>
      <w:bookmarkEnd w:id="36"/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Перечень координат характерных точек границ зон планируемого размещения линейного объекта представлен в таблице А. Порядок координат – геодезический.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Координаты представлены в системе координат, используемой в государственном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кадастровом учёте для района проектирования (МСК-70 зона 2, геодезический порядок координат).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Таблица А - Перечень координат характерных точек границ зон планируемого размещения линейного объекта. 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tbl>
      <w:tblPr>
        <w:tblW w:w="4620" w:type="dxa"/>
        <w:jc w:val="center"/>
        <w:tblLook w:val="04A0"/>
      </w:tblPr>
      <w:tblGrid>
        <w:gridCol w:w="1119"/>
        <w:gridCol w:w="1597"/>
        <w:gridCol w:w="1904"/>
      </w:tblGrid>
      <w:tr w:rsidTr="00220D77">
        <w:tblPrEx>
          <w:tblW w:w="4620" w:type="dxa"/>
          <w:jc w:val="center"/>
          <w:tblLook w:val="04A0"/>
        </w:tblPrEx>
        <w:trPr>
          <w:trHeight w:val="632"/>
          <w:jc w:val="center"/>
        </w:trPr>
        <w:tc>
          <w:tcPr>
            <w:tcW w:w="462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0D77">
              <w:rPr>
                <w:rFonts w:ascii="Arial" w:hAnsi="Arial" w:cs="Arial"/>
                <w:b/>
                <w:bCs/>
                <w:sz w:val="16"/>
                <w:szCs w:val="16"/>
              </w:rPr>
              <w:t>Координаты границ ЗПРЛО МСК-70 зона 2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3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 xml:space="preserve">Координаты </w:t>
            </w: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характерных точек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D77" w:rsidRPr="00220D77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Х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Y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705560.46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2319436.81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705589.07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2319458.50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705574.39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2319484.24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705573.81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2319485.06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705566.92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2319490.28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705561.24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2319492.67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705540.73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2319520.19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705538.82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2319529.65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705533.90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2319537.25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705533.30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2319538.05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705510.34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2319561.08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705484.55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2319543.35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705500.76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2319513.92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705501.35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2319513.12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705506.80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2319506.00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705515.84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2319500.12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705534.54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2319474.89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705535.53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2319467.96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705540.57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2319460.50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705541.17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2319459.70</w:t>
            </w:r>
          </w:p>
        </w:tc>
      </w:tr>
      <w:tr w:rsidTr="00220D77">
        <w:tblPrEx>
          <w:tblW w:w="4620" w:type="dxa"/>
          <w:jc w:val="center"/>
          <w:tblLook w:val="04A0"/>
        </w:tblPrEx>
        <w:trPr>
          <w:trHeight w:val="281"/>
          <w:jc w:val="center"/>
        </w:trPr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705560.46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20D77">
              <w:rPr>
                <w:rFonts w:ascii="Arial" w:hAnsi="Arial" w:cs="Arial"/>
                <w:color w:val="000000"/>
                <w:sz w:val="16"/>
                <w:szCs w:val="16"/>
              </w:rPr>
              <w:t>2319436.81</w:t>
            </w:r>
          </w:p>
        </w:tc>
      </w:tr>
    </w:tbl>
    <w:p w:rsidR="00072DB2" w:rsidRPr="00072DB2" w:rsidP="00220D77">
      <w:pPr>
        <w:widowControl w:val="0"/>
        <w:spacing w:after="0" w:line="360" w:lineRule="auto"/>
        <w:jc w:val="both"/>
        <w:rPr>
          <w:rFonts w:ascii="Arial" w:eastAsia="Times New Roman" w:hAnsi="Arial" w:cs="Arial"/>
          <w:sz w:val="24"/>
          <w:szCs w:val="20"/>
          <w:lang w:eastAsia="ru-RU"/>
        </w:rPr>
        <w:sectPr w:rsidSect="00963D00">
          <w:headerReference w:type="default" r:id="rId15"/>
          <w:footerReference w:type="default" r:id="rId16"/>
          <w:headerReference w:type="first" r:id="rId17"/>
          <w:pgSz w:w="11907" w:h="16840" w:code="9"/>
          <w:pgMar w:top="-907" w:right="624" w:bottom="1134" w:left="1474" w:header="340" w:footer="397" w:gutter="0"/>
          <w:pgNumType w:start="6"/>
          <w:cols w:space="708"/>
          <w:titlePg/>
          <w:docGrid w:linePitch="360"/>
        </w:sectPr>
      </w:pP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  <w:sectPr w:rsidSect="00072DB2">
          <w:type w:val="continuous"/>
          <w:pgSz w:w="11907" w:h="16840" w:code="9"/>
          <w:pgMar w:top="-907" w:right="624" w:bottom="1134" w:left="1474" w:header="340" w:footer="0" w:gutter="0"/>
          <w:pgNumType w:start="18"/>
          <w:cols w:space="708"/>
          <w:titlePg/>
          <w:docGrid w:linePitch="360"/>
        </w:sectPr>
      </w:pP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  <w:sectPr w:rsidSect="00072DB2">
          <w:headerReference w:type="default" r:id="rId18"/>
          <w:footerReference w:type="default" r:id="rId19"/>
          <w:headerReference w:type="first" r:id="rId20"/>
          <w:type w:val="continuous"/>
          <w:pgSz w:w="11907" w:h="16840" w:code="9"/>
          <w:pgMar w:top="-907" w:right="624" w:bottom="1134" w:left="1474" w:header="340" w:footer="0" w:gutter="0"/>
          <w:pgNumType w:start="19"/>
          <w:cols w:num="3" w:space="708"/>
          <w:titlePg/>
          <w:docGrid w:linePitch="360"/>
        </w:sectPr>
      </w:pPr>
    </w:p>
    <w:p w:rsidR="00072DB2" w:rsidRPr="00072DB2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</w:pPr>
      <w:bookmarkStart w:id="37" w:name="_Toc104462068"/>
      <w:bookmarkStart w:id="38" w:name="_Toc106892884"/>
      <w:bookmarkStart w:id="39" w:name="_Toc174002295"/>
      <w:bookmarkStart w:id="40" w:name="_Toc104462069"/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>ПРИЛОЖЕНИЕ Б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(обязательное)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 xml:space="preserve">Перечень координат характерных точек границ зон планируемого размещения линейных объектов, 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>подлежащих реконструкции в связи с изменением их местоположения</w:t>
      </w:r>
      <w:bookmarkEnd w:id="37"/>
      <w:bookmarkEnd w:id="38"/>
      <w:bookmarkEnd w:id="39"/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 xml:space="preserve"> </w:t>
      </w:r>
    </w:p>
    <w:p w:rsidR="00072DB2" w:rsidRPr="00072DB2" w:rsidP="00072DB2">
      <w:pPr>
        <w:widowControl w:val="0"/>
        <w:spacing w:before="240"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72DB2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Настоящая документация не предусматривает </w:t>
      </w:r>
      <w:r w:rsidRPr="00072DB2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реконструкции линейных объектов в связи с изменением их местоположения.</w:t>
      </w: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  <w:sectPr w:rsidSect="00072DB2">
          <w:headerReference w:type="first" r:id="rId21"/>
          <w:type w:val="continuous"/>
          <w:pgSz w:w="11907" w:h="16840" w:code="9"/>
          <w:pgMar w:top="-907" w:right="624" w:bottom="1134" w:left="1474" w:header="340" w:footer="340" w:gutter="0"/>
          <w:pgNumType w:start="23"/>
          <w:cols w:space="708"/>
          <w:titlePg/>
          <w:docGrid w:linePitch="360"/>
        </w:sectPr>
      </w:pPr>
      <w:bookmarkStart w:id="41" w:name="_Toc106892885"/>
      <w:bookmarkStart w:id="42" w:name="_Toc174002296"/>
    </w:p>
    <w:p w:rsidR="00072DB2" w:rsidRPr="00072DB2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</w:pP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>ПРИЛОЖЕНИЕ В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(обязательное)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>Перечень координат характерных точек границ зон временных зданий и сооружений</w:t>
      </w:r>
      <w:bookmarkEnd w:id="40"/>
      <w:bookmarkEnd w:id="41"/>
      <w:bookmarkEnd w:id="42"/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Перечень координат характерных точек границ зон временных зданий и сооружений представлен в таблице В. Порядок координат – геодезический.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Координаты представлены в системе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координат, используемой в государственном кадастровом учёте для района проектирования (МСК-70, зона 2, геодезический порядок координат).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Таблица В - Перечень координат характерных точек границ зон временных зданий и сооружений.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  <w:sectPr w:rsidSect="00963D00">
          <w:headerReference w:type="first" r:id="rId22"/>
          <w:type w:val="continuous"/>
          <w:pgSz w:w="11907" w:h="16840" w:code="9"/>
          <w:pgMar w:top="-907" w:right="624" w:bottom="1134" w:left="1474" w:header="340" w:footer="340" w:gutter="0"/>
          <w:pgNumType w:start="23"/>
          <w:cols w:space="708"/>
          <w:titlePg/>
          <w:docGrid w:linePitch="360"/>
        </w:sectPr>
      </w:pPr>
    </w:p>
    <w:tbl>
      <w:tblPr>
        <w:tblW w:w="436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"/>
        <w:gridCol w:w="1836"/>
        <w:gridCol w:w="2047"/>
      </w:tblGrid>
      <w:tr w:rsidTr="00220D77">
        <w:tblPrEx>
          <w:tblW w:w="4360" w:type="dxa"/>
          <w:tblInd w:w="11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85"/>
        </w:trPr>
        <w:tc>
          <w:tcPr>
            <w:tcW w:w="4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220D77">
              <w:rPr>
                <w:rFonts w:ascii="Arial" w:hAnsi="Arial" w:cs="Arial"/>
                <w:b/>
                <w:bCs/>
                <w:sz w:val="20"/>
              </w:rPr>
              <w:t>Координаты границ ВЗиС МСК-70 зона 2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20D77">
              <w:rPr>
                <w:rFonts w:ascii="Arial" w:hAnsi="Arial" w:cs="Arial"/>
                <w:b/>
                <w:bCs/>
                <w:color w:val="000000"/>
                <w:sz w:val="20"/>
              </w:rPr>
              <w:t>№</w:t>
            </w: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Координаты характерных точек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D77" w:rsidRPr="00220D77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20D77">
              <w:rPr>
                <w:rFonts w:ascii="Arial" w:hAnsi="Arial" w:cs="Arial"/>
                <w:b/>
                <w:bCs/>
                <w:color w:val="000000"/>
                <w:sz w:val="20"/>
              </w:rPr>
              <w:t>Х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20D77">
              <w:rPr>
                <w:rFonts w:ascii="Arial" w:hAnsi="Arial" w:cs="Arial"/>
                <w:b/>
                <w:bCs/>
                <w:color w:val="000000"/>
                <w:sz w:val="20"/>
              </w:rPr>
              <w:t>Y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705617.06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2319347.68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705652.72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2319378.76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705610.63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2319431.86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705586.79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2319476.12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705570.47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2319497.00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6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705511.14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2319571.39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705492.74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2319579.84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705464.71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2319614.76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705420.05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2319581.55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705448.79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2319540.62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11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705584.21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2319385.38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705617.06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2319347.68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12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705560.46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2319436.81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13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705541.17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2319459.70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14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705540.57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2319460.50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15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705535.53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2319467.96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16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705534.54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2319474.89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17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705515.84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2319500.12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18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705506.80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2319506.00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19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705501.35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2319513.12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705500.76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2319513.92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705484.55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2319543.35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705510.34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2319561.08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705533.30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2319538.05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24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705533.90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2319537.25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705538.82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2319529.65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26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705540.73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2319520.19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705561.24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2319492.67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705566.92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2319490.28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705573.81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2319485.06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30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705574.39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2319484.24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31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705589.07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2319458.50</w:t>
            </w:r>
          </w:p>
        </w:tc>
      </w:tr>
      <w:tr w:rsidTr="00220D77">
        <w:tblPrEx>
          <w:tblW w:w="4360" w:type="dxa"/>
          <w:tblInd w:w="113" w:type="dxa"/>
          <w:tblLook w:val="04A0"/>
        </w:tblPrEx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>
            <w:pPr>
              <w:jc w:val="center"/>
              <w:rPr>
                <w:rFonts w:ascii="Franklin Gothic Book" w:hAnsi="Franklin Gothic Book" w:cs="Calibri"/>
                <w:color w:val="000000"/>
                <w:sz w:val="20"/>
              </w:rPr>
            </w:pPr>
            <w:r>
              <w:rPr>
                <w:rFonts w:ascii="Franklin Gothic Book" w:hAnsi="Franklin Gothic Book" w:cs="Calibri"/>
                <w:color w:val="000000"/>
                <w:sz w:val="20"/>
              </w:rPr>
              <w:t>12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705560.46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D77" w:rsidRPr="00220D7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220D77">
              <w:rPr>
                <w:rFonts w:ascii="Arial" w:hAnsi="Arial" w:cs="Arial"/>
                <w:color w:val="000000"/>
                <w:sz w:val="20"/>
              </w:rPr>
              <w:t>2319436.81</w:t>
            </w:r>
          </w:p>
        </w:tc>
      </w:tr>
    </w:tbl>
    <w:p w:rsidR="00220D77" w:rsidP="00220D77">
      <w:pPr>
        <w:rPr>
          <w:rFonts w:ascii="Franklin Gothic Book" w:hAnsi="Franklin Gothic Book"/>
        </w:rPr>
        <w:sectPr w:rsidSect="00220D77">
          <w:type w:val="continuous"/>
          <w:pgSz w:w="11907" w:h="16840"/>
          <w:pgMar w:top="-907" w:right="624" w:bottom="1134" w:left="1474" w:header="340" w:footer="340" w:gutter="0"/>
          <w:cols w:num="2" w:space="708"/>
        </w:sectPr>
      </w:pP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  <w:sectPr w:rsidSect="00072DB2">
          <w:type w:val="continuous"/>
          <w:pgSz w:w="11907" w:h="16840" w:code="9"/>
          <w:pgMar w:top="-907" w:right="624" w:bottom="1134" w:left="1474" w:header="340" w:footer="340" w:gutter="0"/>
          <w:pgNumType w:start="23"/>
          <w:cols w:num="2" w:space="283"/>
          <w:titlePg/>
          <w:docGrid w:linePitch="360"/>
        </w:sectPr>
      </w:pP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  <w:sectPr w:rsidSect="00072DB2">
          <w:type w:val="continuous"/>
          <w:pgSz w:w="11907" w:h="16840" w:code="9"/>
          <w:pgMar w:top="-907" w:right="624" w:bottom="1134" w:left="1474" w:header="340" w:footer="340" w:gutter="0"/>
          <w:cols w:num="2" w:space="708"/>
          <w:titlePg/>
          <w:docGrid w:linePitch="360"/>
        </w:sectPr>
      </w:pP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  <w:sectPr w:rsidSect="00072DB2">
          <w:type w:val="continuous"/>
          <w:pgSz w:w="11907" w:h="16840" w:code="9"/>
          <w:pgMar w:top="-567" w:right="624" w:bottom="1134" w:left="1474" w:header="340" w:footer="340" w:gutter="0"/>
          <w:cols w:space="708"/>
          <w:titlePg/>
          <w:docGrid w:linePitch="360"/>
        </w:sectPr>
      </w:pP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  <w:sectPr w:rsidSect="00072DB2">
          <w:type w:val="continuous"/>
          <w:pgSz w:w="11907" w:h="16840" w:code="9"/>
          <w:pgMar w:top="-567" w:right="624" w:bottom="1134" w:left="1474" w:header="340" w:footer="340" w:gutter="0"/>
          <w:cols w:space="708"/>
          <w:titlePg/>
          <w:docGrid w:linePitch="360"/>
        </w:sectPr>
      </w:pPr>
      <w:bookmarkStart w:id="43" w:name="_Toc174002297"/>
      <w:bookmarkStart w:id="44" w:name="_Toc126137535"/>
      <w:bookmarkStart w:id="45" w:name="_Toc261600985"/>
      <w:bookmarkStart w:id="46" w:name="_Toc261601477"/>
    </w:p>
    <w:p w:rsidR="00072DB2" w:rsidRPr="00072DB2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</w:pP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>ПРИЛОЖЕНИЕ Г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(обязательное)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Перечень координат характерных точек границ зоны демонтажа</w:t>
      </w:r>
      <w:bookmarkEnd w:id="43"/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 xml:space="preserve"> </w:t>
      </w:r>
      <w:bookmarkEnd w:id="44"/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Настоящей документацией не предусматривается образование зоны демонтажа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32"/>
          <w:szCs w:val="32"/>
          <w:lang w:eastAsia="ru-RU"/>
        </w:rPr>
        <w:sectPr w:rsidSect="00072DB2">
          <w:headerReference w:type="first" r:id="rId23"/>
          <w:type w:val="continuous"/>
          <w:pgSz w:w="11907" w:h="16840" w:code="9"/>
          <w:pgMar w:top="-567" w:right="624" w:bottom="1134" w:left="1474" w:header="340" w:footer="340" w:gutter="0"/>
          <w:cols w:space="708"/>
          <w:titlePg/>
          <w:docGrid w:linePitch="360"/>
        </w:sectPr>
      </w:pP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  <w:sectPr w:rsidSect="00072DB2">
          <w:type w:val="continuous"/>
          <w:pgSz w:w="11907" w:h="16840" w:code="9"/>
          <w:pgMar w:top="-709" w:right="624" w:bottom="1134" w:left="1474" w:header="340" w:footer="0" w:gutter="0"/>
          <w:pgNumType w:start="32"/>
          <w:cols w:num="3" w:space="708"/>
          <w:titlePg/>
          <w:docGrid w:linePitch="36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2"/>
        <w:gridCol w:w="1143"/>
        <w:gridCol w:w="1272"/>
        <w:gridCol w:w="1033"/>
        <w:gridCol w:w="1119"/>
        <w:gridCol w:w="1062"/>
        <w:gridCol w:w="1052"/>
        <w:gridCol w:w="1013"/>
        <w:gridCol w:w="971"/>
      </w:tblGrid>
      <w:tr w:rsidTr="004937AB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jc w:val="center"/>
        </w:trPr>
        <w:tc>
          <w:tcPr>
            <w:tcW w:w="9627" w:type="dxa"/>
            <w:gridSpan w:val="9"/>
            <w:shd w:val="clear" w:color="auto" w:fill="auto"/>
          </w:tcPr>
          <w:p w:rsidR="00072DB2" w:rsidRPr="00072DB2" w:rsidP="00072DB2">
            <w:pPr>
              <w:keepNext/>
              <w:keepLines/>
              <w:pageBreakBefore/>
              <w:widowControl w:val="0"/>
              <w:spacing w:before="360" w:after="120" w:line="240" w:lineRule="auto"/>
              <w:ind w:left="720"/>
              <w:jc w:val="center"/>
              <w:outlineLvl w:val="1"/>
              <w:rPr>
                <w:rFonts w:ascii="Arial" w:eastAsia="Times New Roman" w:hAnsi="Arial" w:cs="Arial"/>
                <w:bCs/>
                <w:iCs/>
                <w:kern w:val="28"/>
                <w:sz w:val="28"/>
                <w:szCs w:val="28"/>
                <w:lang w:eastAsia="ru-RU"/>
              </w:rPr>
            </w:pPr>
            <w:bookmarkStart w:id="47" w:name="_Toc174002298"/>
            <w:r w:rsidRPr="00072DB2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Таблица регистрации изменений</w:t>
            </w:r>
            <w:bookmarkEnd w:id="45"/>
            <w:bookmarkEnd w:id="46"/>
            <w:bookmarkEnd w:id="47"/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vMerge w:val="restart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Изм.</w:t>
            </w:r>
          </w:p>
        </w:tc>
        <w:tc>
          <w:tcPr>
            <w:tcW w:w="4567" w:type="dxa"/>
            <w:gridSpan w:val="4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Номера листов (страниц)</w:t>
            </w:r>
          </w:p>
        </w:tc>
        <w:tc>
          <w:tcPr>
            <w:tcW w:w="1062" w:type="dxa"/>
            <w:vMerge w:val="restart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Всего листов (стра-ниц) в док.</w:t>
            </w:r>
          </w:p>
        </w:tc>
        <w:tc>
          <w:tcPr>
            <w:tcW w:w="1052" w:type="dxa"/>
            <w:vMerge w:val="restart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Номер док.</w:t>
            </w:r>
          </w:p>
        </w:tc>
        <w:tc>
          <w:tcPr>
            <w:tcW w:w="1013" w:type="dxa"/>
            <w:vMerge w:val="restart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Подп.</w:t>
            </w:r>
          </w:p>
        </w:tc>
        <w:tc>
          <w:tcPr>
            <w:tcW w:w="971" w:type="dxa"/>
            <w:vMerge w:val="restart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Дата</w:t>
            </w: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vMerge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Измене-ненных</w:t>
            </w: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Заменен-ных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новых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Аннули-рован-ных</w:t>
            </w:r>
          </w:p>
        </w:tc>
        <w:tc>
          <w:tcPr>
            <w:tcW w:w="1062" w:type="dxa"/>
            <w:vMerge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vMerge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vMerge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vMerge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</w:tbl>
    <w:p w:rsidR="004937AB" w:rsidP="0095071B">
      <w:pPr>
        <w:sectPr w:rsidSect="00886B1C">
          <w:headerReference w:type="default" r:id="rId24"/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DD7312" w:rsidRPr="00072DB2" w:rsidP="008D5784">
      <w:pPr>
        <w:spacing w:after="0" w:line="240" w:lineRule="auto"/>
        <w:ind w:left="6096" w:right="-1" w:hanging="142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tab/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Приложение 3</w:t>
      </w:r>
    </w:p>
    <w:p w:rsidR="00DD7312" w:rsidRPr="00072DB2" w:rsidP="008D5784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 приказу Департамента градостроительного 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развития Томской области</w:t>
      </w:r>
    </w:p>
    <w:p w:rsidR="00DD7312" w:rsidRPr="00072DB2" w:rsidP="008D5784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292735</wp:posOffset>
            </wp:positionH>
            <wp:positionV relativeFrom="paragraph">
              <wp:posOffset>379095</wp:posOffset>
            </wp:positionV>
            <wp:extent cx="5669280" cy="7972425"/>
            <wp:effectExtent l="0" t="0" r="7620" b="9525"/>
            <wp:wrapTight wrapText="bothSides">
              <wp:wrapPolygon>
                <wp:start x="0" y="0"/>
                <wp:lineTo x="0" y="21574"/>
                <wp:lineTo x="21556" y="21574"/>
                <wp:lineTo x="21556" y="0"/>
                <wp:lineTo x="0" y="0"/>
              </wp:wrapPolygon>
            </wp:wrapTight>
            <wp:docPr id="36" name="Рисунок 4" descr="O:\GSR\ППТ 2024\Линейные объекты\ППМТ Транснефть\523  ППМТ  Нартинская\МАТЕРИАЛЫ\Том 6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4" descr="O:\GSR\ППТ 2024\Линейные объекты\ППМТ Транснефть\523  ППМТ  Нартинская\МАТЕРИАЛЫ\Том 6-6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797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от 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25.12.2024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FB2F3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№ 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76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</w:p>
    <w:p w:rsidR="00220D77" w:rsidP="00220D77">
      <w:pPr>
        <w:pStyle w:val="NormalWeb"/>
      </w:pPr>
    </w:p>
    <w:p w:rsidR="00DD7312" w:rsidRPr="00072DB2" w:rsidP="008D5784">
      <w:pPr>
        <w:spacing w:after="0" w:line="240" w:lineRule="auto"/>
        <w:ind w:left="6096" w:right="-1" w:hanging="142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48" w:name="_GoBack"/>
      <w:bookmarkEnd w:id="48"/>
      <w:r>
        <w:tab/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Приложение 4</w:t>
      </w:r>
    </w:p>
    <w:p w:rsidR="00DD7312" w:rsidP="008D5784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к приказу Департамента градостроите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льного развития Томской области</w:t>
      </w:r>
    </w:p>
    <w:p w:rsidR="00DD7312" w:rsidP="008D5784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от 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25.12.2024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FB2F3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№ 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76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</w:p>
    <w:p w:rsidR="00501759" w:rsidP="00DD7312">
      <w:pPr>
        <w:spacing w:after="0" w:line="240" w:lineRule="auto"/>
        <w:ind w:left="6096" w:right="-1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00B0E" w:rsidRPr="00C00B0E" w:rsidP="00C00B0E">
      <w:pPr>
        <w:spacing w:after="0" w:line="480" w:lineRule="auto"/>
        <w:ind w:right="-1"/>
        <w:jc w:val="both"/>
        <w:rPr>
          <w:rFonts w:ascii="Arial" w:eastAsia="Times New Roman" w:hAnsi="Arial" w:cs="Arial"/>
          <w:b/>
          <w:sz w:val="26"/>
          <w:szCs w:val="26"/>
          <w:lang w:eastAsia="ru-RU"/>
        </w:rPr>
      </w:pPr>
      <w:r w:rsidRPr="00C00B0E">
        <w:rPr>
          <w:rFonts w:ascii="Arial" w:eastAsia="Times New Roman" w:hAnsi="Arial" w:cs="Arial"/>
          <w:b/>
          <w:sz w:val="26"/>
          <w:szCs w:val="26"/>
          <w:lang w:eastAsia="ru-RU"/>
        </w:rPr>
        <w:t>Перечень образуемых земельных участков.</w:t>
      </w:r>
    </w:p>
    <w:p w:rsidR="00C00B0E" w:rsidP="00C00B0E">
      <w:pPr>
        <w:spacing w:after="0" w:line="360" w:lineRule="auto"/>
        <w:ind w:right="-1" w:firstLine="709"/>
        <w:jc w:val="both"/>
        <w:rPr>
          <w:rFonts w:ascii="Arial" w:eastAsia="Times New Roman" w:hAnsi="Arial" w:cs="Arial"/>
          <w:lang w:eastAsia="ru-RU"/>
        </w:rPr>
      </w:pPr>
      <w:r w:rsidRPr="00C00B0E">
        <w:rPr>
          <w:rFonts w:ascii="Arial" w:eastAsia="Times New Roman" w:hAnsi="Arial" w:cs="Arial"/>
          <w:lang w:eastAsia="ru-RU"/>
        </w:rPr>
        <w:t xml:space="preserve">Проект </w:t>
      </w:r>
      <w:r w:rsidRPr="00C00B0E">
        <w:rPr>
          <w:rFonts w:ascii="Arial" w:eastAsia="Times New Roman" w:hAnsi="Arial" w:cs="Arial"/>
          <w:lang w:eastAsia="ru-RU"/>
        </w:rPr>
        <w:t>межевания территории разработан в соответствии с ч. 2 ст. 43 Градостроительного кодекса Российской Федерации в целях определения границ земельных участков, необходимых для строительства объекта трубопроводного транспорта регионального значения «Мостовой пе</w:t>
      </w:r>
      <w:r w:rsidRPr="00C00B0E">
        <w:rPr>
          <w:rFonts w:ascii="Arial" w:eastAsia="Times New Roman" w:hAnsi="Arial" w:cs="Arial"/>
          <w:lang w:eastAsia="ru-RU"/>
        </w:rPr>
        <w:t>реход вдольтрассового проезда через р. Нартинская на 196,5 км магистрального нефтепровода «Александровское-Анжеро-Судженск». Строительство».</w:t>
      </w:r>
    </w:p>
    <w:p w:rsidR="00C00B0E" w:rsidP="00C00B0E">
      <w:pPr>
        <w:spacing w:after="0" w:line="360" w:lineRule="auto"/>
        <w:ind w:right="-1" w:firstLine="709"/>
        <w:jc w:val="both"/>
        <w:rPr>
          <w:rFonts w:ascii="Arial" w:eastAsia="Times New Roman" w:hAnsi="Arial" w:cs="Arial"/>
          <w:lang w:eastAsia="ru-RU"/>
        </w:rPr>
      </w:pPr>
      <w:r w:rsidRPr="00C00B0E">
        <w:rPr>
          <w:rFonts w:ascii="Arial" w:eastAsia="Times New Roman" w:hAnsi="Arial" w:cs="Arial"/>
          <w:lang w:eastAsia="ru-RU"/>
        </w:rPr>
        <w:t>В соответствии с пунктом 8 части 4 статьи 23 и подпунктами 1, 2 статьи 39.37 Земельного кодекса Российской Федераци</w:t>
      </w:r>
      <w:r w:rsidRPr="00C00B0E">
        <w:rPr>
          <w:rFonts w:ascii="Arial" w:eastAsia="Times New Roman" w:hAnsi="Arial" w:cs="Arial"/>
          <w:lang w:eastAsia="ru-RU"/>
        </w:rPr>
        <w:t>и (далее – ЗК РФ) для целей реконструкции нефтепроводов и их неотъемлемых частей являющихся объектами федерального, регионального или местного значения, а так же для складирование строительных и иных материалов, размещение временных или вспомогательных соо</w:t>
      </w:r>
      <w:r w:rsidRPr="00C00B0E">
        <w:rPr>
          <w:rFonts w:ascii="Arial" w:eastAsia="Times New Roman" w:hAnsi="Arial" w:cs="Arial"/>
          <w:lang w:eastAsia="ru-RU"/>
        </w:rPr>
        <w:t>ружений (включая ограждения, бытовки, навесы) и (или) строительной техники, которые необходимы для обеспечения строительства, реконструкции, ремонта объектов транспортной инфраструктуры федерального, регионального или местного значения, на срок указанных с</w:t>
      </w:r>
      <w:r w:rsidRPr="00C00B0E">
        <w:rPr>
          <w:rFonts w:ascii="Arial" w:eastAsia="Times New Roman" w:hAnsi="Arial" w:cs="Arial"/>
          <w:lang w:eastAsia="ru-RU"/>
        </w:rPr>
        <w:t>троительства, реконструкции, ремонта, могут устанавливаются публичные сервитуты.</w:t>
      </w:r>
      <w:r>
        <w:rPr>
          <w:rFonts w:ascii="Arial" w:eastAsia="Times New Roman" w:hAnsi="Arial" w:cs="Arial"/>
          <w:lang w:eastAsia="ru-RU"/>
        </w:rPr>
        <w:t xml:space="preserve"> </w:t>
      </w:r>
    </w:p>
    <w:p w:rsidR="00501759" w:rsidRPr="00C00B0E" w:rsidP="00C00B0E">
      <w:pPr>
        <w:spacing w:after="0" w:line="480" w:lineRule="auto"/>
        <w:ind w:right="-1" w:firstLine="709"/>
        <w:jc w:val="both"/>
        <w:rPr>
          <w:rFonts w:ascii="Arial" w:eastAsia="Times New Roman" w:hAnsi="Arial" w:cs="Arial"/>
          <w:lang w:eastAsia="ru-RU"/>
        </w:rPr>
      </w:pPr>
      <w:r w:rsidRPr="00C00B0E">
        <w:rPr>
          <w:rFonts w:ascii="Arial" w:eastAsia="Times New Roman" w:hAnsi="Arial" w:cs="Arial"/>
          <w:lang w:eastAsia="ru-RU"/>
        </w:rPr>
        <w:t xml:space="preserve">Публичный сервитут дает право ограниченного пользования чужим земельным участком. Согласно части 4 стать 39.39 ЗК РФ установление публичного сервитута осуществляется </w:t>
      </w:r>
      <w:r w:rsidRPr="00C00B0E">
        <w:rPr>
          <w:rFonts w:ascii="Arial" w:eastAsia="Times New Roman" w:hAnsi="Arial" w:cs="Arial"/>
          <w:lang w:eastAsia="ru-RU"/>
        </w:rPr>
        <w:t>независимо от формы собственности на земельный участок</w:t>
      </w:r>
    </w:p>
    <w:p w:rsidR="00C00B0E" w:rsidRPr="00C00B0E" w:rsidP="00C00B0E">
      <w:pPr>
        <w:spacing w:line="360" w:lineRule="auto"/>
        <w:ind w:firstLine="709"/>
        <w:jc w:val="both"/>
        <w:rPr>
          <w:rFonts w:ascii="Arial" w:hAnsi="Arial" w:cs="Arial"/>
          <w:lang w:eastAsia="x-none"/>
        </w:rPr>
      </w:pPr>
      <w:r w:rsidRPr="00C00B0E">
        <w:rPr>
          <w:rFonts w:ascii="Arial" w:hAnsi="Arial" w:cs="Arial"/>
          <w:lang w:eastAsia="x-none"/>
        </w:rPr>
        <w:t>Обоснование возможности установления сервитута, публичного сервитута, а также обоснование определения границ сервитута, подлежащего установлению в соответствии с законодательством РФ, представлено в ра</w:t>
      </w:r>
      <w:r w:rsidRPr="00C00B0E">
        <w:rPr>
          <w:rFonts w:ascii="Arial" w:hAnsi="Arial" w:cs="Arial"/>
          <w:lang w:eastAsia="x-none"/>
        </w:rPr>
        <w:t>зделе 4 Тома 7 настоящей документации по планировке территории.</w:t>
      </w:r>
    </w:p>
    <w:p w:rsidR="00C00B0E" w:rsidRPr="00C00B0E" w:rsidP="00C00B0E">
      <w:pPr>
        <w:spacing w:line="360" w:lineRule="auto"/>
        <w:ind w:firstLine="709"/>
        <w:jc w:val="both"/>
        <w:rPr>
          <w:rFonts w:ascii="Arial" w:hAnsi="Arial" w:cs="Arial"/>
          <w:lang w:eastAsia="x-none"/>
        </w:rPr>
      </w:pPr>
      <w:r w:rsidRPr="00C00B0E">
        <w:rPr>
          <w:rFonts w:ascii="Arial" w:hAnsi="Arial" w:cs="Arial"/>
          <w:lang w:eastAsia="x-none"/>
        </w:rPr>
        <w:t>Перечень земельных участков, в отношении которых возможно установление сервитута представлен в таблице 1.</w:t>
      </w:r>
    </w:p>
    <w:p w:rsidR="00C00B0E" w:rsidRPr="00C00B0E" w:rsidP="00C00B0E">
      <w:pPr>
        <w:spacing w:line="360" w:lineRule="auto"/>
        <w:ind w:firstLine="709"/>
        <w:jc w:val="both"/>
        <w:rPr>
          <w:rFonts w:ascii="Arial" w:hAnsi="Arial" w:cs="Arial"/>
          <w:lang w:eastAsia="x-none"/>
        </w:rPr>
      </w:pPr>
      <w:r w:rsidRPr="00C00B0E">
        <w:rPr>
          <w:rFonts w:ascii="Arial" w:hAnsi="Arial" w:cs="Arial"/>
        </w:rPr>
        <w:t>Перечень и сведения о площади земельных участков отношении которых возможно установлен</w:t>
      </w:r>
      <w:r w:rsidRPr="00C00B0E">
        <w:rPr>
          <w:rFonts w:ascii="Arial" w:hAnsi="Arial" w:cs="Arial"/>
        </w:rPr>
        <w:t>ие публичного сервитута, в соответствии с п.1 и п.2 статьи 39.37 ЗК РФ представлен в таблице 2.</w:t>
      </w:r>
    </w:p>
    <w:p w:rsidR="00C00B0E" w:rsidRPr="00C00B0E" w:rsidP="00C00B0E">
      <w:pPr>
        <w:spacing w:line="360" w:lineRule="auto"/>
        <w:ind w:firstLine="709"/>
        <w:jc w:val="both"/>
        <w:rPr>
          <w:rFonts w:ascii="Arial" w:hAnsi="Arial" w:cs="Arial"/>
          <w:lang w:eastAsia="x-none"/>
        </w:rPr>
      </w:pPr>
      <w:r w:rsidRPr="00C00B0E">
        <w:rPr>
          <w:rFonts w:ascii="Arial" w:hAnsi="Arial" w:cs="Arial"/>
          <w:lang w:eastAsia="x-none"/>
        </w:rPr>
        <w:t>Количественные и качественные характеристики лесных участков, входящих в состав публичного сервитута представлены в Приложении А.</w:t>
      </w:r>
    </w:p>
    <w:p w:rsidR="00C00B0E" w:rsidRPr="00C00B0E" w:rsidP="00C00B0E">
      <w:pPr>
        <w:spacing w:line="360" w:lineRule="auto"/>
        <w:ind w:firstLine="709"/>
        <w:jc w:val="both"/>
        <w:rPr>
          <w:rFonts w:ascii="Arial" w:hAnsi="Arial" w:cs="Arial"/>
          <w:lang w:eastAsia="ru-RU"/>
        </w:rPr>
      </w:pPr>
    </w:p>
    <w:p w:rsidR="00C00B0E" w:rsidRPr="00C00B0E" w:rsidP="00C00B0E">
      <w:pPr>
        <w:spacing w:line="360" w:lineRule="auto"/>
        <w:ind w:firstLine="709"/>
        <w:jc w:val="both"/>
        <w:rPr>
          <w:rFonts w:ascii="Arial" w:hAnsi="Arial" w:cs="Arial"/>
        </w:rPr>
      </w:pPr>
    </w:p>
    <w:p w:rsidR="00C00B0E" w:rsidRPr="00C00B0E" w:rsidP="00C00B0E">
      <w:pPr>
        <w:spacing w:line="276" w:lineRule="auto"/>
        <w:rPr>
          <w:rFonts w:ascii="Arial" w:hAnsi="Arial" w:cs="Arial"/>
        </w:rPr>
      </w:pPr>
      <w:r w:rsidRPr="00C00B0E">
        <w:rPr>
          <w:rFonts w:ascii="Arial" w:hAnsi="Arial" w:cs="Arial"/>
        </w:rPr>
        <w:t>Таблица 1 – Перечень земельн</w:t>
      </w:r>
      <w:r w:rsidRPr="00C00B0E">
        <w:rPr>
          <w:rFonts w:ascii="Arial" w:hAnsi="Arial" w:cs="Arial"/>
        </w:rPr>
        <w:t>ых участков и земель, в отношении которых возможно установление сервитута, публичного сервитута, в соответствии с п.1 и п.2 статьи 39.37 ЗК РФ.</w:t>
      </w:r>
    </w:p>
    <w:tbl>
      <w:tblPr>
        <w:tblW w:w="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98"/>
        <w:gridCol w:w="2126"/>
        <w:gridCol w:w="5103"/>
        <w:gridCol w:w="2226"/>
      </w:tblGrid>
      <w:tr w:rsidTr="00C00B0E">
        <w:tblPrEx>
          <w:tblW w:w="0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rPr>
          <w:trHeight w:val="831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№</w:t>
            </w:r>
          </w:p>
          <w:p w:rsidR="00C00B0E" w:rsidRPr="00C00B0E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п/п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Кадастровый номер ЗУ/КК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Адрес или иное описание местоположения ЗУ, в отношении  которого испрашивается пуб</w:t>
            </w:r>
            <w:r w:rsidRPr="00C00B0E">
              <w:rPr>
                <w:rFonts w:ascii="Arial" w:eastAsia="Calibri" w:hAnsi="Arial" w:cs="Arial"/>
                <w:sz w:val="18"/>
                <w:szCs w:val="18"/>
              </w:rPr>
              <w:t>личный сервитут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Перечень и адреса расположенных на таких земельных участках объектов недвижимого имущества</w:t>
            </w:r>
          </w:p>
        </w:tc>
      </w:tr>
      <w:tr w:rsidTr="00C00B0E">
        <w:tblPrEx>
          <w:tblW w:w="0" w:type="dxa"/>
          <w:jc w:val="center"/>
          <w:tblLayout w:type="fixed"/>
          <w:tblLook w:val="04A0"/>
        </w:tblPrEx>
        <w:trPr>
          <w:trHeight w:val="121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3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4</w:t>
            </w:r>
          </w:p>
        </w:tc>
      </w:tr>
      <w:tr w:rsidTr="00C00B0E">
        <w:tblPrEx>
          <w:tblW w:w="0" w:type="dxa"/>
          <w:jc w:val="center"/>
          <w:tblLayout w:type="fixed"/>
          <w:tblLook w:val="04A0"/>
        </w:tblPrEx>
        <w:trPr>
          <w:trHeight w:val="70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spacing w:line="360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70:01:0000000:295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00B0E">
              <w:rPr>
                <w:rFonts w:ascii="Arial" w:hAnsi="Arial" w:cs="Arial"/>
                <w:sz w:val="18"/>
                <w:szCs w:val="18"/>
              </w:rPr>
              <w:t xml:space="preserve">Российская Федерация, Томская область, Александровский район, Александровское лесничество, Александровское участковое </w:t>
            </w:r>
            <w:r w:rsidRPr="00C00B0E">
              <w:rPr>
                <w:rFonts w:ascii="Arial" w:hAnsi="Arial" w:cs="Arial"/>
                <w:sz w:val="18"/>
                <w:szCs w:val="18"/>
              </w:rPr>
              <w:t>лесничество, урочище "Панинское", квартала 74-77, 104-108, 134-138, 165-171, 200-202, 206, 207, 240-245, 278-280, 319-328, 341-354, 361, 362, 367-408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0B0E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Tr="00C00B0E">
        <w:tblPrEx>
          <w:tblW w:w="0" w:type="dxa"/>
          <w:jc w:val="center"/>
          <w:tblLayout w:type="fixed"/>
          <w:tblLook w:val="04A0"/>
        </w:tblPrEx>
        <w:trPr>
          <w:trHeight w:val="70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spacing w:line="360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70:01:0000000:70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00B0E">
              <w:rPr>
                <w:rFonts w:ascii="Arial" w:hAnsi="Arial" w:cs="Arial"/>
                <w:sz w:val="18"/>
                <w:szCs w:val="18"/>
              </w:rPr>
              <w:t>Томская область, Александровский район, Александровское лесничество, Александровское</w:t>
            </w:r>
            <w:r w:rsidRPr="00C00B0E">
              <w:rPr>
                <w:rFonts w:ascii="Arial" w:hAnsi="Arial" w:cs="Arial"/>
                <w:sz w:val="18"/>
                <w:szCs w:val="18"/>
              </w:rPr>
              <w:t xml:space="preserve"> участковое лесничество, урочище "Панинское", кварталы 1-418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0B0E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Tr="00C00B0E">
        <w:tblPrEx>
          <w:tblW w:w="0" w:type="dxa"/>
          <w:jc w:val="center"/>
          <w:tblLayout w:type="fixed"/>
          <w:tblLook w:val="04A0"/>
        </w:tblPrEx>
        <w:trPr>
          <w:trHeight w:val="70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spacing w:line="360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70:01:0000000:117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00B0E">
              <w:rPr>
                <w:rFonts w:ascii="Arial" w:hAnsi="Arial" w:cs="Arial"/>
                <w:sz w:val="18"/>
                <w:szCs w:val="18"/>
              </w:rPr>
              <w:t>Российская Федерация, Томская область, Александровский район, Александровское лесничество, Александровское участковое лесничество, урочище "Панинское", квартал 169, часть в</w:t>
            </w:r>
            <w:r w:rsidRPr="00C00B0E">
              <w:rPr>
                <w:rFonts w:ascii="Arial" w:hAnsi="Arial" w:cs="Arial"/>
                <w:sz w:val="18"/>
                <w:szCs w:val="18"/>
              </w:rPr>
              <w:t>ыдела 10, квартал 171, части выделов 33, 46, квартал 207, части выделов 30, 31, 32, квартал 243, часть выдела 5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0B0E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C00B0E" w:rsidRPr="00C00B0E" w:rsidP="00C00B0E">
      <w:pPr>
        <w:spacing w:line="360" w:lineRule="auto"/>
        <w:jc w:val="both"/>
        <w:rPr>
          <w:rFonts w:ascii="Arial" w:hAnsi="Arial" w:cs="Arial"/>
          <w:sz w:val="24"/>
          <w:szCs w:val="20"/>
        </w:rPr>
      </w:pPr>
      <w:r w:rsidRPr="00C00B0E">
        <w:rPr>
          <w:rFonts w:ascii="Arial" w:hAnsi="Arial" w:cs="Arial"/>
        </w:rPr>
        <w:t xml:space="preserve">Таблица 2 – Перечень и сведения о площади земельных участков отношении которых возможно установление публичного сервитута, в соответствии с </w:t>
      </w:r>
      <w:r w:rsidRPr="00C00B0E">
        <w:rPr>
          <w:rFonts w:ascii="Arial" w:hAnsi="Arial" w:cs="Arial"/>
        </w:rPr>
        <w:t>п.1 и п.2 статьи 39.37 ЗК РФ.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2"/>
        <w:gridCol w:w="17"/>
        <w:gridCol w:w="4616"/>
        <w:gridCol w:w="2080"/>
        <w:gridCol w:w="2504"/>
      </w:tblGrid>
      <w:tr w:rsidTr="00C00B0E">
        <w:tblPrEx>
          <w:tblW w:w="0" w:type="auto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476"/>
        </w:trPr>
        <w:tc>
          <w:tcPr>
            <w:tcW w:w="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C00B0E" w:rsidRPr="00C00B0E">
            <w:pPr>
              <w:widowControl w:val="0"/>
              <w:ind w:left="-142" w:right="-101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№ п/п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C00B0E" w:rsidRPr="00C00B0E">
            <w:pPr>
              <w:widowControl w:val="0"/>
              <w:ind w:left="-152" w:right="-93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Условный номер земельного участка (части земельного участка)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Площадь ЗУ, кв.м.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Площадь ЗУ в границах обремененных публичным сервитутом, кв.м.</w:t>
            </w:r>
          </w:p>
        </w:tc>
      </w:tr>
      <w:tr w:rsidTr="00C00B0E">
        <w:tblPrEx>
          <w:tblW w:w="0" w:type="auto"/>
          <w:tblLook w:val="04A0"/>
        </w:tblPrEx>
        <w:trPr>
          <w:trHeight w:val="129"/>
        </w:trPr>
        <w:tc>
          <w:tcPr>
            <w:tcW w:w="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4</w:t>
            </w:r>
          </w:p>
        </w:tc>
      </w:tr>
      <w:tr w:rsidTr="00C00B0E">
        <w:tblPrEx>
          <w:tblW w:w="0" w:type="auto"/>
          <w:tblLook w:val="04A0"/>
        </w:tblPrEx>
        <w:trPr>
          <w:trHeight w:val="151"/>
        </w:trPr>
        <w:tc>
          <w:tcPr>
            <w:tcW w:w="10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hAnsi="Arial" w:cs="Arial"/>
                <w:b/>
                <w:i/>
                <w:sz w:val="18"/>
                <w:szCs w:val="18"/>
              </w:rPr>
              <w:t>Земельные участки для публичного сервитута для целей предусмотренных</w:t>
            </w:r>
            <w:r w:rsidRPr="00C00B0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п 1. Ст. 39.37 ЗК РФ для размещения линейного объекта</w:t>
            </w:r>
          </w:p>
        </w:tc>
      </w:tr>
      <w:tr w:rsidTr="00C00B0E">
        <w:tblPrEx>
          <w:tblW w:w="0" w:type="auto"/>
          <w:tblLook w:val="04A0"/>
        </w:tblPrEx>
        <w:trPr>
          <w:trHeight w:val="70"/>
        </w:trPr>
        <w:tc>
          <w:tcPr>
            <w:tcW w:w="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70:01:0000000:295 (1)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1 040 635 211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1718</w:t>
            </w:r>
          </w:p>
        </w:tc>
      </w:tr>
      <w:tr w:rsidTr="00C00B0E">
        <w:tblPrEx>
          <w:tblW w:w="0" w:type="auto"/>
          <w:tblLook w:val="04A0"/>
        </w:tblPrEx>
        <w:trPr>
          <w:trHeight w:val="70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00B0E" w:rsidRPr="00C00B0E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1718</w:t>
            </w:r>
          </w:p>
        </w:tc>
      </w:tr>
      <w:tr w:rsidTr="00C00B0E">
        <w:tblPrEx>
          <w:tblW w:w="0" w:type="auto"/>
          <w:tblLook w:val="04A0"/>
        </w:tblPrEx>
        <w:trPr>
          <w:trHeight w:val="70"/>
        </w:trPr>
        <w:tc>
          <w:tcPr>
            <w:tcW w:w="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70:01:0000000:117 (1)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1809</w:t>
            </w:r>
          </w:p>
        </w:tc>
      </w:tr>
      <w:tr w:rsidTr="00C00B0E">
        <w:tblPrEx>
          <w:tblW w:w="0" w:type="auto"/>
          <w:tblLook w:val="04A0"/>
        </w:tblPrEx>
        <w:trPr>
          <w:trHeight w:val="70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00B0E" w:rsidRPr="00C00B0E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1809</w:t>
            </w:r>
          </w:p>
        </w:tc>
      </w:tr>
      <w:tr w:rsidTr="00C00B0E">
        <w:tblPrEx>
          <w:tblW w:w="0" w:type="auto"/>
          <w:tblLook w:val="04A0"/>
        </w:tblPrEx>
        <w:trPr>
          <w:trHeight w:val="70"/>
        </w:trPr>
        <w:tc>
          <w:tcPr>
            <w:tcW w:w="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3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70:01:0000000:70 (1)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1 489 797 643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1170</w:t>
            </w:r>
          </w:p>
        </w:tc>
      </w:tr>
      <w:tr w:rsidTr="00C00B0E">
        <w:tblPrEx>
          <w:tblW w:w="0" w:type="auto"/>
          <w:tblLook w:val="04A0"/>
        </w:tblPrEx>
        <w:trPr>
          <w:trHeight w:val="70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00B0E" w:rsidRPr="00C00B0E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1170</w:t>
            </w:r>
          </w:p>
        </w:tc>
      </w:tr>
      <w:tr w:rsidTr="00C00B0E">
        <w:tblPrEx>
          <w:tblW w:w="0" w:type="auto"/>
          <w:tblLook w:val="04A0"/>
        </w:tblPrEx>
        <w:trPr>
          <w:trHeight w:val="147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Итого по п 1. Ст. 39.37 ЗК РФ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4697</w:t>
            </w:r>
          </w:p>
        </w:tc>
      </w:tr>
      <w:tr w:rsidTr="00C00B0E">
        <w:tblPrEx>
          <w:tblW w:w="0" w:type="auto"/>
          <w:tblLook w:val="04A0"/>
        </w:tblPrEx>
        <w:trPr>
          <w:trHeight w:val="87"/>
        </w:trPr>
        <w:tc>
          <w:tcPr>
            <w:tcW w:w="10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C00B0E">
              <w:rPr>
                <w:rFonts w:ascii="Arial" w:hAnsi="Arial" w:cs="Arial"/>
                <w:b/>
                <w:i/>
                <w:sz w:val="18"/>
                <w:szCs w:val="18"/>
              </w:rPr>
              <w:t>Земельные участки для публичного сервитута для целей предусмотренных п 2. Ст. 39.37 ЗК РФ для размещения линейного объекта</w:t>
            </w:r>
          </w:p>
        </w:tc>
      </w:tr>
      <w:tr w:rsidTr="00C00B0E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70:01:0000000:295 (1)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1 040 635 211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1509</w:t>
            </w:r>
          </w:p>
        </w:tc>
      </w:tr>
      <w:tr w:rsidTr="00C00B0E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70:01:0000000:295 (2)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579</w:t>
            </w:r>
          </w:p>
        </w:tc>
      </w:tr>
      <w:tr w:rsidTr="00C00B0E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3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70:01:0000000:295 (3)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2907</w:t>
            </w:r>
          </w:p>
        </w:tc>
      </w:tr>
      <w:tr w:rsidTr="00C00B0E">
        <w:tblPrEx>
          <w:tblW w:w="0" w:type="auto"/>
          <w:tblLook w:val="04A0"/>
        </w:tblPrEx>
        <w:trPr>
          <w:trHeight w:val="215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00B0E" w:rsidRPr="00C00B0E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4995</w:t>
            </w:r>
          </w:p>
        </w:tc>
      </w:tr>
      <w:tr w:rsidTr="00C00B0E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4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70:01:0000000:117 (1)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4263</w:t>
            </w:r>
          </w:p>
        </w:tc>
      </w:tr>
      <w:tr w:rsidTr="00C00B0E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5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70:01:0000000:117 (2)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951</w:t>
            </w:r>
          </w:p>
        </w:tc>
      </w:tr>
      <w:tr w:rsidTr="00C00B0E">
        <w:tblPrEx>
          <w:tblW w:w="0" w:type="auto"/>
          <w:tblLook w:val="04A0"/>
        </w:tblPrEx>
        <w:trPr>
          <w:trHeight w:val="215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00B0E" w:rsidRPr="00C00B0E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5214</w:t>
            </w:r>
          </w:p>
        </w:tc>
      </w:tr>
      <w:tr w:rsidTr="00C00B0E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6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70:01:0000000:70 (1)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1 489 797 643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586</w:t>
            </w:r>
          </w:p>
        </w:tc>
      </w:tr>
      <w:tr w:rsidTr="00C00B0E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7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70:01:0000000:70 (2)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sz w:val="18"/>
                <w:szCs w:val="18"/>
              </w:rPr>
              <w:t>717</w:t>
            </w:r>
          </w:p>
        </w:tc>
      </w:tr>
      <w:tr w:rsidTr="00C00B0E">
        <w:tblPrEx>
          <w:tblW w:w="0" w:type="auto"/>
          <w:tblLook w:val="04A0"/>
        </w:tblPrEx>
        <w:trPr>
          <w:trHeight w:val="215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1303</w:t>
            </w:r>
          </w:p>
        </w:tc>
      </w:tr>
      <w:tr w:rsidTr="00C00B0E">
        <w:tblPrEx>
          <w:tblW w:w="0" w:type="auto"/>
          <w:tblLook w:val="04A0"/>
        </w:tblPrEx>
        <w:trPr>
          <w:trHeight w:val="70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Итого по п 2. Ст. 39.37 ЗК РФ 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11512</w:t>
            </w:r>
          </w:p>
        </w:tc>
      </w:tr>
      <w:tr w:rsidTr="00C00B0E">
        <w:tblPrEx>
          <w:tblW w:w="0" w:type="auto"/>
          <w:tblLook w:val="04A0"/>
        </w:tblPrEx>
        <w:trPr>
          <w:trHeight w:val="215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ВСЕГО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00B0E">
              <w:rPr>
                <w:rFonts w:ascii="Arial" w:eastAsia="Calibri" w:hAnsi="Arial" w:cs="Arial"/>
                <w:b/>
                <w:sz w:val="18"/>
                <w:szCs w:val="18"/>
              </w:rPr>
              <w:t>16209</w:t>
            </w:r>
          </w:p>
        </w:tc>
      </w:tr>
    </w:tbl>
    <w:p w:rsidR="00C00B0E" w:rsidRPr="00C00B0E" w:rsidP="00C00B0E">
      <w:pPr>
        <w:pStyle w:val="0-0"/>
        <w:rPr>
          <w:rFonts w:ascii="Arial" w:eastAsia="Times New Roman" w:hAnsi="Arial" w:cs="Arial"/>
          <w:szCs w:val="20"/>
        </w:rPr>
      </w:pPr>
    </w:p>
    <w:p w:rsidR="00C00B0E" w:rsidRPr="00C00B0E" w:rsidP="00C00B0E">
      <w:pPr>
        <w:pStyle w:val="Heading2"/>
        <w:ind w:firstLine="0"/>
        <w:rPr>
          <w:rFonts w:ascii="Arial" w:hAnsi="Arial"/>
          <w:b/>
          <w:bCs/>
          <w:sz w:val="26"/>
          <w:szCs w:val="26"/>
        </w:rPr>
      </w:pPr>
      <w:bookmarkStart w:id="49" w:name="_Toc179272463"/>
      <w:r w:rsidRPr="00C00B0E">
        <w:rPr>
          <w:rFonts w:ascii="Arial" w:hAnsi="Arial"/>
          <w:b/>
          <w:bCs/>
          <w:sz w:val="26"/>
          <w:szCs w:val="26"/>
        </w:rPr>
        <w:t xml:space="preserve">2. Перечень координат характерных точек </w:t>
      </w:r>
      <w:r w:rsidRPr="00C00B0E">
        <w:rPr>
          <w:rFonts w:ascii="Arial" w:hAnsi="Arial"/>
          <w:b/>
          <w:bCs/>
          <w:sz w:val="26"/>
          <w:szCs w:val="26"/>
        </w:rPr>
        <w:t>образуемых земельных участков.</w:t>
      </w:r>
      <w:bookmarkEnd w:id="49"/>
    </w:p>
    <w:p w:rsidR="00C00B0E" w:rsidRPr="00C00B0E" w:rsidP="00C00B0E">
      <w:pPr>
        <w:spacing w:before="240" w:line="360" w:lineRule="auto"/>
        <w:jc w:val="both"/>
        <w:rPr>
          <w:rFonts w:ascii="Arial" w:hAnsi="Arial" w:cs="Arial"/>
          <w:sz w:val="24"/>
          <w:szCs w:val="20"/>
        </w:rPr>
      </w:pPr>
      <w:r w:rsidRPr="00C00B0E">
        <w:rPr>
          <w:rFonts w:ascii="Arial" w:hAnsi="Arial" w:cs="Arial"/>
        </w:rPr>
        <w:tab/>
        <w:t>Перечень координат характерных точек образуемых земельных участков не представлен, так как проект не предусматривает образование земельных участков.</w:t>
      </w:r>
    </w:p>
    <w:p w:rsidR="00C00B0E" w:rsidRPr="00C00B0E" w:rsidP="00C00B0E">
      <w:pPr>
        <w:pStyle w:val="Heading2"/>
        <w:ind w:firstLine="0"/>
        <w:rPr>
          <w:rFonts w:ascii="Arial" w:hAnsi="Arial"/>
          <w:b/>
          <w:bCs/>
          <w:sz w:val="26"/>
          <w:szCs w:val="26"/>
        </w:rPr>
      </w:pPr>
      <w:bookmarkStart w:id="50" w:name="_Toc179272464"/>
      <w:bookmarkStart w:id="51" w:name="_Toc141711582"/>
      <w:r w:rsidRPr="00C00B0E">
        <w:rPr>
          <w:rFonts w:ascii="Arial" w:hAnsi="Arial"/>
          <w:b/>
          <w:bCs/>
          <w:sz w:val="26"/>
          <w:szCs w:val="26"/>
        </w:rPr>
        <w:t>3. Сведения о границах территории, применительно к которой осуществляется п</w:t>
      </w:r>
      <w:r w:rsidRPr="00C00B0E">
        <w:rPr>
          <w:rFonts w:ascii="Arial" w:hAnsi="Arial"/>
          <w:b/>
          <w:bCs/>
          <w:sz w:val="26"/>
          <w:szCs w:val="26"/>
        </w:rPr>
        <w:t>одготовка проекта межевания.</w:t>
      </w:r>
      <w:bookmarkEnd w:id="50"/>
      <w:bookmarkEnd w:id="51"/>
    </w:p>
    <w:p w:rsidR="00C00B0E" w:rsidRPr="00C00B0E" w:rsidP="00C00B0E">
      <w:pPr>
        <w:widowControl w:val="0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C00B0E">
        <w:rPr>
          <w:rFonts w:ascii="Arial" w:hAnsi="Arial" w:cs="Arial"/>
          <w:szCs w:val="24"/>
        </w:rPr>
        <w:t>Подготовка проекта межевания территории осуществляется по внешним границам публичных сервитутов, подлежащих установлению, в связи с реконструкцией этого линейного объекта.</w:t>
      </w:r>
    </w:p>
    <w:p w:rsidR="00C00B0E" w:rsidRPr="00C00B0E" w:rsidP="00C00B0E">
      <w:pPr>
        <w:widowControl w:val="0"/>
        <w:spacing w:line="360" w:lineRule="auto"/>
        <w:ind w:firstLine="851"/>
        <w:jc w:val="both"/>
        <w:rPr>
          <w:rFonts w:ascii="Arial" w:hAnsi="Arial" w:cs="Arial"/>
          <w:szCs w:val="24"/>
        </w:rPr>
      </w:pPr>
      <w:r w:rsidRPr="00C00B0E">
        <w:rPr>
          <w:rFonts w:ascii="Arial" w:hAnsi="Arial" w:cs="Arial"/>
          <w:szCs w:val="24"/>
        </w:rPr>
        <w:t xml:space="preserve">Производство работ по объекту: </w:t>
      </w:r>
      <w:r w:rsidRPr="00C00B0E">
        <w:rPr>
          <w:rFonts w:ascii="Arial" w:eastAsia="Calibri" w:hAnsi="Arial" w:cs="Arial"/>
          <w:szCs w:val="24"/>
        </w:rPr>
        <w:t xml:space="preserve">«Мостовой переход </w:t>
      </w:r>
      <w:r w:rsidRPr="00C00B0E">
        <w:rPr>
          <w:rFonts w:ascii="Arial" w:eastAsia="Calibri" w:hAnsi="Arial" w:cs="Arial"/>
          <w:szCs w:val="24"/>
        </w:rPr>
        <w:t xml:space="preserve">вдольтрассового проезда через р. Нартинская на 196,5 км магистрального нефтепровода «Александровское-Анжеро-Судженск». Строительство» </w:t>
      </w:r>
      <w:r w:rsidRPr="00C00B0E">
        <w:rPr>
          <w:rFonts w:ascii="Arial" w:hAnsi="Arial" w:cs="Arial"/>
          <w:szCs w:val="24"/>
        </w:rPr>
        <w:t>будет проходить на территории Александровского района Томской области.</w:t>
      </w:r>
    </w:p>
    <w:p w:rsidR="00C00B0E" w:rsidRPr="00C00B0E" w:rsidP="00C00B0E">
      <w:pPr>
        <w:widowControl w:val="0"/>
        <w:spacing w:line="360" w:lineRule="auto"/>
        <w:ind w:firstLine="851"/>
        <w:jc w:val="both"/>
        <w:rPr>
          <w:rFonts w:ascii="Arial" w:hAnsi="Arial" w:cs="Arial"/>
          <w:szCs w:val="24"/>
        </w:rPr>
      </w:pPr>
      <w:r w:rsidRPr="00C00B0E">
        <w:rPr>
          <w:rFonts w:ascii="Arial" w:hAnsi="Arial" w:cs="Arial"/>
          <w:szCs w:val="24"/>
        </w:rPr>
        <w:t xml:space="preserve">Общая испрашиваемая площадь для реализации проекта </w:t>
      </w:r>
      <w:r w:rsidRPr="00C00B0E">
        <w:rPr>
          <w:rFonts w:ascii="Arial" w:hAnsi="Arial" w:cs="Arial"/>
          <w:szCs w:val="24"/>
        </w:rPr>
        <w:t>на период строительно-монтажных и демонтажных работ составляет 1,7747 га.</w:t>
      </w:r>
    </w:p>
    <w:p w:rsidR="00C00B0E" w:rsidRPr="00C00B0E" w:rsidP="00C00B0E">
      <w:pPr>
        <w:widowControl w:val="0"/>
        <w:spacing w:line="360" w:lineRule="auto"/>
        <w:ind w:firstLine="851"/>
        <w:jc w:val="both"/>
        <w:rPr>
          <w:rFonts w:ascii="Arial" w:hAnsi="Arial" w:cs="Arial"/>
          <w:szCs w:val="24"/>
        </w:rPr>
      </w:pPr>
      <w:r w:rsidRPr="00C00B0E">
        <w:rPr>
          <w:rFonts w:ascii="Arial" w:hAnsi="Arial" w:cs="Arial"/>
          <w:szCs w:val="24"/>
        </w:rPr>
        <w:t xml:space="preserve">Площадь земельных (лесных) участков подлежащая оформлению в пользование составляет 1,6209 га. Из них: </w:t>
      </w:r>
    </w:p>
    <w:p w:rsidR="00C00B0E" w:rsidRPr="00C00B0E" w:rsidP="00C00B0E">
      <w:pPr>
        <w:widowControl w:val="0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Cs w:val="24"/>
        </w:rPr>
      </w:pPr>
      <w:r w:rsidRPr="00C00B0E">
        <w:rPr>
          <w:rFonts w:ascii="Arial" w:hAnsi="Arial" w:cs="Arial"/>
          <w:szCs w:val="24"/>
        </w:rPr>
        <w:t>на площадь 0,4697 га будет</w:t>
      </w:r>
      <w:r w:rsidRPr="00C00B0E">
        <w:rPr>
          <w:rFonts w:ascii="Arial" w:hAnsi="Arial" w:cs="Arial"/>
        </w:rPr>
        <w:t xml:space="preserve"> </w:t>
      </w:r>
      <w:r w:rsidRPr="00C00B0E">
        <w:rPr>
          <w:rFonts w:ascii="Arial" w:hAnsi="Arial" w:cs="Arial"/>
          <w:szCs w:val="24"/>
        </w:rPr>
        <w:t xml:space="preserve">установлен публичный сервитут, в соответствии с п.1 </w:t>
      </w:r>
      <w:r w:rsidRPr="00C00B0E">
        <w:rPr>
          <w:rFonts w:ascii="Arial" w:hAnsi="Arial" w:cs="Arial"/>
          <w:szCs w:val="24"/>
        </w:rPr>
        <w:t>статьи 39.37 ЗК РФ;</w:t>
      </w:r>
    </w:p>
    <w:p w:rsidR="00C00B0E" w:rsidRPr="00C00B0E" w:rsidP="00C00B0E">
      <w:pPr>
        <w:widowControl w:val="0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Cs w:val="24"/>
        </w:rPr>
      </w:pPr>
      <w:r w:rsidRPr="00C00B0E">
        <w:rPr>
          <w:rFonts w:ascii="Arial" w:hAnsi="Arial" w:cs="Arial"/>
          <w:szCs w:val="24"/>
        </w:rPr>
        <w:t>на площадь 1,1512 га будет</w:t>
      </w:r>
      <w:r w:rsidRPr="00C00B0E">
        <w:rPr>
          <w:rFonts w:ascii="Arial" w:hAnsi="Arial" w:cs="Arial"/>
        </w:rPr>
        <w:t xml:space="preserve"> </w:t>
      </w:r>
      <w:r w:rsidRPr="00C00B0E">
        <w:rPr>
          <w:rFonts w:ascii="Arial" w:hAnsi="Arial" w:cs="Arial"/>
          <w:szCs w:val="24"/>
        </w:rPr>
        <w:t>установлен публичный сервитут, в соответствии с п.2 статьи 39.37 ЗК РФ.</w:t>
      </w:r>
    </w:p>
    <w:p w:rsidR="00C00B0E" w:rsidP="00C00B0E">
      <w:pPr>
        <w:widowControl w:val="0"/>
        <w:spacing w:line="360" w:lineRule="auto"/>
        <w:rPr>
          <w:rFonts w:ascii="Arial" w:hAnsi="Arial" w:cs="Arial"/>
          <w:szCs w:val="24"/>
        </w:rPr>
      </w:pPr>
    </w:p>
    <w:p w:rsidR="00C00B0E" w:rsidP="00C00B0E">
      <w:pPr>
        <w:widowControl w:val="0"/>
        <w:spacing w:line="360" w:lineRule="auto"/>
        <w:rPr>
          <w:rFonts w:ascii="Arial" w:hAnsi="Arial" w:cs="Arial"/>
          <w:szCs w:val="24"/>
        </w:rPr>
      </w:pPr>
    </w:p>
    <w:p w:rsidR="00C00B0E" w:rsidRPr="00C00B0E" w:rsidP="00C00B0E">
      <w:pPr>
        <w:widowControl w:val="0"/>
        <w:spacing w:line="360" w:lineRule="auto"/>
        <w:rPr>
          <w:rFonts w:ascii="Arial" w:hAnsi="Arial" w:cs="Arial"/>
          <w:szCs w:val="24"/>
        </w:rPr>
      </w:pPr>
      <w:r w:rsidRPr="00C00B0E">
        <w:rPr>
          <w:rFonts w:ascii="Arial" w:hAnsi="Arial" w:cs="Arial"/>
          <w:szCs w:val="24"/>
        </w:rPr>
        <w:t>Таблица 3 – Технико-экономические показатели проекта межевания территории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4"/>
        <w:gridCol w:w="6662"/>
        <w:gridCol w:w="1292"/>
        <w:gridCol w:w="1559"/>
      </w:tblGrid>
      <w:tr w:rsidTr="00C00B0E">
        <w:tblPrEx>
          <w:tblW w:w="10207" w:type="dxa"/>
          <w:tblInd w:w="-3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C00B0E">
              <w:rPr>
                <w:rFonts w:ascii="Arial" w:eastAsia="Calibri" w:hAnsi="Arial" w:cs="Arial"/>
                <w:b/>
                <w:bCs/>
                <w:sz w:val="20"/>
              </w:rPr>
              <w:t>№</w:t>
            </w:r>
          </w:p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C00B0E">
              <w:rPr>
                <w:rFonts w:ascii="Arial" w:eastAsia="Calibri" w:hAnsi="Arial" w:cs="Arial"/>
                <w:b/>
                <w:bCs/>
                <w:sz w:val="20"/>
              </w:rPr>
              <w:t>п/п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C00B0E">
              <w:rPr>
                <w:rFonts w:ascii="Arial" w:eastAsia="Calibri" w:hAnsi="Arial" w:cs="Arial"/>
                <w:b/>
                <w:bCs/>
                <w:sz w:val="20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C00B0E">
              <w:rPr>
                <w:rFonts w:ascii="Arial" w:eastAsia="Calibri" w:hAnsi="Arial" w:cs="Arial"/>
                <w:b/>
                <w:bCs/>
                <w:sz w:val="20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C00B0E">
              <w:rPr>
                <w:rFonts w:ascii="Arial" w:eastAsia="Calibri" w:hAnsi="Arial" w:cs="Arial"/>
                <w:b/>
                <w:bCs/>
                <w:sz w:val="20"/>
              </w:rPr>
              <w:t>Площадь.</w:t>
            </w:r>
          </w:p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C00B0E">
              <w:rPr>
                <w:rFonts w:ascii="Arial" w:eastAsia="Calibri" w:hAnsi="Arial" w:cs="Arial"/>
                <w:b/>
                <w:bCs/>
                <w:sz w:val="20"/>
              </w:rPr>
              <w:t>Проектное значение</w:t>
            </w:r>
          </w:p>
        </w:tc>
      </w:tr>
      <w:tr w:rsidTr="00C00B0E">
        <w:tblPrEx>
          <w:tblW w:w="10207" w:type="dxa"/>
          <w:tblInd w:w="-34" w:type="dxa"/>
          <w:tblLook w:val="04A0"/>
        </w:tblPrEx>
        <w:trPr>
          <w:trHeight w:val="254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C00B0E">
              <w:rPr>
                <w:rFonts w:ascii="Arial" w:eastAsia="Calibri" w:hAnsi="Arial" w:cs="Arial"/>
                <w:sz w:val="20"/>
              </w:rPr>
              <w:t>1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C00B0E">
              <w:rPr>
                <w:rFonts w:ascii="Arial" w:eastAsia="Calibri" w:hAnsi="Arial" w:cs="Arial"/>
                <w:sz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C00B0E">
              <w:rPr>
                <w:rFonts w:ascii="Arial" w:eastAsia="Calibri" w:hAnsi="Arial" w:cs="Arial"/>
                <w:sz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C00B0E">
              <w:rPr>
                <w:rFonts w:ascii="Arial" w:eastAsia="Calibri" w:hAnsi="Arial" w:cs="Arial"/>
                <w:sz w:val="20"/>
              </w:rPr>
              <w:t>4</w:t>
            </w:r>
          </w:p>
        </w:tc>
      </w:tr>
      <w:tr w:rsidTr="00C00B0E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C00B0E">
              <w:rPr>
                <w:rFonts w:ascii="Arial" w:eastAsia="Calibri" w:hAnsi="Arial" w:cs="Arial"/>
                <w:b/>
                <w:sz w:val="20"/>
              </w:rPr>
              <w:t>1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b/>
                <w:sz w:val="20"/>
              </w:rPr>
            </w:pPr>
            <w:r w:rsidRPr="00C00B0E">
              <w:rPr>
                <w:rFonts w:ascii="Arial" w:eastAsia="Calibri" w:hAnsi="Arial" w:cs="Arial"/>
                <w:b/>
                <w:sz w:val="20"/>
              </w:rPr>
              <w:t>Испрашиваемая площадь по проекту (всего):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C00B0E">
              <w:rPr>
                <w:rFonts w:ascii="Arial" w:eastAsia="Calibri" w:hAnsi="Arial" w:cs="Arial"/>
                <w:sz w:val="20"/>
              </w:rPr>
              <w:t>га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C00B0E">
              <w:rPr>
                <w:rFonts w:ascii="Arial" w:eastAsia="Calibri" w:hAnsi="Arial" w:cs="Arial"/>
                <w:b/>
                <w:sz w:val="20"/>
              </w:rPr>
              <w:t>1,7747</w:t>
            </w:r>
          </w:p>
        </w:tc>
      </w:tr>
      <w:tr w:rsidTr="00C00B0E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C00B0E">
              <w:rPr>
                <w:rFonts w:ascii="Arial" w:eastAsia="Calibri" w:hAnsi="Arial" w:cs="Arial"/>
                <w:b/>
                <w:sz w:val="20"/>
              </w:rPr>
              <w:t>2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b/>
                <w:sz w:val="20"/>
              </w:rPr>
            </w:pPr>
            <w:r w:rsidRPr="00C00B0E">
              <w:rPr>
                <w:rFonts w:ascii="Arial" w:eastAsia="Calibri" w:hAnsi="Arial" w:cs="Arial"/>
                <w:b/>
                <w:sz w:val="20"/>
              </w:rPr>
              <w:t>Земли под ранее установленными публичными сервитутами АО «Транснефть-Сибирь» по п.1 ст. 39.37 ЗК РФ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C00B0E">
              <w:rPr>
                <w:rFonts w:ascii="Arial" w:eastAsia="Calibri" w:hAnsi="Arial" w:cs="Arial"/>
                <w:b/>
                <w:sz w:val="20"/>
              </w:rPr>
              <w:t>0,1538</w:t>
            </w:r>
          </w:p>
        </w:tc>
      </w:tr>
      <w:tr w:rsidTr="00C00B0E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20"/>
              </w:rPr>
            </w:pPr>
            <w:r w:rsidRPr="00C00B0E">
              <w:rPr>
                <w:rFonts w:ascii="Arial" w:eastAsia="Calibri" w:hAnsi="Arial" w:cs="Arial"/>
                <w:sz w:val="20"/>
              </w:rPr>
              <w:t>70:00-6.550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C00B0E">
              <w:rPr>
                <w:rFonts w:ascii="Arial" w:eastAsia="Calibri" w:hAnsi="Arial" w:cs="Arial"/>
                <w:sz w:val="20"/>
              </w:rPr>
              <w:t>0,1538</w:t>
            </w:r>
          </w:p>
        </w:tc>
      </w:tr>
      <w:tr w:rsidTr="00C00B0E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C00B0E">
              <w:rPr>
                <w:rFonts w:ascii="Arial" w:eastAsia="Calibri" w:hAnsi="Arial" w:cs="Arial"/>
                <w:b/>
                <w:sz w:val="20"/>
              </w:rPr>
              <w:t>3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b/>
                <w:sz w:val="20"/>
              </w:rPr>
            </w:pPr>
            <w:r w:rsidRPr="00C00B0E">
              <w:rPr>
                <w:rFonts w:ascii="Arial" w:eastAsia="Calibri" w:hAnsi="Arial" w:cs="Arial"/>
                <w:b/>
                <w:sz w:val="20"/>
              </w:rPr>
              <w:t>Площади земельных участков в границах</w:t>
            </w:r>
            <w:r w:rsidRPr="00C00B0E">
              <w:rPr>
                <w:rFonts w:ascii="Arial" w:eastAsia="Calibri" w:hAnsi="Arial" w:cs="Arial"/>
                <w:b/>
                <w:sz w:val="20"/>
              </w:rPr>
              <w:t xml:space="preserve"> публичных сервитутов (всего):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C00B0E">
              <w:rPr>
                <w:rFonts w:ascii="Arial" w:eastAsia="Calibri" w:hAnsi="Arial" w:cs="Arial"/>
                <w:b/>
                <w:sz w:val="20"/>
              </w:rPr>
              <w:t>1,6209</w:t>
            </w:r>
          </w:p>
        </w:tc>
      </w:tr>
      <w:tr w:rsidTr="00C00B0E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C00B0E">
              <w:rPr>
                <w:rFonts w:ascii="Arial" w:eastAsia="Calibri" w:hAnsi="Arial" w:cs="Arial"/>
                <w:sz w:val="20"/>
              </w:rPr>
              <w:t>3.1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20"/>
              </w:rPr>
            </w:pPr>
            <w:r w:rsidRPr="00C00B0E">
              <w:rPr>
                <w:rFonts w:ascii="Arial" w:eastAsia="Calibri" w:hAnsi="Arial" w:cs="Arial"/>
                <w:sz w:val="20"/>
              </w:rPr>
              <w:t>Площади земельных участков в границах публичного сервитута по</w:t>
            </w:r>
            <w:r w:rsidRPr="00C00B0E">
              <w:rPr>
                <w:rFonts w:ascii="Arial" w:hAnsi="Arial" w:cs="Arial"/>
              </w:rPr>
              <w:t xml:space="preserve"> </w:t>
            </w:r>
            <w:r w:rsidRPr="00C00B0E">
              <w:rPr>
                <w:rFonts w:ascii="Arial" w:eastAsia="Calibri" w:hAnsi="Arial" w:cs="Arial"/>
                <w:sz w:val="20"/>
              </w:rPr>
              <w:t>п.1 статьи 39.37 ЗК РФ: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C00B0E">
              <w:rPr>
                <w:rFonts w:ascii="Arial" w:eastAsia="Calibri" w:hAnsi="Arial" w:cs="Arial"/>
                <w:sz w:val="20"/>
              </w:rPr>
              <w:t>0,4697</w:t>
            </w:r>
          </w:p>
        </w:tc>
      </w:tr>
      <w:tr w:rsidTr="00C00B0E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i/>
                <w:sz w:val="20"/>
              </w:rPr>
            </w:pPr>
            <w:r w:rsidRPr="00C00B0E">
              <w:rPr>
                <w:rFonts w:ascii="Arial" w:eastAsia="Calibri" w:hAnsi="Arial" w:cs="Arial"/>
                <w:i/>
                <w:sz w:val="20"/>
              </w:rPr>
              <w:t>- по землям лесного фонда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i/>
                <w:sz w:val="20"/>
              </w:rPr>
            </w:pPr>
            <w:r w:rsidRPr="00C00B0E">
              <w:rPr>
                <w:rFonts w:ascii="Arial" w:eastAsia="Calibri" w:hAnsi="Arial" w:cs="Arial"/>
                <w:i/>
                <w:sz w:val="20"/>
              </w:rPr>
              <w:t>0,4697</w:t>
            </w:r>
          </w:p>
        </w:tc>
      </w:tr>
      <w:tr w:rsidTr="00C00B0E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C00B0E">
              <w:rPr>
                <w:rFonts w:ascii="Arial" w:eastAsia="Calibri" w:hAnsi="Arial" w:cs="Arial"/>
                <w:sz w:val="20"/>
              </w:rPr>
              <w:t>3.2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sz w:val="20"/>
              </w:rPr>
            </w:pPr>
            <w:r w:rsidRPr="00C00B0E">
              <w:rPr>
                <w:rFonts w:ascii="Arial" w:eastAsia="Calibri" w:hAnsi="Arial" w:cs="Arial"/>
                <w:sz w:val="20"/>
              </w:rPr>
              <w:t>Площади земельных участков в границах публичного сервитута по</w:t>
            </w:r>
            <w:r w:rsidRPr="00C00B0E">
              <w:rPr>
                <w:rFonts w:ascii="Arial" w:hAnsi="Arial" w:cs="Arial"/>
              </w:rPr>
              <w:t xml:space="preserve"> </w:t>
            </w:r>
            <w:r w:rsidRPr="00C00B0E">
              <w:rPr>
                <w:rFonts w:ascii="Arial" w:eastAsia="Calibri" w:hAnsi="Arial" w:cs="Arial"/>
                <w:sz w:val="20"/>
              </w:rPr>
              <w:t xml:space="preserve">п.2 статьи </w:t>
            </w:r>
            <w:r w:rsidRPr="00C00B0E">
              <w:rPr>
                <w:rFonts w:ascii="Arial" w:eastAsia="Calibri" w:hAnsi="Arial" w:cs="Arial"/>
                <w:sz w:val="20"/>
              </w:rPr>
              <w:t>39.37 ЗК РФ: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C00B0E">
              <w:rPr>
                <w:rFonts w:ascii="Arial" w:eastAsia="Calibri" w:hAnsi="Arial" w:cs="Arial"/>
                <w:sz w:val="20"/>
              </w:rPr>
              <w:t>1,1512</w:t>
            </w:r>
          </w:p>
        </w:tc>
      </w:tr>
      <w:tr w:rsidTr="00C00B0E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rPr>
                <w:rFonts w:ascii="Arial" w:eastAsia="Calibri" w:hAnsi="Arial" w:cs="Arial"/>
                <w:i/>
                <w:sz w:val="20"/>
              </w:rPr>
            </w:pPr>
            <w:r w:rsidRPr="00C00B0E">
              <w:rPr>
                <w:rFonts w:ascii="Arial" w:eastAsia="Calibri" w:hAnsi="Arial" w:cs="Arial"/>
                <w:i/>
                <w:sz w:val="20"/>
              </w:rPr>
              <w:t>- по землям лесного фонда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B0E" w:rsidRPr="00C00B0E">
            <w:pPr>
              <w:widowControl w:val="0"/>
              <w:jc w:val="center"/>
              <w:rPr>
                <w:rFonts w:ascii="Arial" w:eastAsia="Calibri" w:hAnsi="Arial" w:cs="Arial"/>
                <w:i/>
                <w:sz w:val="20"/>
              </w:rPr>
            </w:pPr>
            <w:r w:rsidRPr="00C00B0E">
              <w:rPr>
                <w:rFonts w:ascii="Arial" w:eastAsia="Calibri" w:hAnsi="Arial" w:cs="Arial"/>
                <w:i/>
                <w:sz w:val="20"/>
              </w:rPr>
              <w:t>1,1512</w:t>
            </w:r>
          </w:p>
        </w:tc>
      </w:tr>
    </w:tbl>
    <w:p w:rsidR="00C00B0E" w:rsidRPr="00C00B0E" w:rsidP="00C00B0E">
      <w:pPr>
        <w:widowControl w:val="0"/>
        <w:spacing w:before="24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00B0E">
        <w:rPr>
          <w:rFonts w:ascii="Arial" w:hAnsi="Arial" w:cs="Arial"/>
          <w:szCs w:val="24"/>
        </w:rPr>
        <w:t>Перечень координат характерных точек границ территории, в отношении которой осуществляется подготовка проекта межевания, представлен в таблице 4.</w:t>
      </w:r>
    </w:p>
    <w:p w:rsidR="00C00B0E" w:rsidRPr="00C00B0E" w:rsidP="00C00B0E">
      <w:pPr>
        <w:spacing w:line="360" w:lineRule="auto"/>
        <w:ind w:firstLine="709"/>
        <w:jc w:val="both"/>
        <w:rPr>
          <w:rFonts w:ascii="Arial" w:hAnsi="Arial" w:cs="Arial"/>
          <w:szCs w:val="20"/>
        </w:rPr>
      </w:pPr>
      <w:r w:rsidRPr="00C00B0E">
        <w:rPr>
          <w:rFonts w:ascii="Arial" w:hAnsi="Arial" w:cs="Arial"/>
        </w:rPr>
        <w:t xml:space="preserve">Координаты представлены в системе координат, </w:t>
      </w:r>
      <w:r w:rsidRPr="00C00B0E">
        <w:rPr>
          <w:rFonts w:ascii="Arial" w:hAnsi="Arial" w:cs="Arial"/>
        </w:rPr>
        <w:t>используемой в государственном кадастровом учёте для районов проектирования (МСК – 70, зона 2, геодезический порядок координат).</w:t>
      </w:r>
    </w:p>
    <w:p w:rsidR="00C00B0E" w:rsidRPr="00C00B0E" w:rsidP="00C00B0E">
      <w:pPr>
        <w:spacing w:line="360" w:lineRule="auto"/>
        <w:ind w:firstLine="709"/>
        <w:jc w:val="both"/>
        <w:rPr>
          <w:rFonts w:ascii="Arial" w:hAnsi="Arial" w:cs="Arial"/>
        </w:rPr>
      </w:pPr>
    </w:p>
    <w:p w:rsidR="00C00B0E" w:rsidRPr="00C00B0E" w:rsidP="00C00B0E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  <w:r w:rsidRPr="00C00B0E">
        <w:rPr>
          <w:rFonts w:ascii="Arial" w:hAnsi="Arial" w:cs="Arial"/>
        </w:rPr>
        <w:t>Таблица 4 – Перечень координат характерных точек границ территории, в отношении которой осуществляется подготовка проекта меже</w:t>
      </w:r>
      <w:r w:rsidRPr="00C00B0E">
        <w:rPr>
          <w:rFonts w:ascii="Arial" w:hAnsi="Arial" w:cs="Arial"/>
        </w:rPr>
        <w:t>вания</w:t>
      </w:r>
    </w:p>
    <w:p w:rsidR="00C00B0E" w:rsidRPr="00C00B0E" w:rsidP="00C00B0E">
      <w:pPr>
        <w:spacing w:line="360" w:lineRule="auto"/>
        <w:rPr>
          <w:rFonts w:ascii="Arial" w:hAnsi="Arial" w:cs="Arial"/>
        </w:rPr>
        <w:sectPr w:rsidSect="00AE1750">
          <w:headerReference w:type="default" r:id="rId26"/>
          <w:pgSz w:w="11907" w:h="16840"/>
          <w:pgMar w:top="-709" w:right="624" w:bottom="1134" w:left="1474" w:header="340" w:footer="113" w:gutter="0"/>
          <w:pgNumType w:start="21"/>
          <w:cols w:space="720"/>
        </w:sectPr>
      </w:pPr>
    </w:p>
    <w:tbl>
      <w:tblPr>
        <w:tblW w:w="27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8"/>
        <w:gridCol w:w="1106"/>
        <w:gridCol w:w="1171"/>
      </w:tblGrid>
      <w:tr w:rsidTr="00C00B0E">
        <w:tblPrEx>
          <w:tblW w:w="270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0"/>
          <w:jc w:val="center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00B0E">
              <w:rPr>
                <w:rFonts w:ascii="Arial" w:hAnsi="Arial" w:cs="Arial"/>
                <w:b/>
                <w:bCs/>
                <w:sz w:val="18"/>
                <w:szCs w:val="18"/>
              </w:rPr>
              <w:t>Координаты границ ПМТ МСК-70 зона 2</w:t>
            </w:r>
          </w:p>
        </w:tc>
      </w:tr>
      <w:tr w:rsidTr="00C00B0E">
        <w:tblPrEx>
          <w:tblW w:w="2705" w:type="dxa"/>
          <w:jc w:val="center"/>
          <w:tblLook w:val="04A0"/>
        </w:tblPrEx>
        <w:trPr>
          <w:trHeight w:val="300"/>
          <w:jc w:val="center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2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Координаты характерных точек</w:t>
            </w:r>
          </w:p>
        </w:tc>
      </w:tr>
      <w:tr w:rsidTr="00C00B0E">
        <w:tblPrEx>
          <w:tblW w:w="2705" w:type="dxa"/>
          <w:jc w:val="center"/>
          <w:tblLook w:val="04A0"/>
        </w:tblPrEx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Y</w:t>
            </w:r>
          </w:p>
        </w:tc>
      </w:tr>
      <w:tr w:rsidTr="00C00B0E">
        <w:tblPrEx>
          <w:tblW w:w="2705" w:type="dxa"/>
          <w:jc w:val="center"/>
          <w:tblLook w:val="04A0"/>
        </w:tblPrEx>
        <w:trPr>
          <w:trHeight w:val="30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705584.21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2319385.38</w:t>
            </w:r>
          </w:p>
        </w:tc>
      </w:tr>
      <w:tr w:rsidTr="00C00B0E">
        <w:tblPrEx>
          <w:tblW w:w="2705" w:type="dxa"/>
          <w:jc w:val="center"/>
          <w:tblLook w:val="04A0"/>
        </w:tblPrEx>
        <w:trPr>
          <w:trHeight w:val="30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705448.79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2319540.62</w:t>
            </w:r>
          </w:p>
        </w:tc>
      </w:tr>
      <w:tr w:rsidTr="00C00B0E">
        <w:tblPrEx>
          <w:tblW w:w="2705" w:type="dxa"/>
          <w:jc w:val="center"/>
          <w:tblLook w:val="04A0"/>
        </w:tblPrEx>
        <w:trPr>
          <w:trHeight w:val="30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705420.05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2319581.55</w:t>
            </w:r>
          </w:p>
        </w:tc>
      </w:tr>
      <w:tr w:rsidTr="00C00B0E">
        <w:tblPrEx>
          <w:tblW w:w="2705" w:type="dxa"/>
          <w:jc w:val="center"/>
          <w:tblLook w:val="04A0"/>
        </w:tblPrEx>
        <w:trPr>
          <w:trHeight w:val="30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705464.71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2319614.76</w:t>
            </w:r>
          </w:p>
        </w:tc>
      </w:tr>
      <w:tr w:rsidTr="00C00B0E">
        <w:tblPrEx>
          <w:tblW w:w="2705" w:type="dxa"/>
          <w:jc w:val="center"/>
          <w:tblLook w:val="04A0"/>
        </w:tblPrEx>
        <w:trPr>
          <w:trHeight w:val="30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705492.74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2319579.84</w:t>
            </w:r>
          </w:p>
        </w:tc>
      </w:tr>
      <w:tr w:rsidTr="00C00B0E">
        <w:tblPrEx>
          <w:tblW w:w="2705" w:type="dxa"/>
          <w:jc w:val="center"/>
          <w:tblLook w:val="04A0"/>
        </w:tblPrEx>
        <w:trPr>
          <w:trHeight w:val="30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705511.14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2319571.39</w:t>
            </w:r>
          </w:p>
        </w:tc>
      </w:tr>
      <w:tr w:rsidTr="00C00B0E">
        <w:tblPrEx>
          <w:tblW w:w="2705" w:type="dxa"/>
          <w:jc w:val="center"/>
          <w:tblLook w:val="04A0"/>
        </w:tblPrEx>
        <w:trPr>
          <w:trHeight w:val="30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705570.47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2319497.00</w:t>
            </w:r>
          </w:p>
        </w:tc>
      </w:tr>
      <w:tr w:rsidTr="00C00B0E">
        <w:tblPrEx>
          <w:tblW w:w="2705" w:type="dxa"/>
          <w:jc w:val="center"/>
          <w:tblLook w:val="04A0"/>
        </w:tblPrEx>
        <w:trPr>
          <w:trHeight w:val="30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705586.79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2319476.12</w:t>
            </w:r>
          </w:p>
        </w:tc>
      </w:tr>
      <w:tr w:rsidTr="00C00B0E">
        <w:tblPrEx>
          <w:tblW w:w="2705" w:type="dxa"/>
          <w:jc w:val="center"/>
          <w:tblLook w:val="04A0"/>
        </w:tblPrEx>
        <w:trPr>
          <w:trHeight w:val="30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705610.63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2319431.86</w:t>
            </w:r>
          </w:p>
        </w:tc>
      </w:tr>
      <w:tr w:rsidTr="00C00B0E">
        <w:tblPrEx>
          <w:tblW w:w="2705" w:type="dxa"/>
          <w:jc w:val="center"/>
          <w:tblLook w:val="04A0"/>
        </w:tblPrEx>
        <w:trPr>
          <w:trHeight w:val="30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705652.72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2319378.76</w:t>
            </w:r>
          </w:p>
        </w:tc>
      </w:tr>
      <w:tr w:rsidTr="00C00B0E">
        <w:tblPrEx>
          <w:tblW w:w="2705" w:type="dxa"/>
          <w:jc w:val="center"/>
          <w:tblLook w:val="04A0"/>
        </w:tblPrEx>
        <w:trPr>
          <w:trHeight w:val="30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705617.06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2319347.68</w:t>
            </w:r>
          </w:p>
        </w:tc>
      </w:tr>
      <w:tr w:rsidTr="00C00B0E">
        <w:tblPrEx>
          <w:tblW w:w="2705" w:type="dxa"/>
          <w:jc w:val="center"/>
          <w:tblLook w:val="04A0"/>
        </w:tblPrEx>
        <w:trPr>
          <w:trHeight w:val="30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705584.21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0B0E">
              <w:rPr>
                <w:rFonts w:ascii="Arial" w:hAnsi="Arial" w:cs="Arial"/>
                <w:color w:val="000000"/>
                <w:sz w:val="18"/>
                <w:szCs w:val="18"/>
              </w:rPr>
              <w:t>2319385.38</w:t>
            </w:r>
          </w:p>
        </w:tc>
      </w:tr>
    </w:tbl>
    <w:p w:rsidR="00C00B0E" w:rsidRPr="00C00B0E" w:rsidP="00C00B0E">
      <w:pPr>
        <w:spacing w:line="360" w:lineRule="auto"/>
        <w:rPr>
          <w:rFonts w:ascii="Arial" w:hAnsi="Arial" w:cs="Arial"/>
        </w:rPr>
        <w:sectPr>
          <w:type w:val="continuous"/>
          <w:pgSz w:w="11907" w:h="16840"/>
          <w:pgMar w:top="-709" w:right="624" w:bottom="1134" w:left="1474" w:header="340" w:footer="113" w:gutter="0"/>
          <w:pgNumType w:start="8"/>
          <w:cols w:num="2" w:space="708"/>
        </w:sectPr>
      </w:pPr>
    </w:p>
    <w:p w:rsidR="00C00B0E" w:rsidRPr="00C00B0E" w:rsidP="00C00B0E">
      <w:pPr>
        <w:pStyle w:val="Heading2"/>
        <w:spacing w:line="276" w:lineRule="auto"/>
        <w:ind w:firstLine="0"/>
        <w:rPr>
          <w:rFonts w:ascii="Arial" w:hAnsi="Arial"/>
          <w:b/>
          <w:bCs/>
          <w:sz w:val="26"/>
          <w:szCs w:val="26"/>
        </w:rPr>
      </w:pPr>
      <w:bookmarkStart w:id="52" w:name="_Toc179272465"/>
      <w:bookmarkStart w:id="53" w:name="_Toc141711583"/>
      <w:r w:rsidRPr="00C00B0E">
        <w:rPr>
          <w:rFonts w:ascii="Arial" w:hAnsi="Arial"/>
          <w:b/>
          <w:bCs/>
          <w:sz w:val="26"/>
          <w:szCs w:val="26"/>
        </w:rPr>
        <w:t xml:space="preserve">4. Вид разрешенного использования образуемых земельных </w:t>
      </w:r>
      <w:r w:rsidRPr="00C00B0E">
        <w:rPr>
          <w:rFonts w:ascii="Arial" w:hAnsi="Arial"/>
          <w:b/>
          <w:bCs/>
          <w:sz w:val="26"/>
          <w:szCs w:val="26"/>
        </w:rPr>
        <w:t>участков, предназначенных для размещения линейных объектов и объектов капитального строительства, проектируемых в составе линейного объекта, а также существующих земельных участков, занятых линейными объектами и объектами капитального строительства, входящ</w:t>
      </w:r>
      <w:r w:rsidRPr="00C00B0E">
        <w:rPr>
          <w:rFonts w:ascii="Arial" w:hAnsi="Arial"/>
          <w:b/>
          <w:bCs/>
          <w:sz w:val="26"/>
          <w:szCs w:val="26"/>
        </w:rPr>
        <w:t>ими в состав линейных объектов, в соответствии с проектом планировки территории.</w:t>
      </w:r>
      <w:bookmarkEnd w:id="52"/>
      <w:bookmarkEnd w:id="53"/>
    </w:p>
    <w:p w:rsidR="00C00B0E" w:rsidRPr="00C00B0E" w:rsidP="00C00B0E">
      <w:pPr>
        <w:spacing w:line="360" w:lineRule="auto"/>
        <w:ind w:firstLine="709"/>
        <w:jc w:val="both"/>
        <w:rPr>
          <w:rFonts w:ascii="Arial" w:hAnsi="Arial" w:cs="Arial"/>
          <w:sz w:val="24"/>
          <w:szCs w:val="20"/>
        </w:rPr>
      </w:pPr>
      <w:r w:rsidRPr="00C00B0E">
        <w:rPr>
          <w:rFonts w:ascii="Arial" w:hAnsi="Arial" w:cs="Arial"/>
        </w:rPr>
        <w:t xml:space="preserve">Так как документация по планировке территории не предусматривает образование земельных участков, то вид разрешенного использования образуемых земельных участков не </w:t>
      </w:r>
      <w:r w:rsidRPr="00C00B0E">
        <w:rPr>
          <w:rFonts w:ascii="Arial" w:hAnsi="Arial" w:cs="Arial"/>
        </w:rPr>
        <w:t>устанавливается.</w:t>
      </w:r>
    </w:p>
    <w:p w:rsidR="00C00B0E" w:rsidRPr="00C00B0E" w:rsidP="00C00B0E">
      <w:pPr>
        <w:spacing w:line="360" w:lineRule="auto"/>
        <w:ind w:firstLine="709"/>
        <w:jc w:val="both"/>
        <w:rPr>
          <w:rFonts w:ascii="Arial" w:hAnsi="Arial" w:cs="Arial"/>
        </w:rPr>
      </w:pPr>
      <w:r w:rsidRPr="00C00B0E">
        <w:rPr>
          <w:rFonts w:ascii="Arial" w:hAnsi="Arial" w:cs="Arial"/>
        </w:rPr>
        <w:t>Вид разрешенного использования существующих земельных участков представлен в таблице 5.</w:t>
      </w:r>
    </w:p>
    <w:p w:rsidR="00C00B0E" w:rsidRPr="00C00B0E" w:rsidP="00C00B0E">
      <w:pPr>
        <w:spacing w:line="360" w:lineRule="auto"/>
        <w:ind w:firstLine="709"/>
        <w:jc w:val="both"/>
        <w:rPr>
          <w:rFonts w:ascii="Arial" w:hAnsi="Arial" w:cs="Arial"/>
        </w:rPr>
      </w:pPr>
      <w:r w:rsidRPr="00C00B0E">
        <w:rPr>
          <w:rFonts w:ascii="Arial" w:hAnsi="Arial" w:cs="Arial"/>
        </w:rPr>
        <w:t>Таблица 5 – Вид разрешенного использования существующих земельных участков</w:t>
      </w:r>
    </w:p>
    <w:tbl>
      <w:tblPr>
        <w:tblW w:w="10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5"/>
        <w:gridCol w:w="21"/>
        <w:gridCol w:w="1646"/>
        <w:gridCol w:w="6071"/>
      </w:tblGrid>
      <w:tr w:rsidTr="00C00B0E">
        <w:tblPrEx>
          <w:tblW w:w="1014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45"/>
          <w:jc w:val="center"/>
        </w:trPr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C00B0E">
              <w:rPr>
                <w:rFonts w:ascii="Arial" w:hAnsi="Arial" w:cs="Arial"/>
                <w:b/>
                <w:bCs/>
                <w:sz w:val="15"/>
                <w:szCs w:val="15"/>
              </w:rPr>
              <w:t>Кадастровый номер существующего ЗУ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C00B0E">
              <w:rPr>
                <w:rFonts w:ascii="Arial" w:hAnsi="Arial" w:cs="Arial"/>
                <w:b/>
                <w:bCs/>
                <w:sz w:val="15"/>
                <w:szCs w:val="15"/>
              </w:rPr>
              <w:t>Кадастровый номер единого землепользовани</w:t>
            </w:r>
            <w:r w:rsidRPr="00C00B0E">
              <w:rPr>
                <w:rFonts w:ascii="Arial" w:hAnsi="Arial" w:cs="Arial"/>
                <w:b/>
                <w:bCs/>
                <w:sz w:val="15"/>
                <w:szCs w:val="15"/>
              </w:rPr>
              <w:t>я</w:t>
            </w:r>
          </w:p>
        </w:tc>
        <w:tc>
          <w:tcPr>
            <w:tcW w:w="6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C00B0E">
              <w:rPr>
                <w:rFonts w:ascii="Arial" w:hAnsi="Arial" w:cs="Arial"/>
                <w:b/>
                <w:bCs/>
                <w:sz w:val="15"/>
                <w:szCs w:val="15"/>
              </w:rPr>
              <w:t>Вид (виды) разрешенного использования земельного (лесного) участка</w:t>
            </w:r>
          </w:p>
        </w:tc>
      </w:tr>
      <w:tr w:rsidTr="00C00B0E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10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/>
                <w:bCs/>
                <w:sz w:val="16"/>
                <w:szCs w:val="16"/>
              </w:rPr>
              <w:t>70:01:0000000</w:t>
            </w:r>
          </w:p>
        </w:tc>
      </w:tr>
      <w:tr w:rsidTr="00C00B0E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70:01:0000000:295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6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Заготовка древесины</w:t>
            </w:r>
          </w:p>
        </w:tc>
      </w:tr>
      <w:tr w:rsidTr="00C00B0E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70:01:0000000:70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6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Лесной участок</w:t>
            </w:r>
          </w:p>
        </w:tc>
      </w:tr>
      <w:tr w:rsidTr="00C00B0E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70:01:0000000:117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6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Строительство, реконструкция, эксплуатация линейных объектов</w:t>
            </w:r>
          </w:p>
        </w:tc>
      </w:tr>
    </w:tbl>
    <w:p w:rsidR="00C00B0E" w:rsidRPr="00C00B0E" w:rsidP="00C00B0E">
      <w:pPr>
        <w:pStyle w:val="Heading2"/>
        <w:ind w:firstLine="0"/>
        <w:rPr>
          <w:rFonts w:ascii="Arial" w:hAnsi="Arial"/>
          <w:b/>
          <w:bCs/>
          <w:sz w:val="26"/>
          <w:szCs w:val="26"/>
        </w:rPr>
      </w:pPr>
      <w:bookmarkStart w:id="54" w:name="_Toc179272466"/>
      <w:bookmarkStart w:id="55" w:name="_Toc141711584"/>
      <w:r w:rsidRPr="00C00B0E">
        <w:rPr>
          <w:rFonts w:ascii="Arial" w:hAnsi="Arial"/>
          <w:b/>
          <w:bCs/>
          <w:sz w:val="26"/>
          <w:szCs w:val="26"/>
        </w:rPr>
        <w:t>5. Информация</w:t>
      </w:r>
      <w:r w:rsidRPr="00C00B0E">
        <w:rPr>
          <w:rFonts w:ascii="Arial" w:hAnsi="Arial"/>
          <w:b/>
          <w:bCs/>
          <w:sz w:val="26"/>
          <w:szCs w:val="26"/>
        </w:rPr>
        <w:t xml:space="preserve"> о правообладателях земельных участков.</w:t>
      </w:r>
      <w:bookmarkEnd w:id="54"/>
      <w:bookmarkEnd w:id="55"/>
    </w:p>
    <w:p w:rsidR="00C00B0E" w:rsidRPr="00C00B0E" w:rsidP="00C00B0E">
      <w:pPr>
        <w:spacing w:before="240" w:line="360" w:lineRule="auto"/>
        <w:jc w:val="both"/>
        <w:rPr>
          <w:rFonts w:ascii="Arial" w:hAnsi="Arial" w:cs="Arial"/>
          <w:sz w:val="24"/>
          <w:szCs w:val="20"/>
        </w:rPr>
      </w:pPr>
      <w:r w:rsidRPr="00C00B0E">
        <w:rPr>
          <w:rFonts w:ascii="Arial" w:hAnsi="Arial" w:cs="Arial"/>
        </w:rPr>
        <w:tab/>
        <w:t>Правообладатели земельных участков, расположенных в границах проектируемого объекта, определены в соответствии с данными Единого государственного реестра недвижимости: выписок из Единого государственного реестра нед</w:t>
      </w:r>
      <w:r w:rsidRPr="00C00B0E">
        <w:rPr>
          <w:rFonts w:ascii="Arial" w:hAnsi="Arial" w:cs="Arial"/>
        </w:rPr>
        <w:t>вижимости, кадастровых планов территории (применительно к участку выполнения работ).</w:t>
      </w:r>
    </w:p>
    <w:p w:rsidR="00C00B0E" w:rsidRPr="00C00B0E" w:rsidP="00C00B0E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  <w:r w:rsidRPr="00C00B0E">
        <w:rPr>
          <w:rFonts w:ascii="Arial" w:hAnsi="Arial" w:cs="Arial"/>
        </w:rPr>
        <w:t>Таблица 6 – Сведения о правообладателях земельных участков</w:t>
      </w:r>
    </w:p>
    <w:tbl>
      <w:tblPr>
        <w:tblW w:w="10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35"/>
        <w:gridCol w:w="22"/>
        <w:gridCol w:w="2105"/>
        <w:gridCol w:w="32"/>
        <w:gridCol w:w="2502"/>
        <w:gridCol w:w="17"/>
        <w:gridCol w:w="3030"/>
      </w:tblGrid>
      <w:tr w:rsidTr="00C00B0E">
        <w:tblPrEx>
          <w:tblW w:w="1014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45"/>
          <w:jc w:val="center"/>
        </w:trPr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/>
                <w:bCs/>
                <w:sz w:val="16"/>
                <w:szCs w:val="16"/>
              </w:rPr>
              <w:t>Кадастровый номер земельного участка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/>
                <w:bCs/>
                <w:sz w:val="16"/>
                <w:szCs w:val="16"/>
              </w:rPr>
              <w:t>Кадастровый номер единого землепользования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/>
                <w:bCs/>
                <w:sz w:val="16"/>
                <w:szCs w:val="16"/>
              </w:rPr>
              <w:t>Вид права</w:t>
            </w:r>
          </w:p>
        </w:tc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/>
                <w:bCs/>
                <w:sz w:val="16"/>
                <w:szCs w:val="16"/>
              </w:rPr>
              <w:t>Правообладатель</w:t>
            </w:r>
          </w:p>
        </w:tc>
      </w:tr>
      <w:tr w:rsidTr="00C00B0E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101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/>
                <w:bCs/>
                <w:sz w:val="16"/>
                <w:szCs w:val="16"/>
              </w:rPr>
              <w:t>70:01:0000000</w:t>
            </w:r>
          </w:p>
        </w:tc>
      </w:tr>
      <w:tr w:rsidTr="00C00B0E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70:01:0000000:295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Государственная собственность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РФ</w:t>
            </w:r>
          </w:p>
        </w:tc>
      </w:tr>
      <w:tr w:rsidTr="00C00B0E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70:01:0000000:70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Государственная собственность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РФ</w:t>
            </w:r>
          </w:p>
        </w:tc>
      </w:tr>
      <w:tr w:rsidTr="00C00B0E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70:01:0000000:117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Государственная собственность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РФ</w:t>
            </w:r>
          </w:p>
        </w:tc>
      </w:tr>
    </w:tbl>
    <w:p w:rsidR="00C00B0E" w:rsidRPr="00C00B0E" w:rsidP="00C00B0E">
      <w:pPr>
        <w:widowControl w:val="0"/>
        <w:spacing w:line="360" w:lineRule="auto"/>
        <w:ind w:firstLine="851"/>
        <w:jc w:val="both"/>
        <w:rPr>
          <w:rFonts w:ascii="Arial" w:hAnsi="Arial" w:cs="Arial"/>
          <w:sz w:val="26"/>
          <w:szCs w:val="26"/>
        </w:rPr>
      </w:pPr>
      <w:bookmarkStart w:id="56" w:name="_Toc179272467"/>
      <w:bookmarkStart w:id="57" w:name="_Toc141711585"/>
    </w:p>
    <w:p w:rsidR="00C00B0E" w:rsidRPr="00C00B0E" w:rsidP="00C00B0E">
      <w:pPr>
        <w:widowControl w:val="0"/>
        <w:spacing w:line="360" w:lineRule="auto"/>
        <w:ind w:firstLine="851"/>
        <w:jc w:val="both"/>
        <w:rPr>
          <w:rFonts w:ascii="Arial" w:hAnsi="Arial" w:cs="Arial"/>
          <w:sz w:val="26"/>
          <w:szCs w:val="26"/>
        </w:rPr>
      </w:pPr>
    </w:p>
    <w:p w:rsidR="00C00B0E" w:rsidRPr="00C00B0E" w:rsidP="00C00B0E">
      <w:pPr>
        <w:pStyle w:val="Heading2"/>
        <w:ind w:firstLine="0"/>
        <w:rPr>
          <w:rFonts w:ascii="Arial" w:hAnsi="Arial"/>
          <w:b/>
          <w:bCs/>
          <w:sz w:val="26"/>
          <w:szCs w:val="26"/>
        </w:rPr>
      </w:pPr>
      <w:r w:rsidRPr="00C00B0E">
        <w:rPr>
          <w:rFonts w:ascii="Arial" w:hAnsi="Arial"/>
          <w:b/>
          <w:bCs/>
          <w:sz w:val="26"/>
          <w:szCs w:val="26"/>
        </w:rPr>
        <w:t>6. Категория земель.</w:t>
      </w:r>
      <w:bookmarkEnd w:id="56"/>
      <w:bookmarkEnd w:id="57"/>
    </w:p>
    <w:p w:rsidR="00C00B0E" w:rsidRPr="00C00B0E" w:rsidP="00C00B0E">
      <w:pPr>
        <w:widowControl w:val="0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C00B0E">
        <w:rPr>
          <w:rFonts w:ascii="Arial" w:hAnsi="Arial" w:cs="Arial"/>
          <w:szCs w:val="24"/>
        </w:rPr>
        <w:t>Планируемый к размещению линейный объект располагается на</w:t>
      </w:r>
      <w:r w:rsidRPr="00C00B0E">
        <w:rPr>
          <w:rFonts w:ascii="Arial" w:hAnsi="Arial" w:cs="Arial"/>
          <w:szCs w:val="24"/>
        </w:rPr>
        <w:t xml:space="preserve"> следующих категориях земель:</w:t>
      </w:r>
    </w:p>
    <w:p w:rsidR="00C00B0E" w:rsidRPr="00C00B0E" w:rsidP="00C00B0E">
      <w:pPr>
        <w:widowControl w:val="0"/>
        <w:spacing w:line="360" w:lineRule="auto"/>
        <w:ind w:firstLine="851"/>
        <w:jc w:val="both"/>
        <w:rPr>
          <w:rFonts w:ascii="Arial" w:hAnsi="Arial" w:cs="Arial"/>
          <w:szCs w:val="24"/>
        </w:rPr>
      </w:pPr>
      <w:r w:rsidRPr="00C00B0E">
        <w:rPr>
          <w:rFonts w:ascii="Arial" w:hAnsi="Arial" w:cs="Arial"/>
          <w:szCs w:val="24"/>
        </w:rPr>
        <w:t>-    земли лесного фонда.</w:t>
      </w:r>
    </w:p>
    <w:p w:rsidR="00C00B0E" w:rsidRPr="00C00B0E" w:rsidP="00C00B0E">
      <w:pPr>
        <w:widowControl w:val="0"/>
        <w:spacing w:line="360" w:lineRule="auto"/>
        <w:ind w:firstLine="851"/>
        <w:jc w:val="both"/>
        <w:rPr>
          <w:rFonts w:ascii="Arial" w:hAnsi="Arial" w:cs="Arial"/>
          <w:szCs w:val="24"/>
        </w:rPr>
      </w:pPr>
    </w:p>
    <w:p w:rsidR="00C00B0E" w:rsidRPr="00C00B0E" w:rsidP="00C00B0E">
      <w:pPr>
        <w:widowControl w:val="0"/>
        <w:spacing w:line="360" w:lineRule="auto"/>
        <w:ind w:firstLine="709"/>
        <w:jc w:val="both"/>
        <w:rPr>
          <w:rFonts w:ascii="Arial" w:hAnsi="Arial" w:cs="Arial"/>
          <w:szCs w:val="20"/>
        </w:rPr>
      </w:pPr>
      <w:r w:rsidRPr="00C00B0E">
        <w:rPr>
          <w:rFonts w:ascii="Arial" w:hAnsi="Arial" w:cs="Arial"/>
        </w:rPr>
        <w:t>Таблица 7 – Сведения о категориях земель земельных участков, в отношении которых возможно установление публичного сервитута, в соответствии с п.1 и п.2 статьи 39.37 ЗК РФ.</w:t>
      </w:r>
    </w:p>
    <w:tbl>
      <w:tblPr>
        <w:tblW w:w="10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7"/>
        <w:gridCol w:w="21"/>
        <w:gridCol w:w="1646"/>
        <w:gridCol w:w="6069"/>
      </w:tblGrid>
      <w:tr w:rsidTr="00C00B0E">
        <w:tblPrEx>
          <w:tblW w:w="1014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45"/>
          <w:jc w:val="center"/>
        </w:trPr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C00B0E">
              <w:rPr>
                <w:rFonts w:ascii="Arial" w:hAnsi="Arial" w:cs="Arial"/>
                <w:b/>
                <w:bCs/>
                <w:sz w:val="15"/>
                <w:szCs w:val="15"/>
              </w:rPr>
              <w:t>Кадастровый номер существую</w:t>
            </w:r>
            <w:r w:rsidRPr="00C00B0E">
              <w:rPr>
                <w:rFonts w:ascii="Arial" w:hAnsi="Arial" w:cs="Arial"/>
                <w:b/>
                <w:bCs/>
                <w:sz w:val="15"/>
                <w:szCs w:val="15"/>
              </w:rPr>
              <w:t>щего ЗУ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C00B0E">
              <w:rPr>
                <w:rFonts w:ascii="Arial" w:hAnsi="Arial" w:cs="Arial"/>
                <w:b/>
                <w:bCs/>
                <w:sz w:val="15"/>
                <w:szCs w:val="15"/>
              </w:rPr>
              <w:t>Кадастровый номер единого землепользования</w:t>
            </w:r>
          </w:p>
        </w:tc>
        <w:tc>
          <w:tcPr>
            <w:tcW w:w="6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C00B0E">
              <w:rPr>
                <w:rFonts w:ascii="Arial" w:hAnsi="Arial" w:cs="Arial"/>
                <w:b/>
                <w:bCs/>
                <w:sz w:val="15"/>
                <w:szCs w:val="15"/>
              </w:rPr>
              <w:t>Категория земель</w:t>
            </w:r>
          </w:p>
        </w:tc>
      </w:tr>
      <w:tr w:rsidTr="00C00B0E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10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/>
                <w:bCs/>
                <w:sz w:val="16"/>
                <w:szCs w:val="16"/>
              </w:rPr>
              <w:t>70:01:0000000</w:t>
            </w:r>
          </w:p>
        </w:tc>
      </w:tr>
      <w:tr w:rsidTr="00C00B0E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70:01:0000000:70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6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Земли лесного фонда</w:t>
            </w:r>
          </w:p>
        </w:tc>
      </w:tr>
      <w:tr w:rsidTr="00C00B0E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70:01:0000000:295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Tr="00C00B0E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70:01:0000000:117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B0E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E" w:rsidRPr="00C00B0E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:rsidR="00C00B0E" w:rsidRPr="00C00B0E" w:rsidP="00C00B0E">
      <w:pPr>
        <w:widowControl w:val="0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C00B0E" w:rsidRPr="00C00B0E" w:rsidP="00C00B0E">
      <w:pPr>
        <w:widowControl w:val="0"/>
        <w:spacing w:line="360" w:lineRule="auto"/>
        <w:ind w:firstLine="851"/>
        <w:jc w:val="both"/>
        <w:rPr>
          <w:rFonts w:ascii="Arial" w:hAnsi="Arial" w:cs="Arial"/>
          <w:szCs w:val="24"/>
        </w:rPr>
      </w:pPr>
      <w:r w:rsidRPr="00C00B0E">
        <w:rPr>
          <w:rFonts w:ascii="Arial" w:hAnsi="Arial" w:cs="Arial"/>
          <w:szCs w:val="24"/>
        </w:rPr>
        <w:t>Размещение проектируемого объекта допускается на землях лесного фонда в соответствии со</w:t>
      </w:r>
      <w:r w:rsidRPr="00C00B0E">
        <w:rPr>
          <w:rFonts w:ascii="Arial" w:hAnsi="Arial" w:cs="Arial"/>
          <w:szCs w:val="24"/>
        </w:rPr>
        <w:t xml:space="preserve"> статьей 21 Лесного кодекса РФ, а так же распоряжениями Правительства РФ № 1084-р от 30.04.2022 г. И № 999-р от 23.04.2022 г., в связи с чем перевод из земель лесного фонда в земли иных категорий не требуется.</w:t>
      </w:r>
    </w:p>
    <w:p w:rsidR="00C00B0E" w:rsidRPr="00C00B0E" w:rsidP="00C00B0E">
      <w:pPr>
        <w:widowControl w:val="0"/>
        <w:spacing w:line="360" w:lineRule="auto"/>
        <w:ind w:firstLine="851"/>
        <w:jc w:val="both"/>
        <w:rPr>
          <w:rFonts w:ascii="Arial" w:hAnsi="Arial" w:cs="Arial"/>
          <w:szCs w:val="24"/>
        </w:rPr>
      </w:pPr>
      <w:r w:rsidRPr="00C00B0E">
        <w:rPr>
          <w:rFonts w:ascii="Arial" w:hAnsi="Arial" w:cs="Arial"/>
          <w:szCs w:val="24"/>
        </w:rPr>
        <w:t>В соответствии с п.2 ст.117 Лесного кодекса РФ</w:t>
      </w:r>
      <w:r w:rsidRPr="00C00B0E">
        <w:rPr>
          <w:rFonts w:ascii="Arial" w:hAnsi="Arial" w:cs="Arial"/>
          <w:szCs w:val="24"/>
        </w:rPr>
        <w:t>, в эксплуатационных лесах допускается осуществление всех видов использования лесов, предусмотренных статьей 25 настоящего Кодекса.</w:t>
      </w:r>
    </w:p>
    <w:p w:rsidR="00C00B0E" w:rsidRPr="00C00B0E" w:rsidP="00C00B0E">
      <w:pPr>
        <w:pStyle w:val="Heading2"/>
        <w:ind w:firstLine="0"/>
        <w:rPr>
          <w:rFonts w:ascii="Arial" w:hAnsi="Arial"/>
          <w:b/>
          <w:bCs/>
          <w:sz w:val="26"/>
          <w:szCs w:val="26"/>
        </w:rPr>
      </w:pPr>
      <w:bookmarkStart w:id="58" w:name="_Toc179272468"/>
      <w:bookmarkStart w:id="59" w:name="_Toc141711586"/>
      <w:r w:rsidRPr="00C00B0E">
        <w:rPr>
          <w:rFonts w:ascii="Arial" w:hAnsi="Arial"/>
          <w:b/>
          <w:bCs/>
          <w:sz w:val="26"/>
          <w:szCs w:val="26"/>
        </w:rPr>
        <w:t>7. Адресные характеристики земельных участков.</w:t>
      </w:r>
      <w:bookmarkEnd w:id="58"/>
      <w:bookmarkEnd w:id="59"/>
    </w:p>
    <w:p w:rsidR="00C00B0E" w:rsidRPr="00C00B0E" w:rsidP="00C00B0E">
      <w:pPr>
        <w:widowControl w:val="0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C00B0E">
        <w:rPr>
          <w:rFonts w:ascii="Arial" w:hAnsi="Arial" w:cs="Arial"/>
          <w:szCs w:val="24"/>
        </w:rPr>
        <w:t>Данным проектом, адресные характеристики образуемым земельным участкам не при</w:t>
      </w:r>
      <w:r w:rsidRPr="00C00B0E">
        <w:rPr>
          <w:rFonts w:ascii="Arial" w:hAnsi="Arial" w:cs="Arial"/>
          <w:szCs w:val="24"/>
        </w:rPr>
        <w:t xml:space="preserve">сваиваются. </w:t>
      </w:r>
    </w:p>
    <w:p w:rsidR="00C00B0E" w:rsidP="00C00B0E">
      <w:pPr>
        <w:widowControl w:val="0"/>
        <w:spacing w:line="360" w:lineRule="auto"/>
        <w:ind w:firstLine="709"/>
        <w:jc w:val="both"/>
        <w:rPr>
          <w:rFonts w:ascii="Arial" w:hAnsi="Arial" w:cs="Arial"/>
          <w:szCs w:val="24"/>
        </w:rPr>
      </w:pPr>
      <w:r w:rsidRPr="00C00B0E">
        <w:rPr>
          <w:rFonts w:ascii="Arial" w:hAnsi="Arial" w:cs="Arial"/>
          <w:szCs w:val="24"/>
        </w:rPr>
        <w:t xml:space="preserve">Адресные характеристики земельных участков, должны однозначно описывать местоположение земельных участков как объекта кадастрового учёта. Информация об адресных характеристиках объектов кадастрового учета, а именно местоположении (адресе) </w:t>
      </w:r>
      <w:r w:rsidRPr="00C00B0E">
        <w:rPr>
          <w:rFonts w:ascii="Arial" w:hAnsi="Arial" w:cs="Arial"/>
          <w:szCs w:val="24"/>
        </w:rPr>
        <w:t>земельного участка, заносится на основании правоустанавливающих документов на земельные участки, документов о межевании, документов, на основании которых вносятся изменения о местоположении (адресе) земельных участков.</w:t>
      </w:r>
    </w:p>
    <w:p w:rsidR="005F2316" w:rsidRPr="00C00B0E" w:rsidP="00C00B0E">
      <w:pPr>
        <w:widowControl w:val="0"/>
        <w:spacing w:line="360" w:lineRule="auto"/>
        <w:ind w:firstLine="709"/>
        <w:jc w:val="both"/>
        <w:rPr>
          <w:rFonts w:ascii="Arial" w:hAnsi="Arial" w:cs="Arial"/>
          <w:szCs w:val="24"/>
        </w:rPr>
      </w:pPr>
    </w:p>
    <w:p w:rsidR="00501759" w:rsidRPr="00C00B0E" w:rsidP="005017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1759" w:rsidRPr="00C00B0E" w:rsidP="005017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-363855</wp:posOffset>
            </wp:positionH>
            <wp:positionV relativeFrom="paragraph">
              <wp:posOffset>0</wp:posOffset>
            </wp:positionV>
            <wp:extent cx="6650990" cy="8428355"/>
            <wp:effectExtent l="0" t="0" r="0" b="0"/>
            <wp:wrapTight wrapText="bothSides">
              <wp:wrapPolygon>
                <wp:start x="0" y="0"/>
                <wp:lineTo x="0" y="21530"/>
                <wp:lineTo x="21530" y="21530"/>
                <wp:lineTo x="21530" y="0"/>
                <wp:lineTo x="0" y="0"/>
              </wp:wrapPolygon>
            </wp:wrapTight>
            <wp:docPr id="1" name="Рисунок 1" descr="O:\GSR\ППТ 2024\Линейные объекты\ППМТ Транснефть\523  ППМТ  Нартинская\МАТЕРИАЛЫ\Том 5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O:\GSR\ППТ 2024\Линейные объекты\ППМТ Транснефть\523  ППМТ  Нартинская\МАТЕРИАЛЫ\Том 5-1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990" cy="842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1E24" w:rsidRPr="000B4FEF" w:rsidP="000B4FEF">
      <w:pPr>
        <w:pStyle w:val="NormalWeb"/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63055" cy="9422130"/>
            <wp:effectExtent l="0" t="0" r="4445" b="7620"/>
            <wp:wrapTight wrapText="bothSides">
              <wp:wrapPolygon>
                <wp:start x="0" y="0"/>
                <wp:lineTo x="0" y="21574"/>
                <wp:lineTo x="21553" y="21574"/>
                <wp:lineTo x="21553" y="0"/>
                <wp:lineTo x="0" y="0"/>
              </wp:wrapPolygon>
            </wp:wrapTight>
            <wp:docPr id="37" name="Рисунок 37" descr="O:\GSR\ППТ 2024\Линейные объекты\ППМТ Транснефть\523  ППМТ  Нартинская\МАТЕРИАЛЫ\Том 5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2" descr="O:\GSR\ППТ 2024\Линейные объекты\ППМТ Транснефть\523  ППМТ  Нартинская\МАТЕРИАЛЫ\Том 5-12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3055" cy="942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1775" w:rsidP="00491775">
      <w:pPr>
        <w:pStyle w:val="NormalWeb"/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213609</wp:posOffset>
            </wp:positionV>
            <wp:extent cx="6361043" cy="8995429"/>
            <wp:effectExtent l="0" t="0" r="1905" b="0"/>
            <wp:wrapTight wrapText="bothSides">
              <wp:wrapPolygon>
                <wp:start x="0" y="0"/>
                <wp:lineTo x="0" y="21545"/>
                <wp:lineTo x="21542" y="21545"/>
                <wp:lineTo x="21542" y="0"/>
                <wp:lineTo x="0" y="0"/>
              </wp:wrapPolygon>
            </wp:wrapTight>
            <wp:docPr id="3" name="Рисунок 3" descr="O:\GSR\ППТ 2024\Линейные объекты\ППМТ Транснефть\523  ППМТ  Нартинская\МАТЕРИАЛЫ\Том 5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O:\GSR\ППТ 2024\Линейные объекты\ППМТ Транснефть\523  ППМТ  Нартинская\МАТЕРИАЛЫ\Том 5-13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043" cy="8995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1775" w:rsidP="00491775">
      <w:pPr>
        <w:pStyle w:val="NormalWeb"/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253365</wp:posOffset>
            </wp:positionV>
            <wp:extent cx="6226810" cy="8805545"/>
            <wp:effectExtent l="0" t="0" r="2540" b="0"/>
            <wp:wrapTight wrapText="bothSides">
              <wp:wrapPolygon>
                <wp:start x="0" y="0"/>
                <wp:lineTo x="0" y="21542"/>
                <wp:lineTo x="21543" y="21542"/>
                <wp:lineTo x="21543" y="0"/>
                <wp:lineTo x="0" y="0"/>
              </wp:wrapPolygon>
            </wp:wrapTight>
            <wp:docPr id="4" name="Рисунок 4" descr="O:\GSR\ППТ 2024\Линейные объекты\ППМТ Транснефть\523  ППМТ  Нартинская\МАТЕРИАЛЫ\Том 5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O:\GSR\ППТ 2024\Линейные объекты\ППМТ Транснефть\523  ППМТ  Нартинская\МАТЕРИАЛЫ\Том 5-14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6810" cy="880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1775" w:rsidRPr="00C00B0E" w:rsidP="00291E2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  <w:sectPr w:rsidSect="00AE1750">
          <w:headerReference w:type="default" r:id="rId31"/>
          <w:footerReference w:type="default" r:id="rId32"/>
          <w:pgSz w:w="11906" w:h="16838"/>
          <w:pgMar w:top="1134" w:right="851" w:bottom="1134" w:left="1418" w:header="709" w:footer="709" w:gutter="0"/>
          <w:pgNumType w:start="26"/>
          <w:cols w:space="708"/>
          <w:docGrid w:linePitch="360"/>
        </w:sectPr>
      </w:pPr>
    </w:p>
    <w:p w:rsidR="00491775" w:rsidP="00491775">
      <w:pPr>
        <w:pStyle w:val="NormalWeb"/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194</wp:posOffset>
            </wp:positionV>
            <wp:extent cx="9382760" cy="6634942"/>
            <wp:effectExtent l="0" t="0" r="0" b="0"/>
            <wp:wrapTight wrapText="bothSides">
              <wp:wrapPolygon>
                <wp:start x="0" y="0"/>
                <wp:lineTo x="0" y="21521"/>
                <wp:lineTo x="21533" y="21521"/>
                <wp:lineTo x="21533" y="0"/>
                <wp:lineTo x="0" y="0"/>
              </wp:wrapPolygon>
            </wp:wrapTight>
            <wp:docPr id="5" name="Рисунок 5" descr="O:\GSR\ППТ 2024\Линейные объекты\ППМТ Транснефть\523  ППМТ  Нартинская\МАТЕРИАЛЫ\Том 5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O:\GSR\ППТ 2024\Линейные объекты\ППМТ Транснефть\523  ППМТ  Нартинская\МАТЕРИАЛЫ\Том 5-15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2760" cy="6634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60EA" w:rsidRPr="00C00B0E" w:rsidP="001F60E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  <w:sectPr w:rsidSect="00291E24">
          <w:headerReference w:type="default" r:id="rId34"/>
          <w:pgSz w:w="16838" w:h="11906" w:orient="landscape"/>
          <w:pgMar w:top="1418" w:right="1134" w:bottom="851" w:left="1134" w:header="709" w:footer="709" w:gutter="0"/>
          <w:pgNumType w:start="33"/>
          <w:cols w:space="708"/>
          <w:docGrid w:linePitch="360"/>
        </w:sectPr>
      </w:pPr>
    </w:p>
    <w:p w:rsidR="00491775" w:rsidP="00491775">
      <w:pPr>
        <w:pStyle w:val="NormalWeb"/>
      </w:pPr>
      <w:r>
        <w:rPr>
          <w:noProof/>
        </w:rPr>
        <w:drawing>
          <wp:inline distT="0" distB="0" distL="0" distR="0">
            <wp:extent cx="6367338" cy="9004328"/>
            <wp:effectExtent l="0" t="0" r="0" b="6350"/>
            <wp:docPr id="6" name="Рисунок 6" descr="O:\GSR\ППТ 2024\Линейные объекты\ППМТ Транснефть\523  ППМТ  Нартинская\МАТЕРИАЛЫ\Том 5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O:\GSR\ППТ 2024\Линейные объекты\ППМТ Транснефть\523  ППМТ  Нартинская\МАТЕРИАЛЫ\Том 5-17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543" cy="901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775" w:rsidP="00491775">
      <w:pPr>
        <w:pStyle w:val="NormalWeb"/>
      </w:pPr>
      <w:r>
        <w:rPr>
          <w:noProof/>
        </w:rPr>
        <w:drawing>
          <wp:inline distT="0" distB="0" distL="0" distR="0">
            <wp:extent cx="6452049" cy="9124122"/>
            <wp:effectExtent l="0" t="0" r="6350" b="1270"/>
            <wp:docPr id="7" name="Рисунок 7" descr="O:\GSR\ППТ 2024\Линейные объекты\ППМТ Транснефть\523  ППМТ  Нартинская\МАТЕРИАЛЫ\Том 5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O:\GSR\ППТ 2024\Линейные объекты\ППМТ Транснефть\523  ППМТ  Нартинская\МАТЕРИАЛЫ\Том 5-18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3730" cy="914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775" w:rsidP="00491775">
      <w:pPr>
        <w:pStyle w:val="NormalWeb"/>
      </w:pPr>
      <w:r>
        <w:rPr>
          <w:noProof/>
        </w:rPr>
        <w:drawing>
          <wp:inline distT="0" distB="0" distL="0" distR="0">
            <wp:extent cx="6381060" cy="9023735"/>
            <wp:effectExtent l="0" t="0" r="1270" b="6350"/>
            <wp:docPr id="39" name="Рисунок 39" descr="O:\GSR\ППТ 2024\Линейные объекты\ППМТ Транснефть\523  ППМТ  Нартинская\МАТЕРИАЛЫ\Том 5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10" descr="O:\GSR\ППТ 2024\Линейные объекты\ППМТ Транснефть\523  ППМТ  Нартинская\МАТЕРИАЛЫ\Том 5-19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777" cy="9034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0EA" w:rsidRPr="001F60EA" w:rsidP="00491775">
      <w:pPr>
        <w:pStyle w:val="NormalWeb"/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posOffset>397510</wp:posOffset>
            </wp:positionH>
            <wp:positionV relativeFrom="paragraph">
              <wp:posOffset>0</wp:posOffset>
            </wp:positionV>
            <wp:extent cx="6559550" cy="9276080"/>
            <wp:effectExtent l="0" t="0" r="0" b="1270"/>
            <wp:wrapTight wrapText="bothSides">
              <wp:wrapPolygon>
                <wp:start x="0" y="0"/>
                <wp:lineTo x="0" y="21559"/>
                <wp:lineTo x="21516" y="21559"/>
                <wp:lineTo x="21516" y="0"/>
                <wp:lineTo x="0" y="0"/>
              </wp:wrapPolygon>
            </wp:wrapTight>
            <wp:docPr id="40" name="Рисунок 40" descr="O:\GSR\ППТ 2024\Линейные объекты\ППМТ Транснефть\523  ППМТ  Нартинская\МАТЕРИАЛЫ\Том 5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11" descr="O:\GSR\ППТ 2024\Линейные объекты\ППМТ Транснефть\523  ППМТ  Нартинская\МАТЕРИАЛЫ\Том 5-20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550" cy="927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60EA" w:rsidP="001F6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AE1750">
          <w:headerReference w:type="default" r:id="rId39"/>
          <w:pgSz w:w="11906" w:h="16838"/>
          <w:pgMar w:top="1134" w:right="851" w:bottom="1134" w:left="1418" w:header="709" w:footer="709" w:gutter="0"/>
          <w:pgNumType w:start="33"/>
          <w:cols w:space="708"/>
          <w:docGrid w:linePitch="360"/>
        </w:sectPr>
      </w:pPr>
    </w:p>
    <w:p w:rsidR="00491775" w:rsidP="00491775">
      <w:pPr>
        <w:pStyle w:val="NormalWeb"/>
      </w:pPr>
      <w:r>
        <w:rPr>
          <w:noProof/>
        </w:rPr>
        <w:drawing>
          <wp:inline distT="0" distB="0" distL="0" distR="0">
            <wp:extent cx="9601420" cy="6789565"/>
            <wp:effectExtent l="0" t="0" r="0" b="0"/>
            <wp:docPr id="48" name="Рисунок 48" descr="O:\GSR\ППТ 2024\Линейные объекты\ППМТ Транснефть\523  ППМТ  Нартинская\МАТЕРИАЛЫ\Том 5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12" descr="O:\GSR\ППТ 2024\Линейные объекты\ППМТ Транснефть\523  ППМТ  Нартинская\МАТЕРИАЛЫ\Том 5-2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1150" cy="6803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E6E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1F60EA">
          <w:headerReference w:type="default" r:id="rId41"/>
          <w:pgSz w:w="16838" w:h="11906" w:orient="landscape"/>
          <w:pgMar w:top="1418" w:right="1134" w:bottom="851" w:left="1134" w:header="709" w:footer="709" w:gutter="0"/>
          <w:pgNumType w:start="33"/>
          <w:cols w:space="708"/>
          <w:docGrid w:linePitch="360"/>
        </w:sectPr>
      </w:pPr>
    </w:p>
    <w:p w:rsidR="00491775" w:rsidP="00491775">
      <w:pPr>
        <w:pStyle w:val="NormalWeb"/>
      </w:pPr>
      <w:r>
        <w:rPr>
          <w:noProof/>
        </w:rPr>
        <w:drawing>
          <wp:inline distT="0" distB="0" distL="0" distR="0">
            <wp:extent cx="6480451" cy="9164288"/>
            <wp:effectExtent l="0" t="0" r="0" b="0"/>
            <wp:docPr id="13" name="Рисунок 13" descr="O:\GSR\ППТ 2024\Линейные объекты\ППМТ Транснефть\523  ППМТ  Нартинская\МАТЕРИАЛЫ\Том 5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O:\GSR\ППТ 2024\Линейные объекты\ППМТ Транснефть\523  ППМТ  Нартинская\МАТЕРИАЛЫ\Том 5-22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020" cy="917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775" w:rsidP="00491775">
      <w:pPr>
        <w:pStyle w:val="NormalWeb"/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page">
              <wp:posOffset>417195</wp:posOffset>
            </wp:positionH>
            <wp:positionV relativeFrom="paragraph">
              <wp:posOffset>0</wp:posOffset>
            </wp:positionV>
            <wp:extent cx="6937375" cy="9810115"/>
            <wp:effectExtent l="0" t="0" r="0" b="635"/>
            <wp:wrapTight wrapText="bothSides">
              <wp:wrapPolygon>
                <wp:start x="0" y="0"/>
                <wp:lineTo x="0" y="21559"/>
                <wp:lineTo x="21531" y="21559"/>
                <wp:lineTo x="21531" y="0"/>
                <wp:lineTo x="0" y="0"/>
              </wp:wrapPolygon>
            </wp:wrapTight>
            <wp:docPr id="49" name="Рисунок 49" descr="O:\GSR\ППТ 2024\Линейные объекты\ППМТ Транснефть\523  ППМТ  Нартинская\МАТЕРИАЛЫ\Том 5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14" descr="O:\GSR\ППТ 2024\Линейные объекты\ППМТ Транснефть\523  ППМТ  Нартинская\МАТЕРИАЛЫ\Том 5-23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7375" cy="981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1775" w:rsidP="00491775">
      <w:pPr>
        <w:pStyle w:val="NormalWeb"/>
      </w:pPr>
      <w:r>
        <w:rPr>
          <w:noProof/>
        </w:rPr>
        <w:drawing>
          <wp:inline distT="0" distB="0" distL="0" distR="0">
            <wp:extent cx="6460573" cy="9136178"/>
            <wp:effectExtent l="0" t="0" r="0" b="8255"/>
            <wp:docPr id="15" name="Рисунок 15" descr="O:\GSR\ППТ 2024\Линейные объекты\ППМТ Транснефть\523  ППМТ  Нартинская\МАТЕРИАЛЫ\Том 5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O:\GSR\ППТ 2024\Линейные объекты\ППМТ Транснефть\523  ППМТ  Нартинская\МАТЕРИАЛЫ\Том 5-24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7135" cy="9173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775" w:rsidP="00491775">
      <w:pPr>
        <w:pStyle w:val="NormalWeb"/>
      </w:pPr>
      <w:r>
        <w:rPr>
          <w:noProof/>
        </w:rPr>
        <w:drawing>
          <wp:inline distT="0" distB="0" distL="0" distR="0">
            <wp:extent cx="6460573" cy="9136178"/>
            <wp:effectExtent l="0" t="0" r="0" b="8255"/>
            <wp:docPr id="17" name="Рисунок 17" descr="O:\GSR\ППТ 2024\Линейные объекты\ППМТ Транснефть\523  ППМТ  Нартинская\МАТЕРИАЛЫ\Том 5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O:\GSR\ППТ 2024\Линейные объекты\ППМТ Транснефть\523  ППМТ  Нартинская\МАТЕРИАЛЫ\Том 5-25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254" cy="916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775" w:rsidP="00491775">
      <w:pPr>
        <w:pStyle w:val="NormalWeb"/>
      </w:pP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page">
              <wp:posOffset>397510</wp:posOffset>
            </wp:positionH>
            <wp:positionV relativeFrom="paragraph">
              <wp:posOffset>0</wp:posOffset>
            </wp:positionV>
            <wp:extent cx="6845300" cy="9680575"/>
            <wp:effectExtent l="0" t="0" r="0" b="0"/>
            <wp:wrapTight wrapText="bothSides">
              <wp:wrapPolygon>
                <wp:start x="0" y="0"/>
                <wp:lineTo x="0" y="21550"/>
                <wp:lineTo x="21520" y="21550"/>
                <wp:lineTo x="21520" y="0"/>
                <wp:lineTo x="0" y="0"/>
              </wp:wrapPolygon>
            </wp:wrapTight>
            <wp:docPr id="18" name="Рисунок 18" descr="O:\GSR\ППТ 2024\Линейные объекты\ППМТ Транснефть\523  ППМТ  Нартинская\МАТЕРИАЛЫ\Том 5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O:\GSR\ППТ 2024\Линейные объекты\ППМТ Транснефть\523  ППМТ  Нартинская\МАТЕРИАЛЫ\Том 5-26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0" cy="968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0E6E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AE1750">
          <w:headerReference w:type="default" r:id="rId46"/>
          <w:pgSz w:w="11906" w:h="16838"/>
          <w:pgMar w:top="1134" w:right="851" w:bottom="1134" w:left="1418" w:header="709" w:footer="709" w:gutter="0"/>
          <w:pgNumType w:start="38"/>
          <w:cols w:space="708"/>
          <w:docGrid w:linePitch="360"/>
        </w:sectPr>
      </w:pPr>
    </w:p>
    <w:p w:rsidR="00291E24" w:rsidP="0029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291E24">
          <w:headerReference w:type="default" r:id="rId47"/>
          <w:pgSz w:w="16838" w:h="11906" w:orient="landscape"/>
          <w:pgMar w:top="1418" w:right="1134" w:bottom="851" w:left="1134" w:header="709" w:footer="709" w:gutter="0"/>
          <w:pgNumType w:start="33"/>
          <w:cols w:space="708"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392651</wp:posOffset>
            </wp:positionH>
            <wp:positionV relativeFrom="paragraph">
              <wp:posOffset>13086</wp:posOffset>
            </wp:positionV>
            <wp:extent cx="8517549" cy="6023113"/>
            <wp:effectExtent l="0" t="0" r="0" b="0"/>
            <wp:wrapTight wrapText="bothSides">
              <wp:wrapPolygon>
                <wp:start x="0" y="0"/>
                <wp:lineTo x="0" y="21520"/>
                <wp:lineTo x="21547" y="21520"/>
                <wp:lineTo x="21547" y="0"/>
                <wp:lineTo x="0" y="0"/>
              </wp:wrapPolygon>
            </wp:wrapTight>
            <wp:docPr id="19" name="Рисунок 19" descr="O:\GSR\ППТ 2024\Линейные объекты\ППМТ Транснефть\523  ППМТ  Нартинская\МАТЕРИАЛЫ\Том 5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O:\GSR\ППТ 2024\Линейные объекты\ППМТ Транснефть\523  ППМТ  Нартинская\МАТЕРИАЛЫ\Том 5-27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7549" cy="6023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0E6E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291E24">
          <w:headerReference w:type="default" r:id="rId49"/>
          <w:type w:val="continuous"/>
          <w:pgSz w:w="16838" w:h="11906" w:orient="landscape"/>
          <w:pgMar w:top="1418" w:right="1134" w:bottom="851" w:left="1134" w:header="709" w:footer="709" w:gutter="0"/>
          <w:pgNumType w:start="23"/>
          <w:cols w:space="708"/>
          <w:docGrid w:linePitch="360"/>
        </w:sectPr>
      </w:pPr>
    </w:p>
    <w:p w:rsidR="00011326" w:rsidP="00011326">
      <w:pPr>
        <w:pStyle w:val="NormalWeb"/>
      </w:pPr>
      <w:r>
        <w:rPr>
          <w:noProof/>
        </w:rPr>
        <w:drawing>
          <wp:inline distT="0" distB="0" distL="0" distR="0">
            <wp:extent cx="6122643" cy="8658296"/>
            <wp:effectExtent l="0" t="0" r="0" b="0"/>
            <wp:docPr id="20" name="Рисунок 20" descr="O:\GSR\ППТ 2024\Линейные объекты\ППМТ Транснефть\523  ППМТ  Нартинская\МАТЕРИАЛЫ\Том 5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O:\GSR\ППТ 2024\Линейные объекты\ППМТ Транснефть\523  ППМТ  Нартинская\МАТЕРИАЛЫ\Том 5-28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237" cy="866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E6E" w:rsidRPr="007A0E6E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0E6E" w:rsidRPr="007A0E6E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326" w:rsidP="00011326">
      <w:pPr>
        <w:pStyle w:val="NormalWeb"/>
      </w:pPr>
      <w:r>
        <w:rPr>
          <w:noProof/>
        </w:rPr>
        <w:drawing>
          <wp:inline distT="0" distB="0" distL="0" distR="0">
            <wp:extent cx="6188855" cy="8751930"/>
            <wp:effectExtent l="0" t="0" r="2540" b="0"/>
            <wp:docPr id="21" name="Рисунок 21" descr="O:\GSR\ППТ 2024\Линейные объекты\ППМТ Транснефть\523  ППМТ  Нартинская\МАТЕРИАЛЫ\Том 5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O:\GSR\ППТ 2024\Линейные объекты\ППМТ Транснефть\523  ППМТ  Нартинская\МАТЕРИАЛЫ\Том 5-29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872" cy="8754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9CE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326" w:rsidP="00011326">
      <w:pPr>
        <w:pStyle w:val="NormalWeb"/>
      </w:pPr>
      <w:r>
        <w:rPr>
          <w:noProof/>
        </w:rPr>
        <w:drawing>
          <wp:inline distT="0" distB="0" distL="0" distR="0">
            <wp:extent cx="6072515" cy="8587409"/>
            <wp:effectExtent l="0" t="0" r="4445" b="4445"/>
            <wp:docPr id="22" name="Рисунок 22" descr="O:\GSR\ППТ 2024\Линейные объекты\ППМТ Транснефть\523  ППМТ  Нартинская\МАТЕРИАЛЫ\Том 5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O:\GSR\ППТ 2024\Линейные объекты\ППМТ Транснефть\523  ППМТ  Нартинская\МАТЕРИАЛЫ\Том 5-30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055" cy="858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326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499690</wp:posOffset>
            </wp:positionV>
            <wp:extent cx="6082665" cy="8601710"/>
            <wp:effectExtent l="0" t="0" r="0" b="8890"/>
            <wp:wrapTight wrapText="bothSides">
              <wp:wrapPolygon>
                <wp:start x="0" y="0"/>
                <wp:lineTo x="0" y="21574"/>
                <wp:lineTo x="21512" y="21574"/>
                <wp:lineTo x="21512" y="0"/>
                <wp:lineTo x="0" y="0"/>
              </wp:wrapPolygon>
            </wp:wrapTight>
            <wp:docPr id="23" name="Рисунок 23" descr="O:\GSR\ППТ 2024\Линейные объекты\ППМТ Транснефть\523  ППМТ  Нартинская\МАТЕРИАЛЫ\Том 5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O:\GSR\ППТ 2024\Линейные объекты\ППМТ Транснефть\523  ППМТ  Нартинская\МАТЕРИАЛЫ\Том 5-3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860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1326" w:rsidP="00011326">
      <w:pPr>
        <w:pStyle w:val="NormalWeb"/>
      </w:pPr>
      <w:r w:rsidRPr="00011326"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386</wp:posOffset>
            </wp:positionV>
            <wp:extent cx="6465990" cy="9144000"/>
            <wp:effectExtent l="0" t="0" r="0" b="0"/>
            <wp:wrapTight wrapText="bothSides">
              <wp:wrapPolygon>
                <wp:start x="0" y="0"/>
                <wp:lineTo x="0" y="21555"/>
                <wp:lineTo x="21511" y="21555"/>
                <wp:lineTo x="21511" y="0"/>
                <wp:lineTo x="0" y="0"/>
              </wp:wrapPolygon>
            </wp:wrapTight>
            <wp:docPr id="25" name="Рисунок 25" descr="O:\GSR\ППТ 2024\Линейные объекты\ППМТ Транснефть\523  ППМТ  Нартинская\МАТЕРИАЛЫ\Том 5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O:\GSR\ППТ 2024\Линейные объекты\ППМТ Транснефть\523  ППМТ  Нартинская\МАТЕРИАЛЫ\Том 5-32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599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1326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AE1750">
          <w:headerReference w:type="default" r:id="rId54"/>
          <w:pgSz w:w="11906" w:h="16838"/>
          <w:pgMar w:top="1134" w:right="851" w:bottom="1134" w:left="1418" w:header="709" w:footer="709" w:gutter="0"/>
          <w:pgNumType w:start="44"/>
          <w:cols w:space="708"/>
          <w:docGrid w:linePitch="360"/>
        </w:sectPr>
      </w:pPr>
    </w:p>
    <w:p w:rsidR="00242453" w:rsidRPr="00242453" w:rsidP="00242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45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09112" cy="6441434"/>
            <wp:effectExtent l="0" t="0" r="0" b="0"/>
            <wp:docPr id="26" name="Рисунок 26" descr="O:\GSR\ППТ 2024\Линейные объекты\ППМТ Транснефть\523  ППМТ  Нартинская\МАТЕРИАЛЫ\Том 5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O:\GSR\ППТ 2024\Линейные объекты\ППМТ Транснефть\523  ППМТ  Нартинская\МАТЕРИАЛЫ\Том 5-33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5087" cy="6459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9CE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C369CE">
          <w:headerReference w:type="default" r:id="rId56"/>
          <w:pgSz w:w="16838" w:h="11906" w:orient="landscape"/>
          <w:pgMar w:top="1418" w:right="1134" w:bottom="851" w:left="1134" w:header="709" w:footer="709" w:gutter="0"/>
          <w:pgNumType w:start="41"/>
          <w:cols w:space="708"/>
          <w:docGrid w:linePitch="360"/>
        </w:sectPr>
      </w:pPr>
    </w:p>
    <w:p w:rsidR="00C369CE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45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19495" cy="8653926"/>
            <wp:effectExtent l="0" t="0" r="0" b="0"/>
            <wp:docPr id="27" name="Рисунок 27" descr="O:\GSR\ППТ 2024\Линейные объекты\ППМТ Транснефть\523  ППМТ  Нартинская\МАТЕРИАЛЫ\Том 5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O:\GSR\ППТ 2024\Линейные объекты\ППМТ Транснефть\523  ППМТ  Нартинская\МАТЕРИАЛЫ\Том 5-34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653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453" w:rsidRPr="00C369CE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2453" w:rsidRPr="00242453" w:rsidP="00242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45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6620885" cy="9362882"/>
            <wp:effectExtent l="0" t="0" r="8890" b="0"/>
            <wp:wrapTight wrapText="bothSides">
              <wp:wrapPolygon>
                <wp:start x="0" y="0"/>
                <wp:lineTo x="0" y="21536"/>
                <wp:lineTo x="21567" y="21536"/>
                <wp:lineTo x="21567" y="0"/>
                <wp:lineTo x="0" y="0"/>
              </wp:wrapPolygon>
            </wp:wrapTight>
            <wp:docPr id="29" name="Рисунок 29" descr="O:\GSR\ППТ 2024\Линейные объекты\ППМТ Транснефть\523  ППМТ  Нартинская\МАТЕРИАЛЫ\Том 5-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O:\GSR\ППТ 2024\Линейные объекты\ППМТ Транснефть\523  ППМТ  Нартинская\МАТЕРИАЛЫ\Том 5-35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885" cy="9362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2453" w:rsidRPr="00242453" w:rsidP="00242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45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114300</wp:posOffset>
            </wp:positionV>
            <wp:extent cx="6360795" cy="8995410"/>
            <wp:effectExtent l="0" t="0" r="1905" b="0"/>
            <wp:wrapTight wrapText="bothSides">
              <wp:wrapPolygon>
                <wp:start x="0" y="0"/>
                <wp:lineTo x="0" y="21545"/>
                <wp:lineTo x="21542" y="21545"/>
                <wp:lineTo x="21542" y="0"/>
                <wp:lineTo x="0" y="0"/>
              </wp:wrapPolygon>
            </wp:wrapTight>
            <wp:docPr id="30" name="Рисунок 30" descr="O:\GSR\ППТ 2024\Линейные объекты\ППМТ Транснефть\523  ППМТ  Нартинская\МАТЕРИАЛЫ\Том 5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O:\GSR\ППТ 2024\Линейные объекты\ППМТ Транснефть\523  ППМТ  Нартинская\МАТЕРИАЛЫ\Том 5-36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795" cy="899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2453" w:rsidRPr="00242453" w:rsidP="00242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45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73025</wp:posOffset>
            </wp:positionV>
            <wp:extent cx="6390005" cy="9036685"/>
            <wp:effectExtent l="0" t="0" r="0" b="0"/>
            <wp:wrapTight wrapText="bothSides">
              <wp:wrapPolygon>
                <wp:start x="0" y="0"/>
                <wp:lineTo x="0" y="21538"/>
                <wp:lineTo x="21508" y="21538"/>
                <wp:lineTo x="21508" y="0"/>
                <wp:lineTo x="0" y="0"/>
              </wp:wrapPolygon>
            </wp:wrapTight>
            <wp:docPr id="51" name="Рисунок 51" descr="O:\GSR\ППТ 2024\Линейные объекты\ППМТ Транснефть\523  ППМТ  Нартинская\МАТЕРИАЛЫ\Том 5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31" descr="O:\GSR\ППТ 2024\Линейные объекты\ППМТ Транснефть\523  ППМТ  Нартинская\МАТЕРИАЛЫ\Том 5-37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3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2453" w:rsidRPr="00242453" w:rsidP="00242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45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442</wp:posOffset>
            </wp:positionV>
            <wp:extent cx="7176052" cy="10147966"/>
            <wp:effectExtent l="0" t="0" r="6350" b="5715"/>
            <wp:wrapTight wrapText="bothSides">
              <wp:wrapPolygon>
                <wp:start x="0" y="0"/>
                <wp:lineTo x="0" y="21572"/>
                <wp:lineTo x="21562" y="21572"/>
                <wp:lineTo x="21562" y="0"/>
                <wp:lineTo x="0" y="0"/>
              </wp:wrapPolygon>
            </wp:wrapTight>
            <wp:docPr id="32" name="Рисунок 32" descr="O:\GSR\ППТ 2024\Линейные объекты\ППМТ Транснефть\523  ППМТ  Нартинская\МАТЕРИАЛЫ\Том 5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O:\GSR\ППТ 2024\Линейные объекты\ППМТ Транснефть\523  ППМТ  Нартинская\МАТЕРИАЛЫ\Том 5-38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052" cy="10147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69CE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AE1750">
          <w:headerReference w:type="default" r:id="rId61"/>
          <w:pgSz w:w="11906" w:h="16838"/>
          <w:pgMar w:top="1134" w:right="851" w:bottom="1134" w:left="1418" w:header="709" w:footer="709" w:gutter="0"/>
          <w:pgNumType w:start="50"/>
          <w:cols w:space="708"/>
          <w:docGrid w:linePitch="360"/>
        </w:sectPr>
      </w:pPr>
    </w:p>
    <w:p w:rsidR="00C369CE" w:rsidRPr="00C369CE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45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441</wp:posOffset>
            </wp:positionV>
            <wp:extent cx="9220313" cy="6520069"/>
            <wp:effectExtent l="0" t="0" r="0" b="0"/>
            <wp:wrapTight wrapText="bothSides">
              <wp:wrapPolygon>
                <wp:start x="0" y="0"/>
                <wp:lineTo x="0" y="21522"/>
                <wp:lineTo x="21555" y="21522"/>
                <wp:lineTo x="21555" y="0"/>
                <wp:lineTo x="0" y="0"/>
              </wp:wrapPolygon>
            </wp:wrapTight>
            <wp:docPr id="54" name="Рисунок 54" descr="O:\GSR\ППТ 2024\Линейные объекты\ППМТ Транснефть\523  ППМТ  Нартинская\МАТЕРИАЛЫ\Том 5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33" descr="O:\GSR\ППТ 2024\Линейные объекты\ППМТ Транснефть\523  ППМТ  Нартинская\МАТЕРИАЛЫ\Том 5-39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313" cy="6520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452E" w:rsidP="000745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C369CE">
          <w:headerReference w:type="default" r:id="rId63"/>
          <w:pgSz w:w="16838" w:h="11906" w:orient="landscape"/>
          <w:pgMar w:top="1418" w:right="1134" w:bottom="851" w:left="1134" w:header="709" w:footer="709" w:gutter="0"/>
          <w:pgNumType w:start="46"/>
          <w:cols w:space="708"/>
          <w:docGrid w:linePitch="360"/>
        </w:sectPr>
      </w:pPr>
    </w:p>
    <w:p w:rsidR="0007452E" w:rsidRPr="0007452E" w:rsidP="000745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45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19495" cy="8654165"/>
            <wp:effectExtent l="0" t="0" r="0" b="0"/>
            <wp:docPr id="34" name="Рисунок 34" descr="O:\GSR\ППТ 2024\Линейные объекты\ППМТ Транснефть\523  ППМТ  Нартинская\МАТЕРИАЛЫ\Том 5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O:\GSR\ППТ 2024\Линейные объекты\ППМТ Транснефть\523  ППМТ  Нартинская\МАТЕРИАЛЫ\Том 5-40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65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453" w:rsidRPr="00242453" w:rsidP="00242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52E" w:rsidP="000745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AE1750">
          <w:headerReference w:type="default" r:id="rId64"/>
          <w:pgSz w:w="11906" w:h="16838"/>
          <w:pgMar w:top="1134" w:right="851" w:bottom="1134" w:left="1418" w:header="709" w:footer="709" w:gutter="0"/>
          <w:pgNumType w:start="56"/>
          <w:cols w:space="708"/>
          <w:docGrid w:linePitch="360"/>
        </w:sectPr>
      </w:pPr>
    </w:p>
    <w:p w:rsidR="00242453" w:rsidRPr="00242453" w:rsidP="00242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45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40959" cy="8798943"/>
            <wp:effectExtent l="0" t="0" r="0" b="2540"/>
            <wp:docPr id="35" name="Рисунок 35" descr="O:\GSR\ППТ 2024\Линейные объекты\ППМТ Транснефть\523  ППМТ  Нартинская\МАТЕРИАЛЫ\Том 5-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O:\GSR\ППТ 2024\Линейные объекты\ППМТ Транснефть\523  ППМТ  Нартинская\МАТЕРИАЛЫ\Том 5-4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3010" cy="883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452E" w:rsidP="000745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2453" w:rsidRPr="00242453" w:rsidP="00242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45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58458" cy="8567530"/>
            <wp:effectExtent l="0" t="0" r="0" b="5080"/>
            <wp:docPr id="58" name="Рисунок 58" descr="O:\GSR\ППТ 2024\Линейные объекты\ППМТ Транснефть\523  ППМТ  Нартинская\МАТЕРИАЛЫ\Том 5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36" descr="O:\GSR\ППТ 2024\Линейные объекты\ППМТ Транснефть\523  ППМТ  Нартинская\МАТЕРИАЛЫ\Том 5-42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078" cy="858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453" w:rsidRPr="00242453" w:rsidP="00242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45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62399" cy="8714517"/>
            <wp:effectExtent l="0" t="0" r="0" b="0"/>
            <wp:docPr id="59" name="Рисунок 59" descr="O:\GSR\ППТ 2024\Линейные объекты\ППМТ Транснефть\523  ППМТ  Нартинская\МАТЕРИАЛЫ\Том 5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37" descr="O:\GSR\ППТ 2024\Линейные объекты\ППМТ Транснефть\523  ППМТ  Нартинская\МАТЕРИАЛЫ\Том 5-43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034" cy="8728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453" w:rsidP="000745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2453" w:rsidP="000745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AE1750">
          <w:headerReference w:type="default" r:id="rId68"/>
          <w:pgSz w:w="11906" w:h="16838"/>
          <w:pgMar w:top="1134" w:right="851" w:bottom="1134" w:left="1418" w:header="709" w:footer="709" w:gutter="0"/>
          <w:pgNumType w:start="57"/>
          <w:cols w:space="708"/>
          <w:docGrid w:linePitch="360"/>
        </w:sectPr>
      </w:pPr>
    </w:p>
    <w:p w:rsidR="00FD43E2" w:rsidRPr="00FD43E2" w:rsidP="00FD43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3E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323125" cy="6592771"/>
            <wp:effectExtent l="0" t="0" r="0" b="0"/>
            <wp:docPr id="38" name="Рисунок 38" descr="O:\GSR\ППТ 2024\Линейные объекты\ППМТ Транснефть\523  ППМТ  Нартинская\МАТЕРИАЛЫ\Том 5-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O:\GSR\ППТ 2024\Линейные объекты\ППМТ Транснефть\523  ППМТ  Нартинская\МАТЕРИАЛЫ\Том 5-44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1814" cy="659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52E" w:rsidP="000745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07452E">
          <w:headerReference w:type="default" r:id="rId70"/>
          <w:pgSz w:w="16838" w:h="11906" w:orient="landscape"/>
          <w:pgMar w:top="1418" w:right="1134" w:bottom="851" w:left="1134" w:header="709" w:footer="709" w:gutter="0"/>
          <w:pgNumType w:start="48"/>
          <w:cols w:space="708"/>
          <w:docGrid w:linePitch="360"/>
        </w:sectPr>
      </w:pPr>
    </w:p>
    <w:p w:rsidR="0007452E" w:rsidRPr="0007452E" w:rsidP="000745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3E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60266" cy="7643003"/>
            <wp:effectExtent l="0" t="0" r="0" b="0"/>
            <wp:docPr id="60" name="Рисунок 60" descr="O:\GSR\ППТ 2024\Линейные объекты\ППМТ Транснефть\523  ППМТ  Нартинская\МАТЕРИАЛЫ\Том 5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39" descr="O:\GSR\ППТ 2024\Линейные объекты\ППМТ Транснефть\523  ППМТ  Нартинская\МАТЕРИАЛЫ\Том 5-45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44" b="13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376" cy="765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Sect="00AD16C0">
      <w:headerReference w:type="default" r:id="rId72"/>
      <w:pgSz w:w="11906" w:h="16838"/>
      <w:pgMar w:top="1134" w:right="851" w:bottom="1134" w:left="1418" w:header="709" w:footer="709" w:gutter="0"/>
      <w:pgNumType w:start="5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Franklin Gothic Book">
    <w:altName w:val="MS Gothic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A3185" w:rsidRPr="00664E20" w:rsidP="00C17817">
    <w:pPr>
      <w:pStyle w:val="a1"/>
      <w:ind w:left="0" w:right="-108" w:hanging="142"/>
      <w:rPr>
        <w:rFonts w:ascii="PT Astra Serif" w:eastAsia="PT Astra Serif" w:hAnsi="PT Astra Serif" w:cs="PT Astra Serif"/>
        <w:szCs w:val="20"/>
      </w:rPr>
    </w:pPr>
    <w:r w:rsidRPr="00664E20">
      <w:rPr>
        <w:rFonts w:ascii="PT Astra Serif" w:eastAsia="PT Astra Serif" w:hAnsi="PT Astra Serif" w:cs="PT Astra Serif"/>
        <w:szCs w:val="20"/>
      </w:rPr>
      <w:t>Межнова Влада Юрьевна</w:t>
    </w:r>
  </w:p>
  <w:p w:rsidR="00BA3185" w:rsidP="00C17817">
    <w:pPr>
      <w:pStyle w:val="a1"/>
      <w:ind w:right="-108"/>
      <w:rPr>
        <w:rFonts w:ascii="PT Astra Serif" w:eastAsia="PT Astra Serif" w:hAnsi="PT Astra Serif" w:cs="PT Astra Serif"/>
        <w:szCs w:val="20"/>
      </w:rPr>
    </w:pPr>
    <w:r>
      <w:rPr>
        <w:rFonts w:ascii="PT Astra Serif" w:eastAsia="PT Astra Serif" w:hAnsi="PT Astra Serif" w:cs="PT Astra Serif"/>
        <w:szCs w:val="20"/>
      </w:rPr>
      <w:t>(382 2) 906-048</w:t>
    </w:r>
  </w:p>
  <w:p w:rsidR="00BA3185" w:rsidRPr="00C17817" w:rsidP="00C17817">
    <w:pPr>
      <w:pStyle w:val="a1"/>
      <w:ind w:right="-108"/>
      <w:rPr>
        <w:rStyle w:val="Hyperlink"/>
        <w:rFonts w:ascii="PT Astra Serif" w:eastAsia="PT Astra Serif" w:hAnsi="PT Astra Serif" w:cs="PT Astra Serif"/>
        <w:szCs w:val="20"/>
      </w:rPr>
    </w:pPr>
    <w:hyperlink r:id="rId1" w:history="1">
      <w:r w:rsidRPr="006A6883">
        <w:rPr>
          <w:rStyle w:val="Hyperlink"/>
          <w:rFonts w:ascii="PT Astra Serif" w:eastAsia="PT Astra Serif" w:hAnsi="PT Astra Serif" w:cs="PT Astra Serif"/>
          <w:szCs w:val="20"/>
        </w:rPr>
        <w:t>mezhnovavyu@</w:t>
      </w:r>
      <w:r w:rsidRPr="006A6883">
        <w:rPr>
          <w:rStyle w:val="Hyperlink"/>
          <w:rFonts w:ascii="PT Astra Serif" w:eastAsia="PT Astra Serif" w:hAnsi="PT Astra Serif" w:cs="PT Astra Serif"/>
          <w:szCs w:val="20"/>
          <w:lang w:val="en-US"/>
        </w:rPr>
        <w:t>dgr</w:t>
      </w:r>
      <w:r w:rsidRPr="006A6883">
        <w:rPr>
          <w:rStyle w:val="Hyperlink"/>
          <w:rFonts w:ascii="PT Astra Serif" w:eastAsia="PT Astra Serif" w:hAnsi="PT Astra Serif" w:cs="PT Astra Serif"/>
          <w:szCs w:val="20"/>
        </w:rPr>
        <w:t>.tomsk.gov.r</w:t>
      </w:r>
      <w:r w:rsidRPr="006A6883">
        <w:rPr>
          <w:rStyle w:val="Hyperlink"/>
          <w:rFonts w:ascii="PT Astra Serif" w:eastAsia="PT Astra Serif" w:hAnsi="PT Astra Serif" w:cs="PT Astra Serif"/>
          <w:szCs w:val="20"/>
          <w:lang w:val="en-US"/>
        </w:rPr>
        <w:t>u</w:t>
      </w:r>
    </w:hyperlink>
  </w:p>
  <w:p w:rsidR="00BA31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A3185">
    <w:pPr>
      <w:pStyle w:val="Footer"/>
    </w:pPr>
  </w:p>
  <w:p w:rsidR="00BA318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A318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A3185" w:rsidRPr="00FF43A5" w:rsidP="00072DB2">
    <w:pPr>
      <w:jc w:val="center"/>
      <w:rPr>
        <w:rFonts w:ascii="Franklin Gothic Book" w:hAnsi="Franklin Gothic Book"/>
        <w:b/>
      </w:rPr>
    </w:pPr>
    <w:r>
      <w:rPr>
        <w:rFonts w:ascii="Franklin Gothic Book" w:hAnsi="Franklin Gothic Book"/>
        <w:b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width:420pt;height:0;margin-top:-0.2pt;margin-left:14.05pt;position:absolute;z-index:251663360" o:connectortype="straight"/>
      </w:pict>
    </w:r>
    <w:r>
      <w:rPr>
        <w:rFonts w:ascii="Franklin Gothic Book" w:hAnsi="Franklin Gothic Book"/>
        <w:b/>
        <w:noProof/>
      </w:rPr>
      <w:pict>
        <v:shapetype id="_x0000_t176" coordsize="21600,21600" o:spt="176" adj="2700" path="m@0,qx0@0l0@2qy@0,21600l@1,21600qx21600@2l21600@0qy@1,xe">
          <v:stroke joinstyle="miter"/>
          <v:formulas>
            <v:f eqn="val #0"/>
            <v:f eqn="sum width 0 #0"/>
            <v:f eqn="sum height 0 #0"/>
            <v:f eqn="prod @0 2929 10000"/>
            <v:f eqn="sum width 0 @3"/>
            <v:f eqn="sum height 0 @3"/>
            <v:f eqn="val width"/>
            <v:f eqn="val height"/>
            <v:f eqn="prod width 1 2"/>
            <v:f eqn="prod height 1 2"/>
          </v:formulas>
          <v:path gradientshapeok="t" limo="10800,10800" o:connecttype="custom" o:connectlocs="@8,0;0,@9;@8,@7;@6,@9" textboxrect="@3,@3,@4,@5"/>
        </v:shapetype>
        <v:shape id="_x0000_s2050" type="#_x0000_t176" style="width:27pt;height:19.5pt;margin-top:10.4pt;margin-left:462.55pt;position:absolute;z-index:251662336" filled="f"/>
      </w:pict>
    </w:r>
    <w:r>
      <w:rPr>
        <w:rFonts w:ascii="Franklin Gothic Book" w:hAnsi="Franklin Gothic Book"/>
        <w:b/>
      </w:rPr>
      <w:t>ТСИБ-1897-2024</w:t>
    </w:r>
    <w:r w:rsidRPr="00FF43A5">
      <w:rPr>
        <w:rFonts w:ascii="Franklin Gothic Book" w:hAnsi="Franklin Gothic Book"/>
        <w:b/>
      </w:rPr>
      <w:t>.ППТиМТ1</w:t>
    </w:r>
  </w:p>
  <w:p w:rsidR="00BA3185" w:rsidRPr="00FF43A5" w:rsidP="00072DB2">
    <w:pPr>
      <w:tabs>
        <w:tab w:val="center" w:pos="4677"/>
        <w:tab w:val="right" w:pos="9355"/>
      </w:tabs>
      <w:jc w:val="center"/>
      <w:rPr>
        <w:rFonts w:ascii="Franklin Gothic Book" w:hAnsi="Franklin Gothic Book"/>
        <w:lang w:val="x-none" w:eastAsia="x-none"/>
      </w:rPr>
    </w:pPr>
    <w:r w:rsidRPr="00FF43A5">
      <w:rPr>
        <w:rFonts w:ascii="Franklin Gothic Book" w:hAnsi="Franklin Gothic Book"/>
        <w:lang w:eastAsia="x-none"/>
      </w:rPr>
      <w:t xml:space="preserve">                                                                                                                                                          </w:t>
    </w:r>
  </w:p>
  <w:p w:rsidR="00BA3185" w:rsidRPr="00787801" w:rsidP="00072DB2">
    <w:pPr>
      <w:pStyle w:val="Footer"/>
      <w:tabs>
        <w:tab w:val="left" w:pos="915"/>
        <w:tab w:val="clear" w:pos="4677"/>
        <w:tab w:val="clear" w:pos="9355"/>
      </w:tabs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A3185" w:rsidRPr="00FF43A5" w:rsidP="00072DB2">
    <w:pPr>
      <w:jc w:val="center"/>
      <w:rPr>
        <w:rFonts w:ascii="Franklin Gothic Book" w:hAnsi="Franklin Gothic Book"/>
        <w:b/>
      </w:rPr>
    </w:pPr>
    <w:r w:rsidRPr="00FF43A5">
      <w:rPr>
        <w:rFonts w:ascii="Franklin Gothic Book" w:hAnsi="Franklin Gothic Book"/>
        <w:b/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178435</wp:posOffset>
              </wp:positionH>
              <wp:positionV relativeFrom="paragraph">
                <wp:posOffset>-2540</wp:posOffset>
              </wp:positionV>
              <wp:extent cx="5334000" cy="0"/>
              <wp:effectExtent l="9525" t="8890" r="9525" b="10160"/>
              <wp:wrapNone/>
              <wp:docPr id="10" name="Прямая со стрелкой 1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34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10" o:spid="_x0000_s2051" type="#_x0000_t32" style="width:420pt;height:0;margin-top:-0.2pt;margin-left:14.05pt;mso-height-percent:0;mso-height-relative:page;mso-width-percent:0;mso-width-relative:page;mso-wrap-distance-bottom:0;mso-wrap-distance-left:9pt;mso-wrap-distance-right:9pt;mso-wrap-distance-top:0;mso-wrap-style:square;position:absolute;visibility:visible;z-index:251661312"/>
          </w:pict>
        </mc:Fallback>
      </mc:AlternateContent>
    </w:r>
    <w:r w:rsidRPr="00FF43A5">
      <w:rPr>
        <w:rFonts w:ascii="Franklin Gothic Book" w:hAnsi="Franklin Gothic Book"/>
        <w:b/>
        <w:noProof/>
        <w:lang w:eastAsia="ru-RU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5874385</wp:posOffset>
              </wp:positionH>
              <wp:positionV relativeFrom="paragraph">
                <wp:posOffset>132080</wp:posOffset>
              </wp:positionV>
              <wp:extent cx="342900" cy="247650"/>
              <wp:effectExtent l="9525" t="10160" r="9525" b="8890"/>
              <wp:wrapNone/>
              <wp:docPr id="8" name="Блок-схема: альтернативный процесс 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42900" cy="247650"/>
                      </a:xfrm>
                      <a:prstGeom prst="flowChartAlternateProcess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Блок-схема: альтернативный процесс 8" o:spid="_x0000_s2052" type="#_x0000_t176" style="width:27pt;height:19.5pt;margin-top:10.4pt;margin-left:462.5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59264" filled="f"/>
          </w:pict>
        </mc:Fallback>
      </mc:AlternateContent>
    </w:r>
    <w:r>
      <w:rPr>
        <w:rFonts w:ascii="Franklin Gothic Book" w:hAnsi="Franklin Gothic Book"/>
        <w:b/>
      </w:rPr>
      <w:t>ТСИБ-1897-2024</w:t>
    </w:r>
    <w:r w:rsidRPr="00FF43A5">
      <w:rPr>
        <w:rFonts w:ascii="Franklin Gothic Book" w:hAnsi="Franklin Gothic Book"/>
        <w:b/>
      </w:rPr>
      <w:t>.ППТиМТ1</w:t>
    </w:r>
  </w:p>
  <w:p w:rsidR="00BA3185" w:rsidRPr="00897F1B" w:rsidP="00072DB2">
    <w:pPr>
      <w:jc w:val="center"/>
      <w:rPr>
        <w:sz w:val="20"/>
      </w:rPr>
    </w:pPr>
    <w:r w:rsidRPr="00FF43A5">
      <w:rPr>
        <w:rFonts w:ascii="Franklin Gothic Book" w:hAnsi="Franklin Gothic Book"/>
        <w:lang w:eastAsia="x-none"/>
      </w:rPr>
      <w:t xml:space="preserve">                                                                            </w:t>
    </w:r>
    <w:r>
      <w:rPr>
        <w:rFonts w:ascii="Franklin Gothic Book" w:hAnsi="Franklin Gothic Book"/>
        <w:lang w:eastAsia="x-none"/>
      </w:rPr>
      <w:t xml:space="preserve">                                                              </w:t>
    </w:r>
    <w:r>
      <w:rPr>
        <w:rFonts w:ascii="Franklin Gothic Book" w:hAnsi="Franklin Gothic Book"/>
        <w:lang w:eastAsia="x-none"/>
      </w:rPr>
      <w:t xml:space="preserve">                </w:t>
    </w:r>
    <w:r w:rsidRPr="00FF43A5">
      <w:rPr>
        <w:rFonts w:ascii="Franklin Gothic Book" w:hAnsi="Franklin Gothic Book"/>
        <w:lang w:eastAsia="x-none"/>
      </w:rPr>
      <w:t xml:space="preserve">                                                                             </w:t>
    </w:r>
  </w:p>
  <w:p w:rsidR="00BA3185" w:rsidP="00072DB2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A3185" w:rsidP="00072DB2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599540801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A3185" w:rsidRPr="0095071B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95071B">
          <w:rPr>
            <w:rFonts w:ascii="PT Astra Serif" w:hAnsi="PT Astra Serif"/>
            <w:sz w:val="28"/>
            <w:szCs w:val="28"/>
          </w:rPr>
          <w:fldChar w:fldCharType="begin"/>
        </w:r>
        <w:r w:rsidRPr="0095071B">
          <w:rPr>
            <w:rFonts w:ascii="PT Astra Serif" w:hAnsi="PT Astra Serif"/>
            <w:sz w:val="28"/>
            <w:szCs w:val="28"/>
          </w:rPr>
          <w:instrText xml:space="preserve">PAGE   \* </w:instrText>
        </w:r>
        <w:r w:rsidRPr="0095071B">
          <w:rPr>
            <w:rFonts w:ascii="PT Astra Serif" w:hAnsi="PT Astra Serif"/>
            <w:sz w:val="28"/>
            <w:szCs w:val="28"/>
          </w:rPr>
          <w:instrText>MERGEFORMAT</w:instrText>
        </w:r>
        <w:r w:rsidRPr="0095071B">
          <w:rPr>
            <w:rFonts w:ascii="PT Astra Serif" w:hAnsi="PT Astra Serif"/>
            <w:sz w:val="28"/>
            <w:szCs w:val="28"/>
          </w:rPr>
          <w:fldChar w:fldCharType="separate"/>
        </w:r>
        <w:r w:rsidR="00B93679">
          <w:rPr>
            <w:rFonts w:ascii="PT Astra Serif" w:hAnsi="PT Astra Serif"/>
            <w:noProof/>
            <w:sz w:val="28"/>
            <w:szCs w:val="28"/>
          </w:rPr>
          <w:t>5</w:t>
        </w:r>
        <w:r w:rsidRPr="0095071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A31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A3185" w:rsidRPr="007734EE" w:rsidP="00E50EF2">
    <w:pPr>
      <w:pBdr>
        <w:top w:val="nil"/>
        <w:left w:val="nil"/>
        <w:bottom w:val="nil"/>
        <w:right w:val="nil"/>
        <w:between w:val="nil"/>
      </w:pBdr>
      <w:spacing w:after="120" w:line="240" w:lineRule="auto"/>
      <w:jc w:val="center"/>
      <w:rPr>
        <w:rFonts w:ascii="PT Astra Serif" w:eastAsia="PT Astra Serif" w:hAnsi="PT Astra Serif" w:cs="PT Astra Serif"/>
        <w:b/>
        <w:sz w:val="12"/>
        <w:szCs w:val="12"/>
        <w:lang w:bidi="en-US"/>
      </w:rPr>
    </w:pPr>
    <w:r w:rsidRPr="007734EE">
      <w:rPr>
        <w:rFonts w:ascii="PT Astra Serif" w:eastAsia="PT Astra Serif" w:hAnsi="PT Astra Serif" w:cs="PT Astra Serif"/>
        <w:noProof/>
        <w:lang w:eastAsia="ru-RU"/>
      </w:rPr>
      <w:drawing>
        <wp:inline distT="0" distB="0" distL="0" distR="0">
          <wp:extent cx="676275" cy="619125"/>
          <wp:effectExtent l="0" t="0" r="9525" b="9525"/>
          <wp:docPr id="42" name="Рисунок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3185" w:rsidRPr="007734EE" w:rsidP="00E50E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bidi="en-US"/>
      </w:rPr>
    </w:pPr>
    <w:r w:rsidRPr="007734EE">
      <w:rPr>
        <w:rFonts w:ascii="PT Astra Serif" w:eastAsia="PT Astra Serif" w:hAnsi="PT Astra Serif" w:cs="PT Astra Serif"/>
        <w:b/>
        <w:caps/>
        <w:sz w:val="30"/>
        <w:szCs w:val="30"/>
        <w:lang w:bidi="en-US"/>
      </w:rPr>
      <w:t>Департамент ГРАДОСТРОИТЕЛЬНОГО РАЗВИТИЯ</w:t>
    </w:r>
  </w:p>
  <w:p w:rsidR="00BA3185" w:rsidRPr="007734EE" w:rsidP="00E50E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bidi="en-US"/>
      </w:rPr>
    </w:pPr>
    <w:r w:rsidRPr="007734EE">
      <w:rPr>
        <w:rFonts w:ascii="PT Astra Serif" w:eastAsia="PT Astra Serif" w:hAnsi="PT Astra Serif" w:cs="PT Astra Serif"/>
        <w:b/>
        <w:caps/>
        <w:sz w:val="30"/>
        <w:szCs w:val="30"/>
        <w:lang w:bidi="en-US"/>
      </w:rPr>
      <w:t>Томской области</w:t>
    </w:r>
  </w:p>
  <w:p w:rsidR="00BA3185" w:rsidRPr="007734EE" w:rsidP="00E50E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240" w:after="0" w:line="240" w:lineRule="auto"/>
      <w:jc w:val="center"/>
      <w:rPr>
        <w:rFonts w:ascii="PT Astra Serif" w:eastAsia="PT Astra Serif" w:hAnsi="PT Astra Serif" w:cs="PT Astra Serif"/>
        <w:b/>
        <w:caps/>
        <w:sz w:val="28"/>
        <w:szCs w:val="28"/>
        <w:lang w:bidi="en-US"/>
      </w:rPr>
    </w:pPr>
    <w:r w:rsidRPr="007734EE">
      <w:rPr>
        <w:rFonts w:ascii="PT Astra Serif" w:eastAsia="PT Astra Serif" w:hAnsi="PT Astra Serif" w:cs="PT Astra Serif"/>
        <w:b/>
        <w:caps/>
        <w:sz w:val="28"/>
        <w:szCs w:val="28"/>
        <w:lang w:bidi="en-US"/>
      </w:rPr>
      <w:t>пРИКАЗ</w:t>
    </w:r>
  </w:p>
  <w:p w:rsidR="00BA318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A3185">
    <w:pPr>
      <w:pStyle w:val="Header"/>
      <w:jc w:val="center"/>
    </w:pPr>
  </w:p>
  <w:p w:rsidR="00BA3185" w:rsidRPr="00072DB2">
    <w:pPr>
      <w:pStyle w:val="Header"/>
      <w:jc w:val="center"/>
      <w:rPr>
        <w:rFonts w:ascii="PT Astra Serif" w:hAnsi="PT Astra Serif"/>
        <w:sz w:val="28"/>
        <w:szCs w:val="28"/>
      </w:rPr>
    </w:pPr>
    <w:sdt>
      <w:sdtPr>
        <w:id w:val="-2054992047"/>
        <w:docPartObj>
          <w:docPartGallery w:val="Page Numbers (Top of Page)"/>
          <w:docPartUnique/>
        </w:docPartObj>
      </w:sdtPr>
      <w:sdtEndPr>
        <w:rPr>
          <w:rFonts w:ascii="PT Astra Serif" w:hAnsi="PT Astra Serif"/>
          <w:sz w:val="28"/>
          <w:szCs w:val="28"/>
        </w:rPr>
      </w:sdtEndPr>
      <w:sdtContent>
        <w:r w:rsidRPr="00072DB2">
          <w:rPr>
            <w:rFonts w:ascii="PT Astra Serif" w:hAnsi="PT Astra Serif"/>
            <w:sz w:val="28"/>
            <w:szCs w:val="28"/>
          </w:rPr>
          <w:fldChar w:fldCharType="begin"/>
        </w:r>
        <w:r w:rsidRPr="00072DB2">
          <w:rPr>
            <w:rFonts w:ascii="PT Astra Serif" w:hAnsi="PT Astra Serif"/>
            <w:sz w:val="28"/>
            <w:szCs w:val="28"/>
          </w:rPr>
          <w:instrText>PAGE   \* MERGEFORMAT</w:instrText>
        </w:r>
        <w:r w:rsidRPr="00072DB2">
          <w:rPr>
            <w:rFonts w:ascii="PT Astra Serif" w:hAnsi="PT Astra Serif"/>
            <w:sz w:val="28"/>
            <w:szCs w:val="28"/>
          </w:rPr>
          <w:fldChar w:fldCharType="separate"/>
        </w:r>
        <w:r w:rsidR="00B93679">
          <w:rPr>
            <w:rFonts w:ascii="PT Astra Serif" w:hAnsi="PT Astra Serif"/>
            <w:noProof/>
            <w:sz w:val="28"/>
            <w:szCs w:val="28"/>
          </w:rPr>
          <w:t>16</w:t>
        </w:r>
        <w:r w:rsidRPr="00072DB2">
          <w:rPr>
            <w:rFonts w:ascii="PT Astra Serif" w:hAnsi="PT Astra Serif"/>
            <w:sz w:val="28"/>
            <w:szCs w:val="28"/>
          </w:rPr>
          <w:fldChar w:fldCharType="end"/>
        </w:r>
      </w:sdtContent>
    </w:sdt>
  </w:p>
  <w:p w:rsidR="00BA3185" w:rsidRPr="00096FD4" w:rsidP="00072DB2">
    <w:pPr>
      <w:rPr>
        <w:rFonts w:ascii="ISOCPEUR" w:hAnsi="ISOCPEUR"/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/>
        <w:sz w:val="28"/>
        <w:szCs w:val="28"/>
      </w:rPr>
      <w:id w:val="965779046"/>
      <w:docPartObj>
        <w:docPartGallery w:val="Page Numbers (Top of Page)"/>
        <w:docPartUnique/>
      </w:docPartObj>
    </w:sdtPr>
    <w:sdtContent>
      <w:p w:rsidR="00BA3185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</w:p>
      <w:p w:rsidR="00BA3185" w:rsidRPr="00072DB2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072DB2">
          <w:rPr>
            <w:rFonts w:ascii="PT Astra Serif" w:hAnsi="PT Astra Serif"/>
            <w:sz w:val="28"/>
            <w:szCs w:val="28"/>
          </w:rPr>
          <w:fldChar w:fldCharType="begin"/>
        </w:r>
        <w:r w:rsidRPr="00072DB2">
          <w:rPr>
            <w:rFonts w:ascii="PT Astra Serif" w:hAnsi="PT Astra Serif"/>
            <w:sz w:val="28"/>
            <w:szCs w:val="28"/>
          </w:rPr>
          <w:instrText xml:space="preserve">PAGE   </w:instrText>
        </w:r>
        <w:r w:rsidRPr="00072DB2">
          <w:rPr>
            <w:rFonts w:ascii="PT Astra Serif" w:hAnsi="PT Astra Serif"/>
            <w:sz w:val="28"/>
            <w:szCs w:val="28"/>
          </w:rPr>
          <w:instrText>\* MERGEFORMAT</w:instrText>
        </w:r>
        <w:r w:rsidRPr="00072DB2">
          <w:rPr>
            <w:rFonts w:ascii="PT Astra Serif" w:hAnsi="PT Astra Serif"/>
            <w:sz w:val="28"/>
            <w:szCs w:val="28"/>
          </w:rPr>
          <w:fldChar w:fldCharType="separate"/>
        </w:r>
        <w:r w:rsidR="00B93679">
          <w:rPr>
            <w:rFonts w:ascii="PT Astra Serif" w:hAnsi="PT Astra Serif"/>
            <w:noProof/>
            <w:sz w:val="28"/>
            <w:szCs w:val="28"/>
          </w:rPr>
          <w:t>6</w:t>
        </w:r>
        <w:r w:rsidRPr="00072DB2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A3185" w:rsidRPr="00096FD4" w:rsidP="00072DB2">
    <w:pPr>
      <w:rPr>
        <w:rFonts w:ascii="ISOCPEUR" w:hAnsi="ISOCPEUR"/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A3185" w:rsidRPr="00072DB2" w:rsidP="00072DB2">
    <w:pPr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>18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A3185" w:rsidRPr="00072DB2" w:rsidP="00072DB2">
    <w:pPr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>16</w:t>
    </w:r>
  </w:p>
  <w:p w:rsidR="00BA3185" w:rsidRPr="00096FD4" w:rsidP="00072DB2">
    <w:pPr>
      <w:rPr>
        <w:rFonts w:ascii="ISOCPEUR" w:hAnsi="ISOCPEUR"/>
        <w:sz w:val="2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A3185" w:rsidRPr="00072DB2" w:rsidP="00072DB2">
    <w:pPr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>17</w:t>
    </w:r>
  </w:p>
  <w:p w:rsidR="00BA3185" w:rsidRPr="00096FD4" w:rsidP="00072DB2">
    <w:pPr>
      <w:rPr>
        <w:rFonts w:ascii="ISOCPEUR" w:hAnsi="ISOCPEUR"/>
        <w:sz w:val="20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A3185" w:rsidRPr="00072DB2" w:rsidP="00072DB2">
    <w:pPr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>18</w:t>
    </w:r>
  </w:p>
  <w:p w:rsidR="00BA3185" w:rsidRPr="00096FD4" w:rsidP="00072DB2">
    <w:pPr>
      <w:rPr>
        <w:rFonts w:ascii="ISOCPEUR" w:hAnsi="ISOCPEUR"/>
        <w:sz w:val="20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A3185" w:rsidRPr="00072DB2" w:rsidP="00072DB2">
    <w:pPr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>19</w:t>
    </w:r>
  </w:p>
  <w:p w:rsidR="00BA3185" w:rsidRPr="00096FD4" w:rsidP="00072DB2">
    <w:pPr>
      <w:rPr>
        <w:rFonts w:ascii="ISOCPEUR" w:hAnsi="ISOCPEUR"/>
        <w:sz w:val="20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A3185" w:rsidRPr="00072DB2" w:rsidP="00072DB2">
    <w:pPr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>20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/>
        <w:sz w:val="28"/>
        <w:szCs w:val="28"/>
      </w:rPr>
      <w:id w:val="301815729"/>
      <w:docPartObj>
        <w:docPartGallery w:val="Page Numbers (Top of Page)"/>
        <w:docPartUnique/>
      </w:docPartObj>
    </w:sdtPr>
    <w:sdtContent>
      <w:p w:rsidR="00BA3185" w:rsidRPr="000B4FEF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0B4FEF">
          <w:rPr>
            <w:rFonts w:ascii="PT Astra Serif" w:hAnsi="PT Astra Serif"/>
            <w:sz w:val="28"/>
            <w:szCs w:val="28"/>
          </w:rPr>
          <w:fldChar w:fldCharType="begin"/>
        </w:r>
        <w:r w:rsidRPr="000B4FEF">
          <w:rPr>
            <w:rFonts w:ascii="PT Astra Serif" w:hAnsi="PT Astra Serif"/>
            <w:sz w:val="28"/>
            <w:szCs w:val="28"/>
          </w:rPr>
          <w:instrText>PAGE   \* MERGEFORMAT</w:instrText>
        </w:r>
        <w:r w:rsidRPr="000B4FEF">
          <w:rPr>
            <w:rFonts w:ascii="PT Astra Serif" w:hAnsi="PT Astra Serif"/>
            <w:sz w:val="28"/>
            <w:szCs w:val="28"/>
          </w:rPr>
          <w:fldChar w:fldCharType="separate"/>
        </w:r>
        <w:r w:rsidR="00B93679">
          <w:rPr>
            <w:rFonts w:ascii="PT Astra Serif" w:hAnsi="PT Astra Serif"/>
            <w:noProof/>
            <w:sz w:val="28"/>
            <w:szCs w:val="28"/>
          </w:rPr>
          <w:t>25</w:t>
        </w:r>
        <w:r w:rsidRPr="000B4FEF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A3185" w:rsidRPr="00072DB2" w:rsidP="00072DB2">
    <w:pPr>
      <w:jc w:val="center"/>
      <w:rPr>
        <w:rFonts w:ascii="PT Astra Serif" w:hAnsi="PT Astra Serif"/>
        <w:sz w:val="28"/>
        <w:szCs w:val="28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475993037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A3185" w:rsidRPr="000B4FEF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0B4FEF">
          <w:rPr>
            <w:rFonts w:ascii="PT Astra Serif" w:hAnsi="PT Astra Serif"/>
            <w:sz w:val="28"/>
            <w:szCs w:val="28"/>
          </w:rPr>
          <w:fldChar w:fldCharType="begin"/>
        </w:r>
        <w:r w:rsidRPr="000B4FEF">
          <w:rPr>
            <w:rFonts w:ascii="PT Astra Serif" w:hAnsi="PT Astra Serif"/>
            <w:sz w:val="28"/>
            <w:szCs w:val="28"/>
          </w:rPr>
          <w:instrText>PAGE   \* MERGEFORMAT</w:instrText>
        </w:r>
        <w:r w:rsidRPr="000B4FEF">
          <w:rPr>
            <w:rFonts w:ascii="PT Astra Serif" w:hAnsi="PT Astra Serif"/>
            <w:sz w:val="28"/>
            <w:szCs w:val="28"/>
          </w:rPr>
          <w:fldChar w:fldCharType="separate"/>
        </w:r>
        <w:r w:rsidR="00B93679">
          <w:rPr>
            <w:rFonts w:ascii="PT Astra Serif" w:hAnsi="PT Astra Serif"/>
            <w:noProof/>
            <w:sz w:val="28"/>
            <w:szCs w:val="28"/>
          </w:rPr>
          <w:t>30</w:t>
        </w:r>
        <w:r w:rsidRPr="000B4FEF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A3185" w:rsidRPr="00C00B0E" w:rsidP="00C00B0E">
    <w:pPr>
      <w:pStyle w:val="Header"/>
      <w:jc w:val="center"/>
      <w:rPr>
        <w:rFonts w:ascii="PT Astra Serif" w:hAnsi="PT Astra Serif" w:cs="Times New Roman"/>
        <w:sz w:val="28"/>
        <w:szCs w:val="28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 w:cs="Times New Roman"/>
        <w:sz w:val="28"/>
        <w:szCs w:val="28"/>
      </w:rPr>
      <w:id w:val="830253935"/>
      <w:docPartObj>
        <w:docPartGallery w:val="Page Numbers (Top of Page)"/>
        <w:docPartUnique/>
      </w:docPartObj>
    </w:sdtPr>
    <w:sdtContent>
      <w:p w:rsidR="00BA3185" w:rsidRPr="004937AB">
        <w:pPr>
          <w:pStyle w:val="Header"/>
          <w:jc w:val="center"/>
          <w:rPr>
            <w:rFonts w:ascii="PT Astra Serif" w:hAnsi="PT Astra Serif" w:cs="Times New Roman"/>
            <w:sz w:val="28"/>
            <w:szCs w:val="28"/>
          </w:rPr>
        </w:pPr>
        <w:r>
          <w:rPr>
            <w:rFonts w:ascii="PT Astra Serif" w:hAnsi="PT Astra Serif" w:cs="Times New Roman"/>
            <w:sz w:val="28"/>
            <w:szCs w:val="28"/>
          </w:rPr>
          <w:t>32</w:t>
        </w:r>
      </w:p>
    </w:sdtContent>
  </w:sdt>
  <w:p w:rsidR="00BA3185" w:rsidRPr="00072DB2" w:rsidP="00072DB2">
    <w:pPr>
      <w:jc w:val="center"/>
      <w:rPr>
        <w:rFonts w:ascii="PT Astra Serif" w:hAnsi="PT Astra Serif"/>
        <w:sz w:val="28"/>
        <w:szCs w:val="28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 w:cs="Arial"/>
        <w:sz w:val="28"/>
        <w:szCs w:val="28"/>
      </w:rPr>
      <w:id w:val="1691959698"/>
      <w:docPartObj>
        <w:docPartGallery w:val="Page Numbers (Top of Page)"/>
        <w:docPartUnique/>
      </w:docPartObj>
    </w:sdtPr>
    <w:sdtContent>
      <w:p w:rsidR="00BA3185" w:rsidRPr="000B4FEF">
        <w:pPr>
          <w:pStyle w:val="Header"/>
          <w:jc w:val="center"/>
          <w:rPr>
            <w:rFonts w:ascii="PT Astra Serif" w:hAnsi="PT Astra Serif" w:cs="Arial"/>
            <w:sz w:val="28"/>
            <w:szCs w:val="28"/>
          </w:rPr>
        </w:pPr>
        <w:r w:rsidRPr="000B4FEF">
          <w:rPr>
            <w:rFonts w:ascii="PT Astra Serif" w:hAnsi="PT Astra Serif" w:cs="Arial"/>
            <w:sz w:val="28"/>
            <w:szCs w:val="28"/>
          </w:rPr>
          <w:fldChar w:fldCharType="begin"/>
        </w:r>
        <w:r w:rsidRPr="000B4FEF">
          <w:rPr>
            <w:rFonts w:ascii="PT Astra Serif" w:hAnsi="PT Astra Serif" w:cs="Arial"/>
            <w:sz w:val="28"/>
            <w:szCs w:val="28"/>
          </w:rPr>
          <w:instrText>PAGE   \* MERGEFORMAT</w:instrText>
        </w:r>
        <w:r w:rsidRPr="000B4FEF">
          <w:rPr>
            <w:rFonts w:ascii="PT Astra Serif" w:hAnsi="PT Astra Serif" w:cs="Arial"/>
            <w:sz w:val="28"/>
            <w:szCs w:val="28"/>
          </w:rPr>
          <w:fldChar w:fldCharType="separate"/>
        </w:r>
        <w:r w:rsidR="00B93679">
          <w:rPr>
            <w:rFonts w:ascii="PT Astra Serif" w:hAnsi="PT Astra Serif" w:cs="Arial"/>
            <w:noProof/>
            <w:sz w:val="28"/>
            <w:szCs w:val="28"/>
          </w:rPr>
          <w:t>33</w:t>
        </w:r>
        <w:r w:rsidRPr="000B4FEF">
          <w:rPr>
            <w:rFonts w:ascii="PT Astra Serif" w:hAnsi="PT Astra Serif" w:cs="Arial"/>
            <w:sz w:val="28"/>
            <w:szCs w:val="28"/>
          </w:rPr>
          <w:fldChar w:fldCharType="end"/>
        </w:r>
      </w:p>
    </w:sdtContent>
  </w:sdt>
  <w:p w:rsidR="00BA3185" w:rsidRPr="000B4FEF" w:rsidP="00072DB2">
    <w:pPr>
      <w:jc w:val="center"/>
      <w:rPr>
        <w:rFonts w:ascii="PT Astra Serif" w:hAnsi="PT Astra Serif"/>
        <w:sz w:val="28"/>
        <w:szCs w:val="28"/>
        <w:lang w:val="en-US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687299335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A3185" w:rsidRPr="007A0E6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</w:rPr>
          <w:t>37</w:t>
        </w:r>
      </w:p>
    </w:sdtContent>
  </w:sdt>
  <w:p w:rsidR="00BA3185" w:rsidRPr="00072DB2" w:rsidP="00072DB2">
    <w:pPr>
      <w:jc w:val="center"/>
      <w:rPr>
        <w:rFonts w:ascii="PT Astra Serif" w:hAnsi="PT Astra Serif"/>
        <w:sz w:val="28"/>
        <w:szCs w:val="28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509721208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A3185" w:rsidRPr="007A0E6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7A0E6E">
          <w:rPr>
            <w:rFonts w:ascii="PT Astra Serif" w:hAnsi="PT Astra Serif"/>
            <w:sz w:val="28"/>
            <w:szCs w:val="28"/>
          </w:rPr>
          <w:fldChar w:fldCharType="begin"/>
        </w:r>
        <w:r w:rsidRPr="007A0E6E">
          <w:rPr>
            <w:rFonts w:ascii="PT Astra Serif" w:hAnsi="PT Astra Serif"/>
            <w:sz w:val="28"/>
            <w:szCs w:val="28"/>
          </w:rPr>
          <w:instrText>PAGE   \* MERGEFORMAT</w:instrText>
        </w:r>
        <w:r w:rsidRPr="007A0E6E">
          <w:rPr>
            <w:rFonts w:ascii="PT Astra Serif" w:hAnsi="PT Astra Serif"/>
            <w:sz w:val="28"/>
            <w:szCs w:val="28"/>
          </w:rPr>
          <w:fldChar w:fldCharType="separate"/>
        </w:r>
        <w:r w:rsidR="00B93679">
          <w:rPr>
            <w:rFonts w:ascii="PT Astra Serif" w:hAnsi="PT Astra Serif"/>
            <w:noProof/>
            <w:sz w:val="28"/>
            <w:szCs w:val="28"/>
          </w:rPr>
          <w:t>42</w:t>
        </w:r>
        <w:r w:rsidRPr="007A0E6E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A3185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358200677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A3185" w:rsidRPr="007A0E6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</w:rPr>
          <w:t>43</w:t>
        </w:r>
      </w:p>
    </w:sdtContent>
  </w:sdt>
  <w:p w:rsidR="00BA3185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535265195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A3185" w:rsidRPr="007A0E6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</w:rPr>
          <w:t>40</w:t>
        </w:r>
      </w:p>
    </w:sdtContent>
  </w:sdt>
  <w:p w:rsidR="00BA3185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744557623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A3185" w:rsidRPr="00C369C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C369CE">
          <w:rPr>
            <w:rFonts w:ascii="PT Astra Serif" w:hAnsi="PT Astra Serif"/>
            <w:sz w:val="28"/>
            <w:szCs w:val="28"/>
          </w:rPr>
          <w:fldChar w:fldCharType="begin"/>
        </w:r>
        <w:r w:rsidRPr="00C369CE">
          <w:rPr>
            <w:rFonts w:ascii="PT Astra Serif" w:hAnsi="PT Astra Serif"/>
            <w:sz w:val="28"/>
            <w:szCs w:val="28"/>
          </w:rPr>
          <w:instrText>PAGE   \* MERGEFORMAT</w:instrText>
        </w:r>
        <w:r w:rsidRPr="00C369CE">
          <w:rPr>
            <w:rFonts w:ascii="PT Astra Serif" w:hAnsi="PT Astra Serif"/>
            <w:sz w:val="28"/>
            <w:szCs w:val="28"/>
          </w:rPr>
          <w:fldChar w:fldCharType="separate"/>
        </w:r>
        <w:r w:rsidR="00B93679">
          <w:rPr>
            <w:rFonts w:ascii="PT Astra Serif" w:hAnsi="PT Astra Serif"/>
            <w:noProof/>
            <w:sz w:val="28"/>
            <w:szCs w:val="28"/>
          </w:rPr>
          <w:t>48</w:t>
        </w:r>
        <w:r w:rsidRPr="00C369CE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A3185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357936535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A3185" w:rsidRPr="00C369C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</w:rPr>
          <w:t>49</w:t>
        </w:r>
      </w:p>
    </w:sdtContent>
  </w:sdt>
  <w:p w:rsidR="00BA3185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/>
        <w:sz w:val="28"/>
        <w:szCs w:val="28"/>
      </w:rPr>
      <w:id w:val="-1801910859"/>
      <w:docPartObj>
        <w:docPartGallery w:val="Page Numbers (Top of Page)"/>
        <w:docPartUnique/>
      </w:docPartObj>
    </w:sdtPr>
    <w:sdtContent>
      <w:p w:rsidR="00BA3185" w:rsidRPr="00C369C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C369CE">
          <w:rPr>
            <w:rFonts w:ascii="PT Astra Serif" w:hAnsi="PT Astra Serif"/>
            <w:sz w:val="28"/>
            <w:szCs w:val="28"/>
          </w:rPr>
          <w:fldChar w:fldCharType="begin"/>
        </w:r>
        <w:r w:rsidRPr="00C369CE">
          <w:rPr>
            <w:rFonts w:ascii="PT Astra Serif" w:hAnsi="PT Astra Serif"/>
            <w:sz w:val="28"/>
            <w:szCs w:val="28"/>
          </w:rPr>
          <w:instrText>PAGE   \* MERGEFORMAT</w:instrText>
        </w:r>
        <w:r w:rsidRPr="00C369CE">
          <w:rPr>
            <w:rFonts w:ascii="PT Astra Serif" w:hAnsi="PT Astra Serif"/>
            <w:sz w:val="28"/>
            <w:szCs w:val="28"/>
          </w:rPr>
          <w:fldChar w:fldCharType="separate"/>
        </w:r>
        <w:r w:rsidR="00B93679">
          <w:rPr>
            <w:rFonts w:ascii="PT Astra Serif" w:hAnsi="PT Astra Serif"/>
            <w:noProof/>
            <w:sz w:val="28"/>
            <w:szCs w:val="28"/>
          </w:rPr>
          <w:t>54</w:t>
        </w:r>
        <w:r w:rsidRPr="00C369CE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A3185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671570007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A3185" w:rsidRPr="00C369C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  <w:lang w:val="en-US"/>
          </w:rPr>
          <w:t>55</w:t>
        </w:r>
      </w:p>
    </w:sdtContent>
  </w:sdt>
  <w:p w:rsidR="00BA3185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631374903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A3185" w:rsidRPr="0007452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07452E">
          <w:rPr>
            <w:rFonts w:ascii="PT Astra Serif" w:hAnsi="PT Astra Serif"/>
            <w:sz w:val="28"/>
            <w:szCs w:val="28"/>
          </w:rPr>
          <w:fldChar w:fldCharType="begin"/>
        </w:r>
        <w:r w:rsidRPr="0007452E">
          <w:rPr>
            <w:rFonts w:ascii="PT Astra Serif" w:hAnsi="PT Astra Serif"/>
            <w:sz w:val="28"/>
            <w:szCs w:val="28"/>
          </w:rPr>
          <w:instrText>PAGE   \* MERGEFORMAT</w:instrText>
        </w:r>
        <w:r w:rsidRPr="0007452E">
          <w:rPr>
            <w:rFonts w:ascii="PT Astra Serif" w:hAnsi="PT Astra Serif"/>
            <w:sz w:val="28"/>
            <w:szCs w:val="28"/>
          </w:rPr>
          <w:fldChar w:fldCharType="separate"/>
        </w:r>
        <w:r w:rsidR="00B93679">
          <w:rPr>
            <w:rFonts w:ascii="PT Astra Serif" w:hAnsi="PT Astra Serif"/>
            <w:noProof/>
            <w:sz w:val="28"/>
            <w:szCs w:val="28"/>
          </w:rPr>
          <w:t>56</w:t>
        </w:r>
        <w:r w:rsidRPr="0007452E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A3185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2057957253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A3185" w:rsidRPr="000B4FEF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0B4FEF">
          <w:rPr>
            <w:rFonts w:ascii="PT Astra Serif" w:hAnsi="PT Astra Serif"/>
            <w:sz w:val="28"/>
            <w:szCs w:val="28"/>
          </w:rPr>
          <w:fldChar w:fldCharType="begin"/>
        </w:r>
        <w:r w:rsidRPr="000B4FEF">
          <w:rPr>
            <w:rFonts w:ascii="PT Astra Serif" w:hAnsi="PT Astra Serif"/>
            <w:sz w:val="28"/>
            <w:szCs w:val="28"/>
          </w:rPr>
          <w:instrText>PAGE   \* MERGEFORMAT</w:instrText>
        </w:r>
        <w:r w:rsidRPr="000B4FEF">
          <w:rPr>
            <w:rFonts w:ascii="PT Astra Serif" w:hAnsi="PT Astra Serif"/>
            <w:sz w:val="28"/>
            <w:szCs w:val="28"/>
          </w:rPr>
          <w:fldChar w:fldCharType="separate"/>
        </w:r>
        <w:r w:rsidR="00B93679">
          <w:rPr>
            <w:rFonts w:ascii="PT Astra Serif" w:hAnsi="PT Astra Serif"/>
            <w:noProof/>
            <w:sz w:val="28"/>
            <w:szCs w:val="28"/>
          </w:rPr>
          <w:t>59</w:t>
        </w:r>
        <w:r w:rsidRPr="000B4FEF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A3185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A3185" w:rsidRPr="000B4FEF" w:rsidP="007A0E6E">
    <w:pPr>
      <w:pStyle w:val="Header"/>
      <w:jc w:val="center"/>
      <w:rPr>
        <w:rFonts w:ascii="PT Astra Serif" w:hAnsi="PT Astra Serif"/>
        <w:sz w:val="28"/>
        <w:szCs w:val="28"/>
        <w:lang w:val="en-US"/>
      </w:rPr>
    </w:pPr>
    <w:r>
      <w:rPr>
        <w:rFonts w:ascii="PT Astra Serif" w:hAnsi="PT Astra Serif"/>
        <w:sz w:val="28"/>
        <w:szCs w:val="28"/>
        <w:lang w:val="en-US"/>
      </w:rPr>
      <w:t>60</w: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560823506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A3185" w:rsidRPr="00AD16C0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  <w:lang w:val="en-US"/>
          </w:rPr>
          <w:t>61</w:t>
        </w:r>
      </w:p>
    </w:sdtContent>
  </w:sdt>
  <w:p w:rsidR="00BA3185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1F5260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BAC5710"/>
    <w:multiLevelType w:val="hybridMultilevel"/>
    <w:tmpl w:val="F0B29872"/>
    <w:lvl w:ilvl="0">
      <w:start w:val="1"/>
      <w:numFmt w:val="decimal"/>
      <w:lvlText w:val="%1)"/>
      <w:lvlJc w:val="left"/>
      <w:pPr>
        <w:ind w:left="927" w:hanging="360"/>
      </w:pPr>
      <w:rPr>
        <w:rFonts w:cs="Calibri"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00C2312"/>
    <w:multiLevelType w:val="hybridMultilevel"/>
    <w:tmpl w:val="3DB22186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A06381E"/>
    <w:multiLevelType w:val="hybridMultilevel"/>
    <w:tmpl w:val="52227028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041FC0"/>
    <w:multiLevelType w:val="hybridMultilevel"/>
    <w:tmpl w:val="0862D96A"/>
    <w:lvl w:ilvl="0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571178B0"/>
    <w:multiLevelType w:val="hybridMultilevel"/>
    <w:tmpl w:val="4782DD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sz w:val="20"/>
        <w:szCs w:val="24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513D3F"/>
    <w:multiLevelType w:val="hybridMultilevel"/>
    <w:tmpl w:val="AC941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04F"/>
    <w:rsid w:val="00011326"/>
    <w:rsid w:val="0002552C"/>
    <w:rsid w:val="00072DB2"/>
    <w:rsid w:val="0007452E"/>
    <w:rsid w:val="00096FD4"/>
    <w:rsid w:val="000B4FEF"/>
    <w:rsid w:val="000D5B90"/>
    <w:rsid w:val="001030C0"/>
    <w:rsid w:val="00125196"/>
    <w:rsid w:val="001F60EA"/>
    <w:rsid w:val="00220D77"/>
    <w:rsid w:val="00242453"/>
    <w:rsid w:val="0028272D"/>
    <w:rsid w:val="00285876"/>
    <w:rsid w:val="00291E24"/>
    <w:rsid w:val="00436315"/>
    <w:rsid w:val="00491775"/>
    <w:rsid w:val="004937AB"/>
    <w:rsid w:val="004E4C1E"/>
    <w:rsid w:val="00501759"/>
    <w:rsid w:val="00551930"/>
    <w:rsid w:val="005E17A5"/>
    <w:rsid w:val="005F2316"/>
    <w:rsid w:val="00610221"/>
    <w:rsid w:val="00664E20"/>
    <w:rsid w:val="006A1ACC"/>
    <w:rsid w:val="006A6883"/>
    <w:rsid w:val="006F4F74"/>
    <w:rsid w:val="007734EE"/>
    <w:rsid w:val="00787801"/>
    <w:rsid w:val="007A0E6E"/>
    <w:rsid w:val="00886B1C"/>
    <w:rsid w:val="00897F1B"/>
    <w:rsid w:val="008C1755"/>
    <w:rsid w:val="008D5784"/>
    <w:rsid w:val="008E0743"/>
    <w:rsid w:val="0095071B"/>
    <w:rsid w:val="00963D00"/>
    <w:rsid w:val="009B7FF1"/>
    <w:rsid w:val="009C491E"/>
    <w:rsid w:val="009C73DE"/>
    <w:rsid w:val="00AD16C0"/>
    <w:rsid w:val="00AE1750"/>
    <w:rsid w:val="00B754C6"/>
    <w:rsid w:val="00B93679"/>
    <w:rsid w:val="00BA3185"/>
    <w:rsid w:val="00C00B0E"/>
    <w:rsid w:val="00C17817"/>
    <w:rsid w:val="00C369CE"/>
    <w:rsid w:val="00CD4189"/>
    <w:rsid w:val="00DD7312"/>
    <w:rsid w:val="00DE4053"/>
    <w:rsid w:val="00E0204F"/>
    <w:rsid w:val="00E50EF2"/>
    <w:rsid w:val="00E535A4"/>
    <w:rsid w:val="00EC70AB"/>
    <w:rsid w:val="00F744C1"/>
    <w:rsid w:val="00FB2F30"/>
    <w:rsid w:val="00FD43E2"/>
    <w:rsid w:val="00FF13EF"/>
    <w:rsid w:val="00FF43A5"/>
    <w:rsid w:val="00FF5C5F"/>
    <w:rsid w:val="00FF771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B0BC9215-F34F-49E9-A4E9-B5A8AE25F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312"/>
  </w:style>
  <w:style w:type="paragraph" w:styleId="Heading2">
    <w:name w:val="heading 2"/>
    <w:aliases w:val="- 1.1,.1,Auaiau,H2,OG Heading 2,Title3,hseHeading 2,Âûâîäû,Выводы,Заголовок 2 Знак Знак,Заголовок 2 Знак Знак Знак,Заголовок 2 Знак Знак Знак Знак Знак Знак,Заголовок 2 Знак Знак1,Заголовок 2 Знак1,Заголовок 2 Знак1 Знак,Заголовок 2 Знак2"/>
    <w:basedOn w:val="Normal"/>
    <w:next w:val="Normal"/>
    <w:link w:val="24"/>
    <w:semiHidden/>
    <w:unhideWhenUsed/>
    <w:qFormat/>
    <w:rsid w:val="00436315"/>
    <w:pPr>
      <w:keepNext/>
      <w:spacing w:before="240" w:after="120" w:line="360" w:lineRule="auto"/>
      <w:ind w:firstLine="709"/>
      <w:jc w:val="both"/>
      <w:outlineLvl w:val="1"/>
    </w:pPr>
    <w:rPr>
      <w:rFonts w:ascii="Times New Roman" w:eastAsia="Times New Roman" w:hAnsi="Times New Roman" w:cs="Arial"/>
      <w:iCs/>
      <w:sz w:val="24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773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7734EE"/>
  </w:style>
  <w:style w:type="paragraph" w:styleId="Footer">
    <w:name w:val="footer"/>
    <w:basedOn w:val="Normal"/>
    <w:link w:val="a0"/>
    <w:uiPriority w:val="99"/>
    <w:unhideWhenUsed/>
    <w:rsid w:val="00773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7734EE"/>
  </w:style>
  <w:style w:type="paragraph" w:styleId="ListParagraph">
    <w:name w:val="List Paragraph"/>
    <w:uiPriority w:val="34"/>
    <w:qFormat/>
    <w:rsid w:val="005E17A5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bidi="en-US"/>
    </w:rPr>
  </w:style>
  <w:style w:type="paragraph" w:customStyle="1" w:styleId="ConsPlusNormal">
    <w:name w:val="ConsPlusNormal"/>
    <w:rsid w:val="005E17A5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Hyperlink">
    <w:name w:val="Hyperlink"/>
    <w:rsid w:val="00C17817"/>
    <w:rPr>
      <w:color w:val="0000FF"/>
      <w:u w:val="single"/>
    </w:rPr>
  </w:style>
  <w:style w:type="paragraph" w:customStyle="1" w:styleId="a1">
    <w:name w:val="Исполнитель"/>
    <w:basedOn w:val="Normal"/>
    <w:rsid w:val="00C17817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-108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950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FF5C5F"/>
    <w:rPr>
      <w:color w:val="808080"/>
    </w:rPr>
  </w:style>
  <w:style w:type="character" w:customStyle="1" w:styleId="24">
    <w:name w:val="Заголовок 2 Знак"/>
    <w:aliases w:val="- 1.1 Знак,.1 Знак,Auaiau Знак,H2 Знак,OG Heading 2 Знак,Title3 Знак,hseHeading 2 Знак,Âûâîäû Знак,Выводы Знак,Заголовок 2 Знак Знак Знак Знак,Заголовок 2 Знак Знак Знак Знак Знак Знак Знак,Заголовок 2 Знак Знак Знак1"/>
    <w:basedOn w:val="DefaultParagraphFont"/>
    <w:link w:val="Heading2"/>
    <w:semiHidden/>
    <w:rsid w:val="00436315"/>
    <w:rPr>
      <w:rFonts w:ascii="Times New Roman" w:eastAsia="Times New Roman" w:hAnsi="Times New Roman" w:cs="Arial"/>
      <w:iCs/>
      <w:sz w:val="24"/>
      <w:szCs w:val="28"/>
      <w:lang w:eastAsia="ru-RU"/>
    </w:rPr>
  </w:style>
  <w:style w:type="character" w:styleId="Strong">
    <w:name w:val="Strong"/>
    <w:qFormat/>
    <w:rsid w:val="00436315"/>
    <w:rPr>
      <w:b/>
      <w:bCs w:val="0"/>
    </w:rPr>
  </w:style>
  <w:style w:type="character" w:customStyle="1" w:styleId="0-">
    <w:name w:val="0 - Основной текст Знак"/>
    <w:link w:val="0-0"/>
    <w:locked/>
    <w:rsid w:val="00C00B0E"/>
    <w:rPr>
      <w:sz w:val="24"/>
    </w:rPr>
  </w:style>
  <w:style w:type="paragraph" w:customStyle="1" w:styleId="0-0">
    <w:name w:val="0 - Основной текст"/>
    <w:basedOn w:val="Normal"/>
    <w:link w:val="0-"/>
    <w:qFormat/>
    <w:rsid w:val="00C00B0E"/>
    <w:pPr>
      <w:widowControl w:val="0"/>
      <w:spacing w:after="0" w:line="312" w:lineRule="auto"/>
      <w:ind w:left="113" w:right="113" w:firstLine="851"/>
      <w:jc w:val="both"/>
    </w:pPr>
    <w:rPr>
      <w:sz w:val="24"/>
    </w:rPr>
  </w:style>
  <w:style w:type="paragraph" w:styleId="BalloonText">
    <w:name w:val="Balloon Text"/>
    <w:basedOn w:val="Normal"/>
    <w:link w:val="a2"/>
    <w:uiPriority w:val="99"/>
    <w:semiHidden/>
    <w:unhideWhenUsed/>
    <w:rsid w:val="000D5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0D5B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image" Target="media/image3.jpeg" /><Relationship Id="rId12" Type="http://schemas.openxmlformats.org/officeDocument/2006/relationships/image" Target="media/image4.jpe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header" Target="header5.xml" /><Relationship Id="rId19" Type="http://schemas.openxmlformats.org/officeDocument/2006/relationships/footer" Target="footer5.xml" /><Relationship Id="rId2" Type="http://schemas.openxmlformats.org/officeDocument/2006/relationships/webSettings" Target="webSettings.xml" /><Relationship Id="rId20" Type="http://schemas.openxmlformats.org/officeDocument/2006/relationships/header" Target="header6.xml" /><Relationship Id="rId21" Type="http://schemas.openxmlformats.org/officeDocument/2006/relationships/header" Target="header7.xml" /><Relationship Id="rId22" Type="http://schemas.openxmlformats.org/officeDocument/2006/relationships/header" Target="header8.xml" /><Relationship Id="rId23" Type="http://schemas.openxmlformats.org/officeDocument/2006/relationships/header" Target="header9.xml" /><Relationship Id="rId24" Type="http://schemas.openxmlformats.org/officeDocument/2006/relationships/header" Target="header10.xml" /><Relationship Id="rId25" Type="http://schemas.openxmlformats.org/officeDocument/2006/relationships/image" Target="media/image7.jpeg" /><Relationship Id="rId26" Type="http://schemas.openxmlformats.org/officeDocument/2006/relationships/header" Target="header11.xml" /><Relationship Id="rId27" Type="http://schemas.openxmlformats.org/officeDocument/2006/relationships/image" Target="media/image8.jpeg" /><Relationship Id="rId28" Type="http://schemas.openxmlformats.org/officeDocument/2006/relationships/image" Target="media/image9.jpeg" /><Relationship Id="rId29" Type="http://schemas.openxmlformats.org/officeDocument/2006/relationships/image" Target="media/image10.jpeg" /><Relationship Id="rId3" Type="http://schemas.openxmlformats.org/officeDocument/2006/relationships/fontTable" Target="fontTable.xml" /><Relationship Id="rId30" Type="http://schemas.openxmlformats.org/officeDocument/2006/relationships/image" Target="media/image11.jpeg" /><Relationship Id="rId31" Type="http://schemas.openxmlformats.org/officeDocument/2006/relationships/header" Target="header12.xml" /><Relationship Id="rId32" Type="http://schemas.openxmlformats.org/officeDocument/2006/relationships/footer" Target="footer6.xml" /><Relationship Id="rId33" Type="http://schemas.openxmlformats.org/officeDocument/2006/relationships/image" Target="media/image12.jpeg" /><Relationship Id="rId34" Type="http://schemas.openxmlformats.org/officeDocument/2006/relationships/header" Target="header13.xml" /><Relationship Id="rId35" Type="http://schemas.openxmlformats.org/officeDocument/2006/relationships/image" Target="media/image13.jpeg" /><Relationship Id="rId36" Type="http://schemas.openxmlformats.org/officeDocument/2006/relationships/image" Target="media/image14.jpeg" /><Relationship Id="rId37" Type="http://schemas.openxmlformats.org/officeDocument/2006/relationships/image" Target="media/image15.jpeg" /><Relationship Id="rId38" Type="http://schemas.openxmlformats.org/officeDocument/2006/relationships/image" Target="media/image16.jpeg" /><Relationship Id="rId39" Type="http://schemas.openxmlformats.org/officeDocument/2006/relationships/header" Target="header14.xml" /><Relationship Id="rId4" Type="http://schemas.openxmlformats.org/officeDocument/2006/relationships/customXml" Target="../customXml/item1.xml" /><Relationship Id="rId40" Type="http://schemas.openxmlformats.org/officeDocument/2006/relationships/image" Target="media/image17.jpeg" /><Relationship Id="rId41" Type="http://schemas.openxmlformats.org/officeDocument/2006/relationships/header" Target="header15.xml" /><Relationship Id="rId42" Type="http://schemas.openxmlformats.org/officeDocument/2006/relationships/image" Target="media/image18.jpeg" /><Relationship Id="rId43" Type="http://schemas.openxmlformats.org/officeDocument/2006/relationships/image" Target="media/image19.jpeg" /><Relationship Id="rId44" Type="http://schemas.openxmlformats.org/officeDocument/2006/relationships/image" Target="media/image20.jpeg" /><Relationship Id="rId45" Type="http://schemas.openxmlformats.org/officeDocument/2006/relationships/image" Target="media/image21.jpeg" /><Relationship Id="rId46" Type="http://schemas.openxmlformats.org/officeDocument/2006/relationships/header" Target="header16.xml" /><Relationship Id="rId47" Type="http://schemas.openxmlformats.org/officeDocument/2006/relationships/header" Target="header17.xml" /><Relationship Id="rId48" Type="http://schemas.openxmlformats.org/officeDocument/2006/relationships/image" Target="media/image22.jpeg" /><Relationship Id="rId49" Type="http://schemas.openxmlformats.org/officeDocument/2006/relationships/header" Target="header18.xml" /><Relationship Id="rId5" Type="http://schemas.openxmlformats.org/officeDocument/2006/relationships/header" Target="header1.xml" /><Relationship Id="rId50" Type="http://schemas.openxmlformats.org/officeDocument/2006/relationships/image" Target="media/image23.jpeg" /><Relationship Id="rId51" Type="http://schemas.openxmlformats.org/officeDocument/2006/relationships/image" Target="media/image24.jpeg" /><Relationship Id="rId52" Type="http://schemas.openxmlformats.org/officeDocument/2006/relationships/image" Target="media/image25.jpeg" /><Relationship Id="rId53" Type="http://schemas.openxmlformats.org/officeDocument/2006/relationships/image" Target="media/image26.jpeg" /><Relationship Id="rId54" Type="http://schemas.openxmlformats.org/officeDocument/2006/relationships/header" Target="header19.xml" /><Relationship Id="rId55" Type="http://schemas.openxmlformats.org/officeDocument/2006/relationships/image" Target="media/image27.jpeg" /><Relationship Id="rId56" Type="http://schemas.openxmlformats.org/officeDocument/2006/relationships/header" Target="header20.xml" /><Relationship Id="rId57" Type="http://schemas.openxmlformats.org/officeDocument/2006/relationships/image" Target="media/image28.jpeg" /><Relationship Id="rId58" Type="http://schemas.openxmlformats.org/officeDocument/2006/relationships/image" Target="media/image29.jpeg" /><Relationship Id="rId59" Type="http://schemas.openxmlformats.org/officeDocument/2006/relationships/image" Target="media/image30.jpeg" /><Relationship Id="rId6" Type="http://schemas.openxmlformats.org/officeDocument/2006/relationships/footer" Target="footer1.xml" /><Relationship Id="rId60" Type="http://schemas.openxmlformats.org/officeDocument/2006/relationships/image" Target="media/image31.jpeg" /><Relationship Id="rId61" Type="http://schemas.openxmlformats.org/officeDocument/2006/relationships/header" Target="header21.xml" /><Relationship Id="rId62" Type="http://schemas.openxmlformats.org/officeDocument/2006/relationships/image" Target="media/image32.jpeg" /><Relationship Id="rId63" Type="http://schemas.openxmlformats.org/officeDocument/2006/relationships/header" Target="header22.xml" /><Relationship Id="rId64" Type="http://schemas.openxmlformats.org/officeDocument/2006/relationships/header" Target="header23.xml" /><Relationship Id="rId65" Type="http://schemas.openxmlformats.org/officeDocument/2006/relationships/image" Target="media/image33.jpeg" /><Relationship Id="rId66" Type="http://schemas.openxmlformats.org/officeDocument/2006/relationships/image" Target="media/image34.jpeg" /><Relationship Id="rId67" Type="http://schemas.openxmlformats.org/officeDocument/2006/relationships/image" Target="media/image35.jpeg" /><Relationship Id="rId68" Type="http://schemas.openxmlformats.org/officeDocument/2006/relationships/header" Target="header24.xml" /><Relationship Id="rId69" Type="http://schemas.openxmlformats.org/officeDocument/2006/relationships/image" Target="media/image36.jpeg" /><Relationship Id="rId7" Type="http://schemas.openxmlformats.org/officeDocument/2006/relationships/header" Target="header2.xml" /><Relationship Id="rId70" Type="http://schemas.openxmlformats.org/officeDocument/2006/relationships/header" Target="header25.xml" /><Relationship Id="rId71" Type="http://schemas.openxmlformats.org/officeDocument/2006/relationships/image" Target="media/image37.jpeg" /><Relationship Id="rId72" Type="http://schemas.openxmlformats.org/officeDocument/2006/relationships/header" Target="header26.xml" /><Relationship Id="rId73" Type="http://schemas.openxmlformats.org/officeDocument/2006/relationships/theme" Target="theme/theme1.xml" /><Relationship Id="rId74" Type="http://schemas.openxmlformats.org/officeDocument/2006/relationships/numbering" Target="numbering.xml" /><Relationship Id="rId75" Type="http://schemas.openxmlformats.org/officeDocument/2006/relationships/styles" Target="styles.xml" /><Relationship Id="rId8" Type="http://schemas.openxmlformats.org/officeDocument/2006/relationships/footer" Target="footer2.xml" /><Relationship Id="rId9" Type="http://schemas.openxmlformats.org/officeDocument/2006/relationships/image" Target="media/image2.jpe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mailto:mezhnovavyu@dgr.tomsk.gov.ru" TargetMode="Externa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28869-7C15-4D5A-851B-D32D8F3FB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61</Pages>
  <Words>5301</Words>
  <Characters>30220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Межнова Влада Юрьевна</dc:creator>
  <cp:lastModifiedBy>Чернявская Алёна Александровна</cp:lastModifiedBy>
  <cp:revision>10</cp:revision>
  <cp:lastPrinted>2024-12-16T07:18:00Z</cp:lastPrinted>
  <dcterms:created xsi:type="dcterms:W3CDTF">2024-12-16T07:16:00Z</dcterms:created>
  <dcterms:modified xsi:type="dcterms:W3CDTF">2024-12-25T02:29:00Z</dcterms:modified>
</cp:coreProperties>
</file>