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0" w:type="dxa"/>
        <w:tblBorders>
          <w:bottom w:val="single" w:sz="4" w:space="0" w:color="auto"/>
        </w:tblBorders>
        <w:tblLayout w:type="fixed"/>
        <w:tblCellMar>
          <w:left w:w="0" w:type="dxa"/>
          <w:right w:w="0" w:type="dxa"/>
        </w:tblCellMar>
        <w:tblLook w:val="04A0"/>
      </w:tblPr>
      <w:tblGrid>
        <w:gridCol w:w="1701"/>
        <w:gridCol w:w="5669"/>
        <w:gridCol w:w="2268"/>
      </w:tblGrid>
      <w:tr w:rsidTr="009821D5">
        <w:tblPrEx>
          <w:tblW w:w="0" w:type="dxa"/>
          <w:tblBorders>
            <w:bottom w:val="single" w:sz="4" w:space="0" w:color="auto"/>
          </w:tblBorders>
          <w:tblLayout w:type="fixed"/>
          <w:tblCellMar>
            <w:left w:w="0" w:type="dxa"/>
            <w:right w:w="0" w:type="dxa"/>
          </w:tblCellMar>
          <w:tblLook w:val="04A0"/>
        </w:tblPrEx>
        <w:tc>
          <w:tcPr>
            <w:tcW w:w="1701" w:type="dxa"/>
            <w:tcBorders>
              <w:top w:val="nil"/>
              <w:left w:val="nil"/>
              <w:bottom w:val="nil"/>
              <w:right w:val="nil"/>
            </w:tcBorders>
            <w:hideMark/>
          </w:tcPr>
          <w:bookmarkStart w:id="0" w:name="РегДанные"/>
          <w:p w:rsidR="009821D5" w:rsidRPr="009821D5">
            <w:pPr>
              <w:pStyle w:val="BodyText2"/>
              <w:spacing w:before="480" w:line="256" w:lineRule="auto"/>
              <w:ind w:right="0"/>
              <w:jc w:val="left"/>
              <w:rPr>
                <w:rFonts w:ascii="PT Astra Serif" w:eastAsia="PT Astra Serif" w:hAnsi="PT Astra Serif" w:cs="PT Astra Serif"/>
                <w:sz w:val="28"/>
                <w:szCs w:val="28"/>
              </w:rPr>
            </w:pPr>
            <w:r w:rsidRPr="009821D5">
              <w:rPr>
                <w:rFonts w:ascii="PT Astra Serif" w:eastAsia="PT Astra Serif" w:hAnsi="PT Astra Serif" w:cs="PT Astra Serif"/>
                <w:spacing w:val="20"/>
                <w:sz w:val="28"/>
                <w:szCs w:val="28"/>
              </w:rPr>
              <w:t>25.12.2024</w:t>
            </w:r>
            <w:r w:rsidRPr="009821D5">
              <w:fldChar w:fldCharType="begin">
                <w:ffData>
                  <w:name w:val="ТекстовоеПоле1"/>
                  <w:enabled/>
                  <w:calcOnExit w:val="0"/>
                  <w:textInput/>
                </w:ffData>
              </w:fldChar>
            </w:r>
            <w:r w:rsidRPr="009821D5">
              <w:rPr>
                <w:rFonts w:ascii="PT Astra Serif" w:eastAsia="PT Astra Serif" w:hAnsi="PT Astra Serif" w:cs="PT Astra Serif"/>
                <w:spacing w:val="20"/>
                <w:sz w:val="28"/>
                <w:szCs w:val="28"/>
              </w:rPr>
              <w:instrText xml:space="preserve"> FORMTEXT </w:instrText>
            </w:r>
            <w:r w:rsidRPr="009821D5">
              <w:fldChar w:fldCharType="separate"/>
            </w:r>
            <w:r w:rsidRPr="009821D5">
              <w:fldChar w:fldCharType="end"/>
            </w:r>
            <w:bookmarkEnd w:id="0"/>
          </w:p>
        </w:tc>
        <w:tc>
          <w:tcPr>
            <w:tcW w:w="5669" w:type="dxa"/>
            <w:tcBorders>
              <w:top w:val="nil"/>
              <w:left w:val="nil"/>
              <w:bottom w:val="nil"/>
              <w:right w:val="nil"/>
            </w:tcBorders>
            <w:tcMar>
              <w:top w:w="0" w:type="dxa"/>
              <w:left w:w="0" w:type="dxa"/>
              <w:bottom w:w="0" w:type="dxa"/>
              <w:right w:w="85" w:type="dxa"/>
            </w:tcMar>
          </w:tcPr>
          <w:p w:rsidR="009821D5" w:rsidRPr="009821D5">
            <w:pPr>
              <w:pStyle w:val="BodyText2"/>
              <w:spacing w:before="480" w:line="256" w:lineRule="auto"/>
              <w:ind w:right="0"/>
              <w:jc w:val="right"/>
              <w:rPr>
                <w:rFonts w:ascii="PT Astra Serif" w:eastAsia="PT Astra Serif" w:hAnsi="PT Astra Serif" w:cs="PT Astra Serif"/>
                <w:sz w:val="28"/>
                <w:szCs w:val="28"/>
              </w:rPr>
            </w:pPr>
          </w:p>
        </w:tc>
        <w:tc>
          <w:tcPr>
            <w:tcW w:w="2268" w:type="dxa"/>
            <w:tcBorders>
              <w:top w:val="nil"/>
              <w:left w:val="nil"/>
              <w:bottom w:val="nil"/>
              <w:right w:val="nil"/>
            </w:tcBorders>
            <w:hideMark/>
          </w:tcPr>
          <w:p w:rsidR="009821D5" w:rsidRPr="009821D5">
            <w:pPr>
              <w:pStyle w:val="BodyText2"/>
              <w:spacing w:before="480" w:line="256" w:lineRule="auto"/>
              <w:ind w:right="0"/>
              <w:jc w:val="right"/>
              <w:rPr>
                <w:rFonts w:ascii="PT Astra Serif" w:eastAsia="PT Astra Serif" w:hAnsi="PT Astra Serif" w:cs="PT Astra Serif"/>
                <w:sz w:val="28"/>
                <w:szCs w:val="28"/>
                <w:lang w:val="en-US"/>
              </w:rPr>
            </w:pPr>
            <w:bookmarkStart w:id="1" w:name="РегНомер"/>
            <w:r w:rsidRPr="009821D5">
              <w:rPr>
                <w:rFonts w:ascii="PT Astra Serif" w:eastAsia="PT Astra Serif" w:hAnsi="PT Astra Serif" w:cs="PT Astra Serif"/>
                <w:sz w:val="28"/>
                <w:szCs w:val="28"/>
              </w:rPr>
              <w:t>№</w:t>
            </w:r>
            <w:r w:rsidRPr="009821D5">
              <w:rPr>
                <w:rFonts w:ascii="PT Astra Serif" w:eastAsia="PT Astra Serif" w:hAnsi="PT Astra Serif" w:cs="PT Astra Serif"/>
                <w:sz w:val="28"/>
                <w:szCs w:val="28"/>
                <w:lang w:val="en-US"/>
              </w:rPr>
              <w:t xml:space="preserve"> </w:t>
            </w:r>
            <w:r w:rsidRPr="009821D5">
              <w:rPr>
                <w:rFonts w:ascii="PT Astra Serif" w:eastAsia="PT Astra Serif" w:hAnsi="PT Astra Serif" w:cs="PT Astra Serif"/>
                <w:spacing w:val="20"/>
                <w:sz w:val="28"/>
                <w:szCs w:val="28"/>
              </w:rPr>
              <w:t>77</w:t>
            </w:r>
            <w:r w:rsidRPr="009821D5">
              <w:fldChar w:fldCharType="begin">
                <w:ffData>
                  <w:name w:val="ТекстовоеПоле2"/>
                  <w:enabled/>
                  <w:calcOnExit w:val="0"/>
                  <w:textInput/>
                </w:ffData>
              </w:fldChar>
            </w:r>
            <w:r w:rsidRPr="009821D5">
              <w:rPr>
                <w:rFonts w:ascii="PT Astra Serif" w:eastAsia="PT Astra Serif" w:hAnsi="PT Astra Serif" w:cs="PT Astra Serif"/>
                <w:spacing w:val="20"/>
                <w:sz w:val="28"/>
                <w:szCs w:val="28"/>
              </w:rPr>
              <w:instrText xml:space="preserve"> FORMTEXT </w:instrText>
            </w:r>
            <w:r w:rsidRPr="009821D5">
              <w:fldChar w:fldCharType="separate"/>
            </w:r>
            <w:r w:rsidRPr="009821D5">
              <w:fldChar w:fldCharType="end"/>
            </w:r>
            <w:bookmarkEnd w:id="1"/>
          </w:p>
        </w:tc>
      </w:tr>
    </w:tbl>
    <w:p w:rsidR="009821D5" w:rsidP="009821D5">
      <w:pPr>
        <w:pStyle w:val="ConsPlusNormal"/>
        <w:spacing w:before="480"/>
        <w:jc w:val="center"/>
        <w:rPr>
          <w:rFonts w:ascii="PT Astra Serif" w:hAnsi="PT Astra Serif"/>
          <w:sz w:val="28"/>
          <w:szCs w:val="28"/>
        </w:rPr>
      </w:pPr>
    </w:p>
    <w:p w:rsidR="009821D5" w:rsidP="009821D5">
      <w:pPr>
        <w:pStyle w:val="ConsPlusNormal"/>
        <w:spacing w:before="480"/>
        <w:jc w:val="center"/>
        <w:rPr>
          <w:rFonts w:ascii="PT Astra Serif" w:hAnsi="PT Astra Serif"/>
          <w:sz w:val="28"/>
          <w:szCs w:val="28"/>
        </w:rPr>
      </w:pPr>
      <w:r>
        <w:rPr>
          <w:rFonts w:ascii="PT Astra Serif" w:hAnsi="PT Astra Serif"/>
          <w:sz w:val="28"/>
          <w:szCs w:val="28"/>
        </w:rPr>
        <w:t>О внесении изменений в документацию по планировке территории для размещения объекта капитального строительства: «Реконструкция автомобильной дороги Томск-Каргала-Колпашево на участке км 5+976 – км 7+880»</w:t>
      </w:r>
    </w:p>
    <w:p w:rsidR="009821D5" w:rsidP="009821D5">
      <w:pPr>
        <w:pStyle w:val="ConsPlusNormal"/>
        <w:ind w:firstLine="540"/>
        <w:jc w:val="both"/>
        <w:rPr>
          <w:rFonts w:ascii="PT Astra Serif" w:hAnsi="PT Astra Serif" w:cs="Times New Roman"/>
          <w:sz w:val="28"/>
          <w:szCs w:val="28"/>
        </w:rPr>
      </w:pPr>
    </w:p>
    <w:p w:rsidR="009821D5" w:rsidP="009821D5">
      <w:pPr>
        <w:pStyle w:val="ConsPlusNormal"/>
        <w:ind w:firstLine="709"/>
        <w:jc w:val="both"/>
        <w:rPr>
          <w:rFonts w:ascii="PT Astra Serif" w:hAnsi="PT Astra Serif" w:cs="PT Astra Serif"/>
          <w:sz w:val="28"/>
          <w:szCs w:val="28"/>
        </w:rPr>
      </w:pPr>
      <w:r>
        <w:rPr>
          <w:rFonts w:ascii="PT Astra Serif" w:hAnsi="PT Astra Serif" w:cs="PT Astra Serif"/>
          <w:sz w:val="28"/>
          <w:szCs w:val="28"/>
        </w:rPr>
        <w:t>В соответствии со статьей 45 Градостроительного кодекса Российской Федерации, Законом Томской области от 13.11.2018 № 131-ОЗ «О порядке подготовки и утверждения документации по планировке территории, осуществляемой на основании решений уполномоченного исполнительного органа Томской области в сфере градостроительной деятельности», постановлением Губернатора Томской области от 04.02.2022 № 6 «Об утверждении Положения о Департаменте градостроительного развития Томской области,</w:t>
      </w:r>
    </w:p>
    <w:p w:rsidR="009821D5" w:rsidP="009821D5">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9821D5" w:rsidP="009821D5">
      <w:pPr>
        <w:pStyle w:val="ListParagraph"/>
        <w:numPr>
          <w:ilvl w:val="0"/>
          <w:numId w:val="1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 xml:space="preserve">Внести изменения в документацию по планировке территории (основную часть проекта планировки территории Том </w:t>
      </w:r>
      <w:r>
        <w:rPr>
          <w:rFonts w:ascii="PT Astra Serif" w:hAnsi="PT Astra Serif"/>
          <w:sz w:val="28"/>
          <w:szCs w:val="28"/>
          <w:lang w:val="en-US"/>
        </w:rPr>
        <w:t>I</w:t>
      </w:r>
      <w:r w:rsidRPr="005B55C0">
        <w:rPr>
          <w:rFonts w:ascii="PT Astra Serif" w:hAnsi="PT Astra Serif"/>
          <w:sz w:val="28"/>
          <w:szCs w:val="28"/>
        </w:rPr>
        <w:t xml:space="preserve"> </w:t>
      </w:r>
      <w:r>
        <w:rPr>
          <w:rFonts w:ascii="PT Astra Serif" w:hAnsi="PT Astra Serif"/>
          <w:sz w:val="28"/>
          <w:szCs w:val="28"/>
        </w:rPr>
        <w:t>и основную часть проекта межевания территории Том 3) для размещения объекта капитального строительства: «Реконструкция автомобильной дороги Томск-Каргала-Колпашево на участке км 5+976 – км 7+880», утвержденную распоряжением Департамента архитектуры и строительства Томской области от 04.06.2024 № 71, изложив Том 1, Том 3 согласно приложениям № 1, № 2 к настоящему приказу.</w:t>
      </w:r>
    </w:p>
    <w:p w:rsidR="009821D5" w:rsidP="009821D5">
      <w:pPr>
        <w:pStyle w:val="ListParagraph"/>
        <w:numPr>
          <w:ilvl w:val="0"/>
          <w:numId w:val="1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Комитету по делопроизводству Департамента градостроительного развития Томской области:</w:t>
      </w:r>
    </w:p>
    <w:p w:rsidR="009821D5" w:rsidP="009821D5">
      <w:pPr>
        <w:pStyle w:val="ListParagraph"/>
        <w:numPr>
          <w:ilvl w:val="0"/>
          <w:numId w:val="1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обеспечить государственную регистрацию и официальное опубликование настоящего приказа;</w:t>
      </w:r>
    </w:p>
    <w:p w:rsidR="009821D5" w:rsidP="009821D5">
      <w:pPr>
        <w:pStyle w:val="ListParagraph"/>
        <w:numPr>
          <w:ilvl w:val="0"/>
          <w:numId w:val="1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уведомить о принятии настоящего приказа на бумажном носителе или в форме электронного документа Мэра Города Томска с приложением копии настоящего приказа;</w:t>
      </w:r>
    </w:p>
    <w:p w:rsidR="009821D5" w:rsidP="009821D5">
      <w:pPr>
        <w:pStyle w:val="ListParagraph"/>
        <w:numPr>
          <w:ilvl w:val="0"/>
          <w:numId w:val="1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уведомить о принятии настоящего приказа на бумажном носителе или в форме электронного документа Главу Заречного сельского поселения Томского района Томской области с приложением копии настоящего приказа;</w:t>
      </w:r>
    </w:p>
    <w:p w:rsidR="009821D5" w:rsidP="009821D5">
      <w:pPr>
        <w:pStyle w:val="ListParagraph"/>
        <w:numPr>
          <w:ilvl w:val="0"/>
          <w:numId w:val="1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уведомить о принятии настоящего приказа на бумажном носителе или в форме электронного документа Главу Томского района Томской области с приложением копии настоящего приказа.</w:t>
      </w:r>
    </w:p>
    <w:p w:rsidR="009821D5" w:rsidP="009821D5">
      <w:pPr>
        <w:pStyle w:val="ListParagraph"/>
        <w:numPr>
          <w:ilvl w:val="0"/>
          <w:numId w:val="1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rPr>
      </w:pPr>
      <w:r>
        <w:rPr>
          <w:rFonts w:ascii="PT Astra Serif" w:hAnsi="PT Astra Serif"/>
          <w:sz w:val="28"/>
          <w:szCs w:val="28"/>
        </w:rPr>
        <w:t>Настоящий приказ вступает в силу со дня его официального опубликования.</w:t>
      </w:r>
    </w:p>
    <w:p w:rsidR="009821D5" w:rsidP="009821D5">
      <w:pPr>
        <w:pStyle w:val="ConsPlusNormal"/>
        <w:ind w:firstLine="709"/>
        <w:jc w:val="both"/>
        <w:rPr>
          <w:rFonts w:ascii="PT Astra Serif" w:hAnsi="PT Astra Serif" w:cs="Times New Roman"/>
          <w:sz w:val="28"/>
          <w:szCs w:val="28"/>
        </w:rPr>
      </w:pPr>
    </w:p>
    <w:p w:rsidR="009821D5" w:rsidP="009821D5">
      <w:pPr>
        <w:pStyle w:val="ConsPlusNormal"/>
        <w:ind w:firstLine="709"/>
        <w:jc w:val="both"/>
        <w:rPr>
          <w:rFonts w:ascii="PT Astra Serif" w:hAnsi="PT Astra Serif" w:cs="Times New Roman"/>
          <w:sz w:val="28"/>
          <w:szCs w:val="28"/>
        </w:rPr>
      </w:pPr>
    </w:p>
    <w:p w:rsidR="009821D5" w:rsidP="009821D5">
      <w:pPr>
        <w:pStyle w:val="ConsPlusNormal"/>
        <w:ind w:firstLine="709"/>
        <w:jc w:val="both"/>
        <w:rPr>
          <w:rFonts w:ascii="PT Astra Serif" w:hAnsi="PT Astra Serif" w:cs="Times New Roman"/>
          <w:sz w:val="28"/>
          <w:szCs w:val="28"/>
        </w:rPr>
      </w:pPr>
    </w:p>
    <w:tbl>
      <w:tblPr>
        <w:tblW w:w="9889" w:type="dxa"/>
        <w:tblLook w:val="04A0"/>
      </w:tblPr>
      <w:tblGrid>
        <w:gridCol w:w="3325"/>
        <w:gridCol w:w="3190"/>
        <w:gridCol w:w="3374"/>
      </w:tblGrid>
      <w:tr w:rsidTr="009821D5">
        <w:tblPrEx>
          <w:tblW w:w="9889" w:type="dxa"/>
          <w:tblLook w:val="04A0"/>
        </w:tblPrEx>
        <w:tc>
          <w:tcPr>
            <w:tcW w:w="3325" w:type="dxa"/>
            <w:tcBorders>
              <w:top w:val="nil"/>
              <w:left w:val="nil"/>
              <w:bottom w:val="nil"/>
              <w:right w:val="nil"/>
            </w:tcBorders>
            <w:noWrap/>
            <w:hideMark/>
          </w:tcPr>
          <w:p w:rsidR="009821D5">
            <w:pPr>
              <w:tabs>
                <w:tab w:val="left" w:pos="7088"/>
              </w:tabs>
              <w:spacing w:line="256" w:lineRule="auto"/>
              <w:jc w:val="both"/>
              <w:rPr>
                <w:rFonts w:ascii="PT Astra Serif" w:eastAsia="PT Astra Serif" w:hAnsi="PT Astra Serif" w:cs="PT Astra Serif"/>
                <w:sz w:val="28"/>
                <w:szCs w:val="28"/>
              </w:rPr>
            </w:pPr>
            <w:r>
              <w:rPr>
                <w:rFonts w:ascii="PT Astra Serif" w:hAnsi="PT Astra Serif"/>
                <w:sz w:val="28"/>
                <w:szCs w:val="28"/>
              </w:rPr>
              <w:t xml:space="preserve">Начальник департамента </w:t>
            </w:r>
          </w:p>
        </w:tc>
        <w:tc>
          <w:tcPr>
            <w:tcW w:w="3190" w:type="dxa"/>
            <w:tcBorders>
              <w:top w:val="nil"/>
              <w:left w:val="nil"/>
              <w:bottom w:val="nil"/>
              <w:right w:val="nil"/>
            </w:tcBorders>
            <w:noWrap/>
            <w:hideMark/>
          </w:tcPr>
          <w:p w:rsidR="009821D5">
            <w:pPr>
              <w:tabs>
                <w:tab w:val="left" w:pos="7088"/>
              </w:tabs>
              <w:spacing w:line="256" w:lineRule="auto"/>
              <w:jc w:val="center"/>
              <w:rPr>
                <w:rFonts w:ascii="PT Astra Serif" w:eastAsia="PT Astra Serif" w:hAnsi="PT Astra Serif" w:cs="PT Astra Serif"/>
                <w:sz w:val="28"/>
                <w:szCs w:val="28"/>
              </w:rPr>
            </w:pPr>
            <w:r w:rsidRPr="009821D5">
              <w:rPr>
                <w:rFonts w:ascii="PT Astra Serif" w:eastAsia="PT Astra Serif" w:hAnsi="PT Astra Serif" w:cs="PT Astra Serif"/>
                <w:sz w:val="28"/>
                <w:szCs w:val="28"/>
              </w:rPr>
              <w:fldChar w:fldCharType="begin">
                <w:ffData>
                  <w:name w:val="ТекстовоеПоле3"/>
                  <w:enabled/>
                  <w:calcOnExit w:val="0"/>
                  <w:textInput/>
                </w:ffData>
              </w:fldChar>
            </w:r>
            <w:bookmarkStart w:id="2" w:name="Штамп"/>
            <w:r w:rsidRPr="009821D5">
              <w:rPr>
                <w:rFonts w:ascii="PT Astra Serif" w:eastAsia="PT Astra Serif" w:hAnsi="PT Astra Serif" w:cs="PT Astra Serif"/>
                <w:sz w:val="28"/>
                <w:szCs w:val="28"/>
              </w:rPr>
              <w:instrText xml:space="preserve"> FORMTEXT </w:instrText>
            </w:r>
            <w:r w:rsidRPr="009821D5">
              <w:rPr>
                <w:rFonts w:ascii="PT Astra Serif" w:eastAsia="PT Astra Serif" w:hAnsi="PT Astra Serif" w:cs="PT Astra Serif"/>
                <w:sz w:val="28"/>
                <w:szCs w:val="28"/>
              </w:rPr>
              <w:fldChar w:fldCharType="separate"/>
            </w:r>
            <w:r w:rsidRPr="009821D5">
              <w:fldChar w:fldCharType="end"/>
            </w:r>
            <w:bookmarkEnd w:id="2"/>
          </w:p>
        </w:tc>
        <w:tc>
          <w:tcPr>
            <w:tcW w:w="3374" w:type="dxa"/>
            <w:tcBorders>
              <w:top w:val="nil"/>
              <w:left w:val="nil"/>
              <w:bottom w:val="nil"/>
              <w:right w:val="nil"/>
            </w:tcBorders>
            <w:noWrap/>
            <w:hideMark/>
          </w:tcPr>
          <w:p w:rsidR="009821D5">
            <w:pPr>
              <w:tabs>
                <w:tab w:val="left" w:pos="7088"/>
              </w:tabs>
              <w:spacing w:line="256" w:lineRule="auto"/>
              <w:jc w:val="right"/>
              <w:rPr>
                <w:rFonts w:ascii="PT Astra Serif" w:eastAsia="PT Astra Serif" w:hAnsi="PT Astra Serif" w:cs="PT Astra Serif"/>
                <w:sz w:val="28"/>
                <w:szCs w:val="28"/>
              </w:rPr>
            </w:pPr>
            <w:r>
              <w:rPr>
                <w:rFonts w:ascii="PT Astra Serif" w:hAnsi="PT Astra Serif"/>
                <w:sz w:val="28"/>
                <w:szCs w:val="28"/>
              </w:rPr>
              <w:t> Т.Б. Мухамеджанов</w:t>
            </w:r>
          </w:p>
        </w:tc>
      </w:tr>
    </w:tbl>
    <w:p w:rsidR="009821D5" w:rsidP="009821D5">
      <w:pPr>
        <w:pStyle w:val="a"/>
        <w:jc w:val="left"/>
        <w:rPr>
          <w:rFonts w:ascii="PT Astra Serif" w:hAnsi="PT Astra Serif"/>
        </w:rPr>
      </w:pPr>
      <w:r>
        <w:rPr>
          <w:rFonts w:ascii="PT Astra Serif" w:hAnsi="PT Astra Serif"/>
        </w:rPr>
        <w:t xml:space="preserve"> </w:t>
      </w: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rPr>
          <w:rFonts w:ascii="PT Astra Serif" w:hAnsi="PT Astra Serif"/>
          <w:sz w:val="20"/>
          <w:szCs w:val="24"/>
          <w:lang w:eastAsia="ru-RU" w:bidi="ar-SA"/>
        </w:rPr>
      </w:pPr>
    </w:p>
    <w:p w:rsidR="009821D5" w:rsidP="009821D5">
      <w:pPr>
        <w:pStyle w:val="a"/>
        <w:jc w:val="left"/>
        <w:rPr>
          <w:rFonts w:ascii="PT Astra Serif" w:hAnsi="PT Astra Serif" w:cs="PT Astra Serif"/>
          <w:color w:val="000000" w:themeColor="text1"/>
          <w:szCs w:val="20"/>
        </w:rPr>
      </w:pPr>
      <w:r>
        <w:rPr>
          <w:rFonts w:ascii="PT Astra Serif" w:hAnsi="PT Astra Serif" w:cs="PT Astra Serif"/>
          <w:color w:val="000000" w:themeColor="text1"/>
          <w:szCs w:val="20"/>
        </w:rPr>
        <w:t>Шаншашвили</w:t>
      </w:r>
      <w:r>
        <w:rPr>
          <w:rFonts w:ascii="PT Astra Serif" w:hAnsi="PT Astra Serif" w:cs="PT Astra Serif"/>
          <w:color w:val="000000" w:themeColor="text1"/>
          <w:szCs w:val="20"/>
        </w:rPr>
        <w:t xml:space="preserve"> Наталья Сергеевна</w:t>
      </w:r>
    </w:p>
    <w:p w:rsidR="009821D5" w:rsidP="009821D5">
      <w:pPr>
        <w:pStyle w:val="a"/>
        <w:jc w:val="left"/>
        <w:rPr>
          <w:rFonts w:ascii="PT Astra Serif" w:hAnsi="PT Astra Serif" w:cs="PT Astra Serif"/>
          <w:color w:val="000000" w:themeColor="text1"/>
          <w:szCs w:val="20"/>
        </w:rPr>
      </w:pPr>
      <w:r>
        <w:rPr>
          <w:rFonts w:ascii="PT Astra Serif" w:hAnsi="PT Astra Serif" w:cs="PT Astra Serif"/>
          <w:color w:val="000000" w:themeColor="text1"/>
          <w:szCs w:val="20"/>
        </w:rPr>
        <w:t>(382 2) 904-308</w:t>
      </w:r>
    </w:p>
    <w:p w:rsidR="009821D5" w:rsidRPr="005B55C0" w:rsidP="009821D5">
      <w:pPr>
        <w:pStyle w:val="a"/>
        <w:jc w:val="left"/>
        <w:rPr>
          <w:rStyle w:val="Hyperlink"/>
          <w:rFonts w:eastAsia="Arial"/>
        </w:rPr>
      </w:pPr>
      <w:hyperlink r:id="rId4" w:history="1">
        <w:r>
          <w:rPr>
            <w:rStyle w:val="Hyperlink"/>
            <w:rFonts w:eastAsia="Arial"/>
            <w:szCs w:val="20"/>
            <w:lang w:val="en-US"/>
          </w:rPr>
          <w:t>shanshashvilins</w:t>
        </w:r>
        <w:r>
          <w:rPr>
            <w:rStyle w:val="Hyperlink"/>
            <w:rFonts w:eastAsia="Arial"/>
            <w:szCs w:val="20"/>
          </w:rPr>
          <w:t>@</w:t>
        </w:r>
        <w:r>
          <w:rPr>
            <w:rStyle w:val="Hyperlink"/>
            <w:rFonts w:eastAsia="Arial"/>
            <w:szCs w:val="20"/>
            <w:lang w:val="en-US"/>
          </w:rPr>
          <w:t>tomsk</w:t>
        </w:r>
        <w:r>
          <w:rPr>
            <w:rStyle w:val="Hyperlink"/>
            <w:rFonts w:eastAsia="Arial"/>
            <w:szCs w:val="20"/>
          </w:rPr>
          <w:t>.</w:t>
        </w:r>
        <w:r>
          <w:rPr>
            <w:rStyle w:val="Hyperlink"/>
            <w:rFonts w:eastAsia="Arial"/>
            <w:szCs w:val="20"/>
            <w:lang w:val="en-US"/>
          </w:rPr>
          <w:t>gov</w:t>
        </w:r>
        <w:r>
          <w:rPr>
            <w:rStyle w:val="Hyperlink"/>
            <w:rFonts w:eastAsia="Arial"/>
            <w:szCs w:val="20"/>
          </w:rPr>
          <w:t>.</w:t>
        </w:r>
        <w:r>
          <w:rPr>
            <w:rStyle w:val="Hyperlink"/>
            <w:rFonts w:eastAsia="Arial"/>
            <w:szCs w:val="20"/>
            <w:lang w:val="en-US"/>
          </w:rPr>
          <w:t>ru</w:t>
        </w:r>
      </w:hyperlink>
      <w:r>
        <w:rPr>
          <w:rFonts w:eastAsia="Arial"/>
          <w:color w:val="0000FF"/>
          <w:szCs w:val="20"/>
          <w:u w:val="single"/>
        </w:rPr>
        <w:br w:type="page"/>
      </w:r>
    </w:p>
    <w:p w:rsidR="009821D5" w:rsidP="009821D5">
      <w:pPr>
        <w:ind w:left="5669"/>
        <w:rPr>
          <w:rFonts w:ascii="PT Astra Serif" w:hAnsi="PT Astra Serif" w:cs="PT Astra Serif"/>
        </w:rPr>
      </w:pPr>
      <w:r>
        <w:rPr>
          <w:rFonts w:ascii="PT Astra Serif" w:eastAsia="PT Astra Serif" w:hAnsi="PT Astra Serif" w:cs="PT Astra Serif"/>
          <w:sz w:val="28"/>
          <w:szCs w:val="28"/>
        </w:rPr>
        <w:t>Приложение 1</w:t>
      </w:r>
    </w:p>
    <w:p w:rsidR="009821D5" w:rsidP="009821D5">
      <w:pPr>
        <w:tabs>
          <w:tab w:val="left" w:pos="7088"/>
        </w:tabs>
        <w:ind w:left="5669"/>
        <w:rPr>
          <w:rFonts w:ascii="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Департамента градостроительного развития Томской области</w:t>
      </w:r>
    </w:p>
    <w:p w:rsidR="009821D5" w:rsidP="009821D5">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25.12.2024</w:t>
      </w:r>
      <w:r>
        <w:rPr>
          <w:rFonts w:ascii="PT Astra Serif" w:eastAsia="PT Astra Serif" w:hAnsi="PT Astra Serif" w:cs="PT Astra Serif"/>
          <w:color w:val="000000" w:themeColor="text1"/>
          <w:sz w:val="28"/>
          <w:szCs w:val="28"/>
        </w:rPr>
        <w:fldChar w:fldCharType="begin">
          <w:ffData>
            <w:name w:val="ТекстовоеПоле1"/>
            <w:enabled/>
            <w:calcOnExit w:val="0"/>
            <w:textInput/>
          </w:ffData>
        </w:fldChar>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r>
        <w:rPr>
          <w:rFonts w:ascii="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77</w:t>
      </w:r>
      <w:r>
        <w:rPr>
          <w:rFonts w:ascii="PT Astra Serif" w:eastAsia="PT Astra Serif" w:hAnsi="PT Astra Serif" w:cs="PT Astra Serif"/>
          <w:color w:val="000000" w:themeColor="text1"/>
          <w:sz w:val="28"/>
          <w:szCs w:val="28"/>
        </w:rPr>
        <w:fldChar w:fldCharType="begin">
          <w:ffData>
            <w:name w:val="ТекстовоеПоле2"/>
            <w:enabled/>
            <w:calcOnExit w:val="0"/>
            <w:textInput/>
          </w:ffData>
        </w:fldChar>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p>
    <w:p w:rsidR="009821D5" w:rsidP="009821D5"/>
    <w:p w:rsidR="009821D5" w:rsidP="009821D5">
      <w:pPr>
        <w:widowControl w:val="0"/>
        <w:autoSpaceDE w:val="0"/>
        <w:autoSpaceDN w:val="0"/>
        <w:adjustRightInd w:val="0"/>
        <w:jc w:val="center"/>
        <w:rPr>
          <w:b/>
          <w:sz w:val="28"/>
          <w:szCs w:val="28"/>
        </w:rPr>
      </w:pPr>
      <w:r>
        <w:rPr>
          <w:noProof/>
          <w:lang w:eastAsia="ru-RU" w:bidi="ar-SA"/>
        </w:rPr>
        <w:drawing>
          <wp:inline distT="0" distB="0" distL="0" distR="0">
            <wp:extent cx="5630545" cy="7988935"/>
            <wp:effectExtent l="0" t="0" r="8255" b="0"/>
            <wp:docPr id="12" name="Рисунок 12" descr="ТОМ 1 ОЧПП-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8" descr="ТОМ 1 ОЧПП-01"/>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630545" cy="7988935"/>
                    </a:xfrm>
                    <a:prstGeom prst="rect">
                      <a:avLst/>
                    </a:prstGeom>
                    <a:noFill/>
                    <a:ln>
                      <a:noFill/>
                    </a:ln>
                  </pic:spPr>
                </pic:pic>
              </a:graphicData>
            </a:graphic>
          </wp:inline>
        </w:drawing>
      </w:r>
    </w:p>
    <w:p w:rsidR="009821D5" w:rsidP="009821D5">
      <w:pPr>
        <w:widowControl w:val="0"/>
        <w:autoSpaceDE w:val="0"/>
        <w:autoSpaceDN w:val="0"/>
        <w:adjustRightInd w:val="0"/>
        <w:jc w:val="center"/>
        <w:rPr>
          <w:b/>
          <w:sz w:val="28"/>
          <w:szCs w:val="28"/>
        </w:rPr>
      </w:pPr>
      <w:r>
        <w:rPr>
          <w:noProof/>
          <w:lang w:eastAsia="ru-RU" w:bidi="ar-SA"/>
        </w:rPr>
        <w:drawing>
          <wp:inline distT="0" distB="0" distL="0" distR="0">
            <wp:extent cx="5919470" cy="8373745"/>
            <wp:effectExtent l="0" t="0" r="5080" b="8255"/>
            <wp:docPr id="13" name="Рисунок 13" descr="ТОМ 1 ОЧПП-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0" descr="ТОМ 1 ОЧПП-02"/>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19470" cy="8373745"/>
                    </a:xfrm>
                    <a:prstGeom prst="rect">
                      <a:avLst/>
                    </a:prstGeom>
                    <a:noFill/>
                    <a:ln>
                      <a:noFill/>
                    </a:ln>
                  </pic:spPr>
                </pic:pic>
              </a:graphicData>
            </a:graphic>
          </wp:inline>
        </w:drawing>
      </w:r>
    </w:p>
    <w:p w:rsidR="009821D5">
      <w:pPr>
        <w:pBdr>
          <w:top w:val="none" w:sz="0" w:space="0" w:color="auto"/>
          <w:left w:val="none" w:sz="0" w:space="0" w:color="auto"/>
          <w:bottom w:val="none" w:sz="0" w:space="0" w:color="auto"/>
          <w:right w:val="none" w:sz="0" w:space="0" w:color="auto"/>
          <w:between w:val="none" w:sz="0" w:space="0" w:color="auto"/>
        </w:pBdr>
        <w:spacing w:after="160" w:line="259" w:lineRule="auto"/>
        <w:rPr>
          <w:b/>
          <w:sz w:val="28"/>
          <w:szCs w:val="28"/>
        </w:rPr>
      </w:pPr>
      <w:r>
        <w:rPr>
          <w:b/>
          <w:sz w:val="28"/>
          <w:szCs w:val="28"/>
        </w:rPr>
        <w:br w:type="page"/>
      </w:r>
    </w:p>
    <w:p w:rsidR="009821D5" w:rsidP="009821D5">
      <w:pPr>
        <w:widowControl w:val="0"/>
        <w:autoSpaceDE w:val="0"/>
        <w:autoSpaceDN w:val="0"/>
        <w:adjustRightInd w:val="0"/>
        <w:jc w:val="center"/>
        <w:rPr>
          <w:b/>
          <w:sz w:val="28"/>
          <w:szCs w:val="28"/>
        </w:rPr>
      </w:pPr>
      <w:r>
        <w:rPr>
          <w:b/>
          <w:sz w:val="28"/>
          <w:szCs w:val="28"/>
        </w:rPr>
        <w:t xml:space="preserve">Состав документации по планировке территории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24"/>
        <w:gridCol w:w="1455"/>
        <w:gridCol w:w="4661"/>
        <w:gridCol w:w="2305"/>
      </w:tblGrid>
      <w:tr w:rsidTr="009821D5">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Ex>
        <w:trPr>
          <w:trHeight w:val="20"/>
          <w:jc w:val="center"/>
        </w:trPr>
        <w:tc>
          <w:tcPr>
            <w:tcW w:w="975"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sz w:val="24"/>
              </w:rPr>
            </w:pPr>
            <w:r>
              <w:rPr>
                <w:b/>
                <w:bCs/>
              </w:rPr>
              <w:t>№ тома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 раздела</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Наименование тома, раздела</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Шифр</w:t>
            </w:r>
          </w:p>
        </w:tc>
      </w:tr>
      <w:tr w:rsidTr="009821D5">
        <w:tblPrEx>
          <w:tblW w:w="0" w:type="auto"/>
          <w:jc w:val="center"/>
          <w:tblLook w:val="01E0"/>
        </w:tblPrEx>
        <w:trPr>
          <w:trHeight w:val="20"/>
          <w:jc w:val="center"/>
        </w:trPr>
        <w:tc>
          <w:tcPr>
            <w:tcW w:w="975"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2</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3</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5</w:t>
            </w:r>
          </w:p>
        </w:tc>
      </w:tr>
      <w:tr w:rsidTr="009821D5">
        <w:tblPrEx>
          <w:tblW w:w="0" w:type="auto"/>
          <w:jc w:val="center"/>
          <w:tblLook w:val="01E0"/>
        </w:tblPrEx>
        <w:trPr>
          <w:trHeight w:val="20"/>
          <w:jc w:val="center"/>
        </w:trPr>
        <w:tc>
          <w:tcPr>
            <w:tcW w:w="975" w:type="dxa"/>
            <w:vMerge w:val="restart"/>
            <w:tcBorders>
              <w:top w:val="single" w:sz="4" w:space="0" w:color="000000"/>
              <w:left w:val="single" w:sz="4" w:space="0" w:color="000000"/>
              <w:bottom w:val="single" w:sz="4" w:space="0" w:color="auto"/>
              <w:right w:val="single" w:sz="4" w:space="0" w:color="000000"/>
            </w:tcBorders>
            <w:vAlign w:val="center"/>
            <w:hideMark/>
          </w:tcPr>
          <w:p w:rsidR="009821D5">
            <w:pPr>
              <w:widowControl w:val="0"/>
              <w:autoSpaceDE w:val="0"/>
              <w:autoSpaceDN w:val="0"/>
              <w:adjustRightInd w:val="0"/>
              <w:jc w:val="center"/>
              <w:rPr>
                <w:b/>
                <w:bCs/>
              </w:rPr>
            </w:pPr>
            <w:r>
              <w:rPr>
                <w:b/>
                <w:bCs/>
              </w:rPr>
              <w:t>Том 1</w:t>
            </w:r>
          </w:p>
        </w:tc>
        <w:tc>
          <w:tcPr>
            <w:tcW w:w="6873"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
                <w:bCs/>
              </w:rPr>
              <w:t>Проект планировки территории.</w:t>
            </w:r>
          </w:p>
        </w:tc>
        <w:tc>
          <w:tcPr>
            <w:tcW w:w="2603" w:type="dxa"/>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0" w:type="auto"/>
          <w:jc w:val="center"/>
          <w:tblLook w:val="01E0"/>
        </w:tblPrEx>
        <w:trPr>
          <w:trHeight w:val="20"/>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6873"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Основная часть проекта планировки территории.</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ОЧПП</w:t>
            </w:r>
          </w:p>
        </w:tc>
      </w:tr>
      <w:tr w:rsidTr="009821D5">
        <w:tblPrEx>
          <w:tblW w:w="0" w:type="auto"/>
          <w:jc w:val="center"/>
          <w:tblLook w:val="01E0"/>
        </w:tblPrEx>
        <w:trPr>
          <w:trHeight w:val="20"/>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1</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Проект планировки территории. Графическая часть.</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ОЧПП-ГЧ</w:t>
            </w:r>
          </w:p>
        </w:tc>
      </w:tr>
      <w:tr w:rsidTr="009821D5">
        <w:tblPrEx>
          <w:tblW w:w="0" w:type="auto"/>
          <w:jc w:val="center"/>
          <w:tblLook w:val="01E0"/>
        </w:tblPrEx>
        <w:trPr>
          <w:trHeight w:val="20"/>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2</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Положение о размещении линейных объектов.</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ОЧПП-ТЧ</w:t>
            </w:r>
          </w:p>
        </w:tc>
      </w:tr>
      <w:tr w:rsidTr="009821D5">
        <w:tblPrEx>
          <w:tblW w:w="0" w:type="auto"/>
          <w:jc w:val="center"/>
          <w:tblLook w:val="01E0"/>
        </w:tblPrEx>
        <w:trPr>
          <w:trHeight w:val="20"/>
          <w:jc w:val="center"/>
        </w:trPr>
        <w:tc>
          <w:tcPr>
            <w:tcW w:w="975" w:type="dxa"/>
            <w:vMerge w:val="restart"/>
            <w:tcBorders>
              <w:top w:val="single" w:sz="4" w:space="0" w:color="auto"/>
              <w:left w:val="single" w:sz="4" w:space="0" w:color="000000"/>
              <w:bottom w:val="single" w:sz="4" w:space="0" w:color="auto"/>
              <w:right w:val="single" w:sz="4" w:space="0" w:color="000000"/>
            </w:tcBorders>
            <w:vAlign w:val="center"/>
            <w:hideMark/>
          </w:tcPr>
          <w:p w:rsidR="009821D5">
            <w:pPr>
              <w:widowControl w:val="0"/>
              <w:autoSpaceDE w:val="0"/>
              <w:autoSpaceDN w:val="0"/>
              <w:adjustRightInd w:val="0"/>
              <w:jc w:val="center"/>
              <w:rPr>
                <w:b/>
                <w:bCs/>
              </w:rPr>
            </w:pPr>
            <w:r>
              <w:rPr>
                <w:b/>
                <w:bCs/>
              </w:rPr>
              <w:t>Том 2</w:t>
            </w:r>
          </w:p>
        </w:tc>
        <w:tc>
          <w:tcPr>
            <w:tcW w:w="6873"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Материалы по обоснованию проекта планировки территории.</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МОПП</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3</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adjustRightInd w:val="0"/>
              <w:rPr>
                <w:rFonts w:eastAsiaTheme="minorHAnsi"/>
                <w:szCs w:val="24"/>
                <w:lang w:bidi="ar-SA"/>
              </w:rPr>
            </w:pPr>
            <w:r>
              <w:rPr>
                <w:rFonts w:eastAsiaTheme="minorHAnsi"/>
                <w:szCs w:val="24"/>
                <w:lang w:bidi="ar-SA"/>
              </w:rPr>
              <w:t>Материалы по обоснованию проекта планировки территории. Графическая часть</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rFonts w:eastAsiaTheme="majorEastAsia" w:cstheme="majorBidi"/>
                <w:bCs/>
              </w:rPr>
            </w:pPr>
            <w:r>
              <w:rPr>
                <w:bCs/>
              </w:rPr>
              <w:t>МОПП -ГЧ</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4</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rFonts w:eastAsiaTheme="minorHAnsi"/>
                <w:szCs w:val="24"/>
                <w:lang w:bidi="ar-SA"/>
              </w:rPr>
              <w:t xml:space="preserve">Материалы по обоснованию проекта планировки территории. </w:t>
            </w:r>
            <w:r>
              <w:t>Пояснительная записка.</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МОПП -ПЗ</w:t>
            </w:r>
          </w:p>
        </w:tc>
      </w:tr>
      <w:tr w:rsidTr="009821D5">
        <w:tblPrEx>
          <w:tblW w:w="0" w:type="auto"/>
          <w:jc w:val="center"/>
          <w:tblLook w:val="01E0"/>
        </w:tblPrEx>
        <w:trPr>
          <w:trHeight w:val="20"/>
          <w:jc w:val="center"/>
        </w:trPr>
        <w:tc>
          <w:tcPr>
            <w:tcW w:w="975" w:type="dxa"/>
            <w:vMerge w:val="restart"/>
            <w:tcBorders>
              <w:top w:val="single" w:sz="4" w:space="0" w:color="auto"/>
              <w:left w:val="single" w:sz="4" w:space="0" w:color="000000"/>
              <w:bottom w:val="single" w:sz="4" w:space="0" w:color="auto"/>
              <w:right w:val="single" w:sz="4" w:space="0" w:color="000000"/>
            </w:tcBorders>
            <w:vAlign w:val="center"/>
            <w:hideMark/>
          </w:tcPr>
          <w:p w:rsidR="009821D5">
            <w:pPr>
              <w:widowControl w:val="0"/>
              <w:autoSpaceDE w:val="0"/>
              <w:autoSpaceDN w:val="0"/>
              <w:adjustRightInd w:val="0"/>
              <w:jc w:val="center"/>
              <w:rPr>
                <w:b/>
                <w:bCs/>
              </w:rPr>
            </w:pPr>
            <w:r>
              <w:rPr>
                <w:b/>
                <w:bCs/>
              </w:rPr>
              <w:t>Том 3</w:t>
            </w:r>
          </w:p>
        </w:tc>
        <w:tc>
          <w:tcPr>
            <w:tcW w:w="6873"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Проект межевания территории</w:t>
            </w:r>
          </w:p>
        </w:tc>
        <w:tc>
          <w:tcPr>
            <w:tcW w:w="2603" w:type="dxa"/>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6873"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Cs/>
              </w:rPr>
              <w:t>Основная часть проекта межевания территории</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ОЧПМ</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1</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Проект межевания территории. Графическая часть.</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ОЧПМ-ГЧ</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2</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t>Проект межевания территории. Текстовая часть.</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ОЧПМ-ТЧ</w:t>
            </w:r>
          </w:p>
        </w:tc>
      </w:tr>
      <w:tr w:rsidTr="009821D5">
        <w:tblPrEx>
          <w:tblW w:w="0" w:type="auto"/>
          <w:jc w:val="center"/>
          <w:tblLook w:val="01E0"/>
        </w:tblPrEx>
        <w:trPr>
          <w:trHeight w:val="20"/>
          <w:jc w:val="center"/>
        </w:trPr>
        <w:tc>
          <w:tcPr>
            <w:tcW w:w="975" w:type="dxa"/>
            <w:vMerge w:val="restart"/>
            <w:tcBorders>
              <w:top w:val="single" w:sz="4" w:space="0" w:color="auto"/>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Том 4</w:t>
            </w:r>
          </w:p>
        </w:tc>
        <w:tc>
          <w:tcPr>
            <w:tcW w:w="6873"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pPr>
            <w:r>
              <w:rPr>
                <w:bCs/>
              </w:rPr>
              <w:t>Материалы по обоснованию проекта межевания территории.</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МОПМ</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3</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Материалы по обоснованию проекта межевания территории. Графическая часть.</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МОПМ -ГЧ</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4</w:t>
            </w:r>
          </w:p>
        </w:tc>
        <w:tc>
          <w:tcPr>
            <w:tcW w:w="531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 xml:space="preserve">Материалы по обоснованию проекта межевания территории. </w:t>
            </w:r>
            <w:r>
              <w:t>Пояснительная записка.</w:t>
            </w:r>
          </w:p>
        </w:tc>
        <w:tc>
          <w:tcPr>
            <w:tcW w:w="260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МОПМ -ПЗ</w:t>
            </w:r>
          </w:p>
        </w:tc>
      </w:tr>
    </w:tbl>
    <w:p w:rsidR="009821D5" w:rsidP="009821D5">
      <w:pPr>
        <w:rPr>
          <w:rFonts w:eastAsiaTheme="majorEastAsia" w:cstheme="majorBidi"/>
          <w:szCs w:val="24"/>
        </w:rPr>
      </w:pPr>
    </w:p>
    <w:p w:rsidR="009821D5" w:rsidP="009821D5">
      <w:pPr>
        <w:pStyle w:val="a2"/>
        <w:rPr>
          <w:rFonts w:ascii="Times New Roman" w:hAnsi="Times New Roman"/>
          <w:sz w:val="28"/>
          <w:szCs w:val="28"/>
        </w:rPr>
      </w:pPr>
      <w:bookmarkStart w:id="3" w:name="ОПЗ"/>
      <w:bookmarkStart w:id="4" w:name="Содержание"/>
      <w:r>
        <w:rPr>
          <w:rFonts w:ascii="Times New Roman" w:hAnsi="Times New Roman"/>
          <w:sz w:val="28"/>
          <w:szCs w:val="28"/>
        </w:rPr>
        <w:t>Содержание Тома 1. Основная часть проекта планировки территории.</w:t>
      </w:r>
    </w:p>
    <w:p w:rsidR="009821D5" w:rsidP="009821D5">
      <w:pPr>
        <w:pStyle w:val="a2"/>
        <w:rPr>
          <w:rFonts w:cs="Arial"/>
          <w:b w:val="0"/>
          <w:sz w:val="24"/>
          <w:szCs w:val="24"/>
        </w:rPr>
      </w:pPr>
    </w:p>
    <w:tbl>
      <w:tblPr>
        <w:tblW w:w="49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776"/>
        <w:gridCol w:w="7454"/>
        <w:gridCol w:w="984"/>
      </w:tblGrid>
      <w:tr w:rsidTr="009821D5">
        <w:tblPrEx>
          <w:tblW w:w="49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rFonts w:cstheme="majorBidi"/>
                <w:b/>
                <w:bCs/>
                <w:sz w:val="24"/>
              </w:rPr>
            </w:pPr>
            <w:r>
              <w:rPr>
                <w:b/>
                <w:bCs/>
              </w:rPr>
              <w:t>№ п/п</w:t>
            </w:r>
          </w:p>
        </w:tc>
        <w:tc>
          <w:tcPr>
            <w:tcW w:w="40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Наименование</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 стр.</w:t>
            </w:r>
          </w:p>
        </w:tc>
      </w:tr>
      <w:tr w:rsidTr="009821D5">
        <w:tblPrEx>
          <w:tblW w:w="4930" w:type="pct"/>
          <w:jc w:val="center"/>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
                <w:bCs/>
              </w:rPr>
            </w:pPr>
            <w:r>
              <w:rPr>
                <w:b/>
                <w:bCs/>
              </w:rPr>
              <w:t>1</w:t>
            </w:r>
          </w:p>
        </w:tc>
        <w:tc>
          <w:tcPr>
            <w:tcW w:w="40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2</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3</w:t>
            </w:r>
          </w:p>
        </w:tc>
      </w:tr>
      <w:tr w:rsidTr="009821D5">
        <w:tblPrEx>
          <w:tblW w:w="4930" w:type="pct"/>
          <w:jc w:val="center"/>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Cs/>
              </w:rPr>
            </w:pPr>
            <w:r>
              <w:rPr>
                <w:bCs/>
              </w:rPr>
              <w:t>1</w:t>
            </w:r>
          </w:p>
        </w:tc>
        <w:tc>
          <w:tcPr>
            <w:tcW w:w="40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Состав документации по планировке территории</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w:t>
            </w:r>
          </w:p>
        </w:tc>
      </w:tr>
      <w:tr w:rsidTr="009821D5">
        <w:tblPrEx>
          <w:tblW w:w="4930" w:type="pct"/>
          <w:jc w:val="center"/>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Cs/>
              </w:rPr>
            </w:pPr>
            <w:r>
              <w:rPr>
                <w:bCs/>
              </w:rPr>
              <w:t>2</w:t>
            </w:r>
          </w:p>
        </w:tc>
        <w:tc>
          <w:tcPr>
            <w:tcW w:w="40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Состав ТОМ 1. Основная часть проекта планировки территории</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w:t>
            </w:r>
          </w:p>
        </w:tc>
      </w:tr>
      <w:tr w:rsidTr="009821D5">
        <w:tblPrEx>
          <w:tblW w:w="4930" w:type="pct"/>
          <w:jc w:val="center"/>
          <w:tblCellMar>
            <w:left w:w="0" w:type="dxa"/>
            <w:right w:w="0" w:type="dxa"/>
          </w:tblCellMar>
          <w:tblLook w:val="01E0"/>
        </w:tblPrEx>
        <w:trPr>
          <w:trHeight w:val="20"/>
          <w:jc w:val="center"/>
        </w:trPr>
        <w:tc>
          <w:tcPr>
            <w:tcW w:w="4466" w:type="pct"/>
            <w:gridSpan w:val="2"/>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
                <w:bCs/>
              </w:rPr>
            </w:pPr>
            <w:r>
              <w:rPr>
                <w:b/>
                <w:bCs/>
              </w:rPr>
              <w:t xml:space="preserve">Раздел 1. </w:t>
            </w:r>
            <w:r>
              <w:rPr>
                <w:bCs/>
              </w:rPr>
              <w:t>Проект планировки территории. Графическая часть.</w:t>
            </w:r>
          </w:p>
        </w:tc>
        <w:tc>
          <w:tcPr>
            <w:tcW w:w="534" w:type="pct"/>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4930" w:type="pct"/>
          <w:jc w:val="center"/>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3</w:t>
            </w:r>
          </w:p>
        </w:tc>
        <w:tc>
          <w:tcPr>
            <w:tcW w:w="4045"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Чертеж красных линий</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2-10</w:t>
            </w:r>
          </w:p>
        </w:tc>
      </w:tr>
      <w:tr w:rsidTr="009821D5">
        <w:tblPrEx>
          <w:tblW w:w="4930" w:type="pct"/>
          <w:jc w:val="center"/>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4</w:t>
            </w:r>
          </w:p>
        </w:tc>
        <w:tc>
          <w:tcPr>
            <w:tcW w:w="4045"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Чертеж границ зон планируемого размещения линейных объектов.</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11-18</w:t>
            </w:r>
          </w:p>
        </w:tc>
      </w:tr>
      <w:tr w:rsidTr="009821D5">
        <w:tblPrEx>
          <w:tblW w:w="4930" w:type="pct"/>
          <w:jc w:val="center"/>
          <w:tblCellMar>
            <w:left w:w="0" w:type="dxa"/>
            <w:right w:w="0" w:type="dxa"/>
          </w:tblCellMar>
          <w:tblLook w:val="01E0"/>
        </w:tblPrEx>
        <w:trPr>
          <w:trHeight w:val="20"/>
          <w:jc w:val="center"/>
        </w:trPr>
        <w:tc>
          <w:tcPr>
            <w:tcW w:w="4466" w:type="pct"/>
            <w:gridSpan w:val="2"/>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
                <w:bCs/>
              </w:rPr>
            </w:pPr>
            <w:r>
              <w:rPr>
                <w:b/>
                <w:bCs/>
              </w:rPr>
              <w:t>Раздел 2. Положение о размещении линейных объектов.</w:t>
            </w:r>
          </w:p>
        </w:tc>
        <w:tc>
          <w:tcPr>
            <w:tcW w:w="534" w:type="pct"/>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4930" w:type="pct"/>
          <w:jc w:val="center"/>
          <w:tblCellMar>
            <w:left w:w="0" w:type="dxa"/>
            <w:right w:w="0" w:type="dxa"/>
          </w:tblCellMar>
          <w:tblLook w:val="01E0"/>
        </w:tblPrEx>
        <w:trPr>
          <w:trHeight w:val="20"/>
          <w:jc w:val="center"/>
        </w:trPr>
        <w:tc>
          <w:tcPr>
            <w:tcW w:w="421"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5</w:t>
            </w:r>
          </w:p>
        </w:tc>
        <w:tc>
          <w:tcPr>
            <w:tcW w:w="40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bCs/>
              </w:rPr>
              <w:t>Положение о размещении линейных объектов.</w:t>
            </w:r>
          </w:p>
        </w:tc>
        <w:tc>
          <w:tcPr>
            <w:tcW w:w="534"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19-88</w:t>
            </w:r>
          </w:p>
        </w:tc>
      </w:tr>
      <w:bookmarkEnd w:id="3"/>
      <w:bookmarkEnd w:id="4"/>
    </w:tbl>
    <w:p w:rsidR="009821D5" w:rsidP="009821D5">
      <w:pPr>
        <w:pStyle w:val="a1"/>
        <w:rPr>
          <w:sz w:val="28"/>
          <w:szCs w:val="28"/>
        </w:rPr>
      </w:pPr>
    </w:p>
    <w:p w:rsidR="009821D5">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rsidR="009821D5">
      <w:pPr>
        <w:sectPr w:rsidSect="009821D5">
          <w:headerReference w:type="default" r:id="rId7"/>
          <w:headerReference w:type="first" r:id="rId8"/>
          <w:pgSz w:w="11906" w:h="16838"/>
          <w:pgMar w:top="1134" w:right="850" w:bottom="1134" w:left="1701" w:header="708" w:footer="708" w:gutter="0"/>
          <w:cols w:space="708"/>
          <w:titlePg/>
          <w:docGrid w:linePitch="360"/>
        </w:sectPr>
      </w:pPr>
    </w:p>
    <w:p w:rsidR="009821D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9.85pt;height:466.5pt">
            <v:imagedata r:id="rId9" o:title="2-10-1"/>
          </v:shape>
        </w:pict>
      </w:r>
    </w:p>
    <w:p w:rsidR="009821D5">
      <w:r>
        <w:pict>
          <v:shape id="_x0000_i1026" type="#_x0000_t75" style="width:659.85pt;height:466.5pt">
            <v:imagedata r:id="rId10" o:title="2-10-2"/>
          </v:shape>
        </w:pict>
      </w:r>
    </w:p>
    <w:p w:rsidR="009821D5">
      <w:r>
        <w:pict>
          <v:shape id="_x0000_i1027" type="#_x0000_t75" style="width:659.85pt;height:466.5pt">
            <v:imagedata r:id="rId11" o:title="2-10-3"/>
          </v:shape>
        </w:pict>
      </w:r>
    </w:p>
    <w:p w:rsidR="009821D5">
      <w:r>
        <w:pict>
          <v:shape id="_x0000_i1028" type="#_x0000_t75" style="width:659.85pt;height:466.5pt">
            <v:imagedata r:id="rId12" o:title="2-10-4"/>
          </v:shape>
        </w:pict>
      </w:r>
    </w:p>
    <w:p w:rsidR="009821D5">
      <w:r>
        <w:pict>
          <v:shape id="_x0000_i1029" type="#_x0000_t75" style="width:659.85pt;height:466.5pt">
            <v:imagedata r:id="rId13" o:title="2-10-5"/>
          </v:shape>
        </w:pict>
      </w:r>
    </w:p>
    <w:p w:rsidR="009821D5">
      <w:r>
        <w:pict>
          <v:shape id="_x0000_i1030" type="#_x0000_t75" style="width:659.85pt;height:466.5pt">
            <v:imagedata r:id="rId14" o:title="2-10-6"/>
          </v:shape>
        </w:pict>
      </w:r>
    </w:p>
    <w:p w:rsidR="009821D5">
      <w:r>
        <w:pict>
          <v:shape id="_x0000_i1031" type="#_x0000_t75" style="width:659.85pt;height:466.5pt">
            <v:imagedata r:id="rId15" o:title="2-10-7"/>
          </v:shape>
        </w:pict>
      </w:r>
    </w:p>
    <w:p w:rsidR="009821D5">
      <w:r>
        <w:pict>
          <v:shape id="_x0000_i1032" type="#_x0000_t75" style="width:659.85pt;height:466.5pt">
            <v:imagedata r:id="rId16" o:title="2-10-8"/>
          </v:shape>
        </w:pict>
      </w:r>
    </w:p>
    <w:p w:rsidR="009821D5">
      <w:r>
        <w:pict>
          <v:shape id="_x0000_i1033" type="#_x0000_t75" style="width:659.85pt;height:466.5pt">
            <v:imagedata r:id="rId17" o:title="2-10-9"/>
          </v:shape>
        </w:pict>
      </w:r>
    </w:p>
    <w:p w:rsidR="009821D5">
      <w:r>
        <w:pict>
          <v:shape id="_x0000_i1034" type="#_x0000_t75" style="width:659.85pt;height:466.5pt">
            <v:imagedata r:id="rId18" o:title="11-18-1"/>
          </v:shape>
        </w:pict>
      </w:r>
    </w:p>
    <w:p w:rsidR="009821D5">
      <w:r>
        <w:pict>
          <v:shape id="_x0000_i1035" type="#_x0000_t75" style="width:659.85pt;height:466.5pt">
            <v:imagedata r:id="rId19" o:title="11-18-2"/>
          </v:shape>
        </w:pict>
      </w:r>
    </w:p>
    <w:p w:rsidR="009821D5">
      <w:r>
        <w:pict>
          <v:shape id="_x0000_i1036" type="#_x0000_t75" style="width:659.85pt;height:466.5pt">
            <v:imagedata r:id="rId20" o:title="11-18-3"/>
          </v:shape>
        </w:pict>
      </w:r>
    </w:p>
    <w:p w:rsidR="009821D5">
      <w:r>
        <w:rPr>
          <w:noProof/>
          <w:lang w:eastAsia="ru-RU" w:bidi="ar-SA"/>
        </w:rPr>
        <w:drawing>
          <wp:inline distT="0" distB="0" distL="0" distR="0">
            <wp:extent cx="8373745" cy="5919470"/>
            <wp:effectExtent l="0" t="0" r="8255" b="5080"/>
            <wp:docPr id="1" name="Рисунок 1" descr="C:\Users\nst\AppData\Local\Microsoft\Windows\INetCache\Content.Word\11-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5" descr="C:\Users\nst\AppData\Local\Microsoft\Windows\INetCache\Content.Word\11-18-4.jpg"/>
                    <pic:cNvPicPr>
                      <a:picLocks noChangeAspect="1" noChangeArrowheads="1"/>
                    </pic:cNvPicPr>
                  </pic:nvPicPr>
                  <pic:blipFill>
                    <a:blip xmlns:r="http://schemas.openxmlformats.org/officeDocument/2006/relationships" r:embed="rId2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8373745" cy="5919470"/>
                    </a:xfrm>
                    <a:prstGeom prst="rect">
                      <a:avLst/>
                    </a:prstGeom>
                    <a:noFill/>
                    <a:ln>
                      <a:noFill/>
                    </a:ln>
                  </pic:spPr>
                </pic:pic>
              </a:graphicData>
            </a:graphic>
          </wp:inline>
        </w:drawing>
      </w:r>
    </w:p>
    <w:p w:rsidR="009821D5">
      <w:r>
        <w:pict>
          <v:shape id="_x0000_i1037" type="#_x0000_t75" style="width:659.85pt;height:466.5pt">
            <v:imagedata r:id="rId22" o:title="11-18-5"/>
          </v:shape>
        </w:pict>
      </w:r>
    </w:p>
    <w:p w:rsidR="009821D5">
      <w:r>
        <w:pict>
          <v:shape id="_x0000_i1038" type="#_x0000_t75" style="width:659.85pt;height:466.5pt">
            <v:imagedata r:id="rId23" o:title="11-18-6"/>
          </v:shape>
        </w:pict>
      </w:r>
    </w:p>
    <w:p w:rsidR="009821D5">
      <w:r>
        <w:pict>
          <v:shape id="_x0000_i1039" type="#_x0000_t75" style="width:659.85pt;height:466.5pt">
            <v:imagedata r:id="rId24" o:title="11-18-7"/>
          </v:shape>
        </w:pict>
      </w:r>
    </w:p>
    <w:p w:rsidR="009821D5">
      <w:r>
        <w:pict>
          <v:shape id="_x0000_i1040" type="#_x0000_t75" style="width:659.85pt;height:466.5pt">
            <v:imagedata r:id="rId25" o:title="11-18-8"/>
          </v:shape>
        </w:pict>
      </w:r>
    </w:p>
    <w:p w:rsidR="009821D5">
      <w:pPr>
        <w:sectPr w:rsidSect="009821D5">
          <w:pgSz w:w="16838" w:h="11906" w:orient="landscape"/>
          <w:pgMar w:top="1701" w:right="1134" w:bottom="851" w:left="1134" w:header="709" w:footer="709" w:gutter="0"/>
          <w:cols w:space="708"/>
          <w:docGrid w:linePitch="360"/>
        </w:sectPr>
      </w:pPr>
    </w:p>
    <w:p w:rsidR="009821D5" w:rsidP="009821D5">
      <w:pPr>
        <w:pStyle w:val="Heading"/>
        <w:jc w:val="center"/>
        <w:outlineLvl w:val="0"/>
        <w:rPr>
          <w:rFonts w:ascii="Times New Roman" w:hAnsi="Times New Roman" w:cs="Times New Roman"/>
          <w:sz w:val="24"/>
          <w:szCs w:val="24"/>
        </w:rPr>
      </w:pPr>
      <w:r>
        <w:rPr>
          <w:rFonts w:ascii="Times New Roman" w:hAnsi="Times New Roman" w:cs="Times New Roman"/>
          <w:sz w:val="24"/>
          <w:szCs w:val="24"/>
        </w:rPr>
        <w:t>Раздел 2</w:t>
      </w:r>
    </w:p>
    <w:p w:rsidR="009821D5" w:rsidP="009821D5">
      <w:pPr>
        <w:pStyle w:val="Heading"/>
        <w:jc w:val="center"/>
        <w:outlineLvl w:val="0"/>
        <w:rPr>
          <w:rFonts w:ascii="Times New Roman" w:hAnsi="Times New Roman" w:cs="Times New Roman"/>
          <w:sz w:val="24"/>
          <w:szCs w:val="24"/>
        </w:rPr>
      </w:pPr>
      <w:r>
        <w:rPr>
          <w:rFonts w:ascii="Times New Roman" w:hAnsi="Times New Roman" w:cs="Times New Roman"/>
          <w:sz w:val="24"/>
          <w:szCs w:val="24"/>
        </w:rPr>
        <w:t>ПОЛОЖЕНИЕ</w:t>
      </w:r>
    </w:p>
    <w:p w:rsidR="009821D5" w:rsidP="009821D5">
      <w:pPr>
        <w:pStyle w:val="Heading"/>
        <w:jc w:val="center"/>
        <w:rPr>
          <w:b w:val="0"/>
        </w:rPr>
      </w:pPr>
      <w:r>
        <w:rPr>
          <w:rStyle w:val="blk"/>
          <w:rFonts w:ascii="Times New Roman" w:hAnsi="Times New Roman" w:cs="Times New Roman"/>
          <w:sz w:val="24"/>
        </w:rPr>
        <w:t>о размещении линейных объектов.</w:t>
      </w:r>
      <w:r>
        <w:rPr>
          <w:b w:val="0"/>
        </w:rPr>
        <w:t xml:space="preserve"> </w:t>
      </w:r>
    </w:p>
    <w:p w:rsidR="009821D5" w:rsidP="009821D5">
      <w:pPr>
        <w:pStyle w:val="formattext"/>
        <w:widowControl w:val="0"/>
        <w:spacing w:before="0" w:beforeAutospacing="0" w:after="0" w:afterAutospacing="0"/>
        <w:rPr>
          <w:b/>
          <w:u w:val="single"/>
        </w:rPr>
      </w:pPr>
    </w:p>
    <w:tbl>
      <w:tblPr>
        <w:tblW w:w="4788"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tblPr>
      <w:tblGrid>
        <w:gridCol w:w="854"/>
        <w:gridCol w:w="2012"/>
        <w:gridCol w:w="752"/>
        <w:gridCol w:w="2559"/>
        <w:gridCol w:w="1138"/>
        <w:gridCol w:w="1633"/>
      </w:tblGrid>
      <w:tr w:rsidTr="009821D5">
        <w:tblPrEx>
          <w:tblW w:w="4788"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w:t>
            </w:r>
          </w:p>
          <w:p w:rsidR="009821D5">
            <w:pPr>
              <w:widowControl w:val="0"/>
              <w:ind w:left="57" w:right="57"/>
              <w:jc w:val="center"/>
              <w:rPr>
                <w:szCs w:val="24"/>
              </w:rPr>
            </w:pPr>
            <w:r>
              <w:rPr>
                <w:szCs w:val="24"/>
              </w:rPr>
              <w:t>п/п</w:t>
            </w: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szCs w:val="24"/>
              </w:rPr>
              <w:t>Параметры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szCs w:val="24"/>
              </w:rPr>
              <w:t>Содержание параметров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1</w:t>
            </w: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szCs w:val="24"/>
              </w:rPr>
              <w:t>2</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szCs w:val="24"/>
              </w:rPr>
              <w:t>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I</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b/>
                <w:szCs w:val="24"/>
              </w:rPr>
              <w:t>Наименование, основные характеристики и назначение планируемых для размещения линейных объектов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lang w:val="en-US"/>
              </w:rPr>
            </w:pPr>
            <w:r>
              <w:rPr>
                <w:szCs w:val="24"/>
                <w:lang w:val="en-US"/>
              </w:rPr>
              <w:t>1</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b/>
                <w:i/>
                <w:szCs w:val="24"/>
              </w:rPr>
            </w:pPr>
            <w:r>
              <w:rPr>
                <w:b/>
                <w:i/>
                <w:szCs w:val="24"/>
              </w:rPr>
              <w:t>Линейный объект транспортной инфраструктуры в границах муниципального образования «Город Томск» и муниципального образования «Заречное сельское поселение» Томского района Томской области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Основное назначение линейного объекта</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Для движения транспортных средств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rPr>
                <w:szCs w:val="24"/>
              </w:rPr>
            </w:pPr>
            <w:r>
              <w:rPr>
                <w:szCs w:val="24"/>
              </w:rPr>
              <w:t xml:space="preserve">Категория </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pStyle w:val="a15"/>
              <w:widowControl w:val="0"/>
              <w:ind w:left="0" w:right="0"/>
              <w:jc w:val="left"/>
              <w:rPr>
                <w:szCs w:val="24"/>
              </w:rPr>
            </w:pPr>
            <w:r>
              <w:rPr>
                <w:szCs w:val="24"/>
              </w:rPr>
              <w:t>Магистральная городская дорога 2 класса регулируемого движения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Протяженность</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1908 м (в границах работ)</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Расчетная скорость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lang w:val="en-US"/>
              </w:rPr>
              <w:t>90</w:t>
            </w:r>
            <w:r>
              <w:rPr>
                <w:szCs w:val="24"/>
              </w:rPr>
              <w:t xml:space="preserve"> км/ч</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Количество полос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4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проезжей части</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2х7,25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полосы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3,5 м. х 3,75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разделительной полосы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2,70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укрепленной полосы обочины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обочин</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3,70 / 4,00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расчетная нагрузка для дорожной одежды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115 кН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наибольший продольный уклон</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55 ‰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наименьшие радиусы кривых в плане:</w:t>
            </w:r>
          </w:p>
        </w:tc>
        <w:tc>
          <w:tcPr>
            <w:tcW w:w="2937" w:type="pct"/>
            <w:gridSpan w:val="3"/>
            <w:tcBorders>
              <w:top w:val="single" w:sz="4" w:space="0" w:color="auto"/>
              <w:left w:val="single" w:sz="4" w:space="0" w:color="auto"/>
              <w:bottom w:val="single" w:sz="4" w:space="0" w:color="auto"/>
              <w:right w:val="single" w:sz="4" w:space="0" w:color="auto"/>
            </w:tcBorders>
            <w:vAlign w:val="center"/>
          </w:tcPr>
          <w:p w:rsidR="009821D5">
            <w:pPr>
              <w:rPr>
                <w:szCs w:val="24"/>
              </w:rPr>
            </w:pPr>
            <w:r>
              <w:rPr>
                <w:szCs w:val="24"/>
              </w:rPr>
              <w:t>- с виражом - 430 м</w:t>
            </w:r>
          </w:p>
          <w:p w:rsidR="009821D5">
            <w:pPr>
              <w:rPr>
                <w:szCs w:val="24"/>
              </w:rPr>
            </w:pPr>
            <w:r>
              <w:rPr>
                <w:szCs w:val="24"/>
              </w:rPr>
              <w:t>- без виража - 580 м</w:t>
            </w:r>
          </w:p>
          <w:p w:rsidR="009821D5">
            <w:pP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в наименьший радиус в продольном профиле: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выпуклых - 5700 м</w:t>
            </w:r>
          </w:p>
          <w:p w:rsidR="009821D5">
            <w:pPr>
              <w:rPr>
                <w:szCs w:val="24"/>
              </w:rPr>
            </w:pPr>
            <w:r>
              <w:rPr>
                <w:szCs w:val="24"/>
              </w:rPr>
              <w:t>вогнутых - 1300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Интенсивность движения на 2022г.,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20276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Интенсивность движения на 2025г.,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21574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Интенсивность движения на 2045г.,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32638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Интенсивность движения на 2049г.,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35458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надежности дорожной одежды (III ДКЗ)</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прочности по критерию упругого прогиба (уширение)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прирост интенсивности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1,021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Основные технические параметры, соответствуют п. 11.4, табл. 11.1, табл. 11.2 СП 42.13330.2016, для улиц и дорог местного значения улицы в общественно-деловых и торговых зонах: категория дороги - улиц и дорог местного значения улицы в общественно-деловых и торговых зонах; </w:t>
            </w:r>
          </w:p>
          <w:p w:rsidR="009821D5">
            <w:pPr>
              <w:rPr>
                <w:szCs w:val="24"/>
              </w:rPr>
            </w:pPr>
            <w:r>
              <w:rPr>
                <w:szCs w:val="24"/>
              </w:rPr>
              <w:t xml:space="preserve">протяженность в границах работ: Боковой проезд №1 - 0,67292 км; </w:t>
            </w:r>
          </w:p>
          <w:p w:rsidR="009821D5">
            <w:pPr>
              <w:rPr>
                <w:szCs w:val="24"/>
              </w:rPr>
            </w:pPr>
            <w:r>
              <w:rPr>
                <w:szCs w:val="24"/>
              </w:rPr>
              <w:t>Боковой проезд №2 - 0,07470 км;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расчетная скорость движения для проектирования элементов плана, продольного и поперечных профилей:</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50 км/час</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ширина полосы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3,50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расчетная нагрузка для дорожной одежды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115 кН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наибольший продольный уклон</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80 ‰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наименьшие радиусы кривых в плане: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с виражом - 110 м; </w:t>
            </w:r>
          </w:p>
          <w:p w:rsidR="009821D5">
            <w:pPr>
              <w:rPr>
                <w:szCs w:val="24"/>
              </w:rPr>
            </w:pPr>
            <w:r>
              <w:rPr>
                <w:szCs w:val="24"/>
              </w:rPr>
              <w:t>без виража - 140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в наименьший радиус в продольном профиле: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выпуклых - 1000 м; </w:t>
            </w:r>
          </w:p>
          <w:p w:rsidR="009821D5">
            <w:pPr>
              <w:rPr>
                <w:szCs w:val="24"/>
              </w:rPr>
            </w:pPr>
            <w:r>
              <w:rPr>
                <w:szCs w:val="24"/>
              </w:rPr>
              <w:t>вогнутых - 400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Бокового проезда №1 </w:t>
            </w:r>
          </w:p>
          <w:p w:rsidR="009821D5">
            <w:pPr>
              <w:widowControl w:val="0"/>
              <w:ind w:right="57"/>
              <w:rPr>
                <w:szCs w:val="24"/>
              </w:rPr>
            </w:pPr>
            <w:r>
              <w:rPr>
                <w:szCs w:val="24"/>
              </w:rPr>
              <w:t xml:space="preserve">Интенсивность движения на 2025г.,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1895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Бокового проезда №1 </w:t>
            </w:r>
          </w:p>
          <w:p w:rsidR="009821D5">
            <w:pPr>
              <w:widowControl w:val="0"/>
              <w:ind w:right="57"/>
              <w:rPr>
                <w:szCs w:val="24"/>
              </w:rPr>
            </w:pPr>
            <w:r>
              <w:rPr>
                <w:szCs w:val="24"/>
              </w:rPr>
              <w:t xml:space="preserve">Интенсивность движения на 2045г.,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2865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Бокового проезда №1 </w:t>
            </w:r>
          </w:p>
          <w:p w:rsidR="009821D5">
            <w:pPr>
              <w:widowControl w:val="0"/>
              <w:ind w:right="57"/>
              <w:rPr>
                <w:szCs w:val="24"/>
              </w:rPr>
            </w:pPr>
            <w:r>
              <w:rPr>
                <w:szCs w:val="24"/>
              </w:rPr>
              <w:t xml:space="preserve">Интенсивность движения на 2049г.,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3112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надежности дорожной одежды (III ДКЗ)</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прочности по критерию упругого прогиба (уширение)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прирост интенсивности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1,021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Основные технические параметры, соответствуют п. 11.6 и табл. 11.4 СП 42.13330.2016, для основной улицы сельского населенного пункта:</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категория дороги</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основные улицы сельского населенного пункта</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протяженность в границах работ: примыкание на </w:t>
            </w:r>
            <w:r>
              <w:rPr>
                <w:szCs w:val="24"/>
              </w:rPr>
              <w:t>мкр</w:t>
            </w:r>
            <w:r>
              <w:rPr>
                <w:szCs w:val="24"/>
              </w:rPr>
              <w:t>. «Левобережный-</w:t>
            </w:r>
            <w:r>
              <w:rPr>
                <w:szCs w:val="24"/>
              </w:rPr>
              <w:t>Life</w:t>
            </w:r>
            <w:r>
              <w:rPr>
                <w:szCs w:val="24"/>
              </w:rPr>
              <w:t>»</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0,208048 км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расчетная скорость движения для проектирования элементов плана, продольного и поперечных профилей:</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60 км/час</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число полос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ширина полосы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ширина укрепленной полосы обочины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ширина зеленой зоны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ширина тротуара</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ширина велодорожки</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расчетная нагрузка для дорожной одежды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115 кН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наибольший продольный уклон</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70 ‰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наименьшие радиусы кривых в плане: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без виража - 220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в наименьший радиус в продольном профиле: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выпуклых - 1700 м; </w:t>
            </w:r>
          </w:p>
          <w:p w:rsidR="009821D5">
            <w:pPr>
              <w:rPr>
                <w:szCs w:val="24"/>
              </w:rPr>
            </w:pPr>
            <w:r>
              <w:rPr>
                <w:szCs w:val="24"/>
              </w:rPr>
              <w:t>вогнутых - 600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Примыкания на </w:t>
            </w:r>
            <w:r>
              <w:rPr>
                <w:szCs w:val="24"/>
              </w:rPr>
              <w:t>мкр</w:t>
            </w:r>
            <w:r>
              <w:rPr>
                <w:szCs w:val="24"/>
              </w:rPr>
              <w:t>. «Левобережный-</w:t>
            </w:r>
            <w:r>
              <w:rPr>
                <w:szCs w:val="24"/>
              </w:rPr>
              <w:t>Life</w:t>
            </w:r>
            <w:r>
              <w:rPr>
                <w:szCs w:val="24"/>
              </w:rPr>
              <w:t xml:space="preserve">» интенсивность движения на 2025г.,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Примыкания на </w:t>
            </w:r>
            <w:r>
              <w:rPr>
                <w:szCs w:val="24"/>
              </w:rPr>
              <w:t>мкр</w:t>
            </w:r>
            <w:r>
              <w:rPr>
                <w:szCs w:val="24"/>
              </w:rPr>
              <w:t>. «Левобережный-</w:t>
            </w:r>
            <w:r>
              <w:rPr>
                <w:szCs w:val="24"/>
              </w:rPr>
              <w:t>Life</w:t>
            </w:r>
            <w:r>
              <w:rPr>
                <w:szCs w:val="24"/>
              </w:rPr>
              <w:t xml:space="preserve">» интенсивность движения на 2045г.,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 xml:space="preserve">Примыкания на </w:t>
            </w:r>
            <w:r>
              <w:rPr>
                <w:szCs w:val="24"/>
              </w:rPr>
              <w:t>мкр</w:t>
            </w:r>
            <w:r>
              <w:rPr>
                <w:szCs w:val="24"/>
              </w:rPr>
              <w:t>. «Левобережный-</w:t>
            </w:r>
            <w:r>
              <w:rPr>
                <w:szCs w:val="24"/>
              </w:rPr>
              <w:t>Life</w:t>
            </w:r>
            <w:r>
              <w:rPr>
                <w:szCs w:val="24"/>
              </w:rPr>
              <w:t xml:space="preserve">» интенсивность движения на 2049г.,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1252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надежности дорожной одежды (III ДКЗ)</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прочности по критерию упругого прогиба (уширение)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прирост интенсивности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1,021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i/>
                <w:szCs w:val="24"/>
                <w:lang w:val="en-US"/>
              </w:rPr>
            </w:pPr>
            <w:r>
              <w:rPr>
                <w:b/>
                <w:i/>
                <w:szCs w:val="24"/>
                <w:lang w:val="en-US"/>
              </w:rPr>
              <w:t>2</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b/>
                <w:i/>
                <w:szCs w:val="24"/>
              </w:rPr>
            </w:pPr>
            <w:r>
              <w:rPr>
                <w:b/>
                <w:i/>
                <w:szCs w:val="24"/>
              </w:rPr>
              <w:t>Линейный объект транспортной инфраструктуры в границах муниципального образования «Город Томск»</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Основное назначение линейного объекта</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Для магистральной улицы районного значения (Подъездная дорога к пос. Заречный)</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rPr>
                <w:szCs w:val="24"/>
              </w:rPr>
            </w:pPr>
            <w:r>
              <w:rPr>
                <w:szCs w:val="24"/>
              </w:rPr>
              <w:t xml:space="preserve">Категория </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pStyle w:val="a15"/>
              <w:widowControl w:val="0"/>
              <w:ind w:left="0" w:right="0"/>
              <w:jc w:val="left"/>
              <w:rPr>
                <w:szCs w:val="24"/>
              </w:rPr>
            </w:pPr>
            <w:r>
              <w:rPr>
                <w:szCs w:val="24"/>
              </w:rPr>
              <w:t>Магистральная улица районного значения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Протяженность</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0,44000 км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Расчетная скорость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60 км/ч</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Количество полос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полосы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3,50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укрепленной полосы обочины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обочины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расчетная нагрузка для дорожной одежды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115 кН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наибольший продольный уклон</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70 ‰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наименьшие радиусы кривых в плане: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с виражом - 170 м; </w:t>
            </w:r>
          </w:p>
          <w:p w:rsidR="009821D5">
            <w:pPr>
              <w:rPr>
                <w:szCs w:val="24"/>
              </w:rPr>
            </w:pPr>
            <w:r>
              <w:rPr>
                <w:szCs w:val="24"/>
              </w:rPr>
              <w:t>без виража - 220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в наименьший радиус в продольном профиле: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выпуклых - 1700 м; </w:t>
            </w:r>
          </w:p>
          <w:p w:rsidR="009821D5">
            <w:pPr>
              <w:rPr>
                <w:szCs w:val="24"/>
              </w:rPr>
            </w:pPr>
            <w:r>
              <w:rPr>
                <w:szCs w:val="24"/>
              </w:rPr>
              <w:t>вогнутых - 600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пос. Заречный 2022г.,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пос. Заречный 2025г.,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пос. Заречный 2045г.,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пос. Заречный 2049г.,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надежности дорожной одежды (III ДКЗ)</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коэффициент прочности по критерию упругого прогиба (уширение)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прирост интенсивности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1,021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i/>
                <w:szCs w:val="24"/>
                <w:lang w:val="en-US"/>
              </w:rPr>
            </w:pPr>
            <w:r>
              <w:rPr>
                <w:b/>
                <w:i/>
                <w:szCs w:val="24"/>
                <w:lang w:val="en-US"/>
              </w:rPr>
              <w:t>3</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b/>
                <w:i/>
                <w:szCs w:val="24"/>
              </w:rPr>
              <w:t>Линейный объект транспортной инфраструктуры в границах муниципального образования «Город Томск» и муниципального образования «Заречное сельское поселение» Томского района Томской области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Основное назначение линейного объекта</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highlight w:val="yellow"/>
              </w:rPr>
            </w:pPr>
            <w:r>
              <w:t>Основная улица сельского населенного пункта (</w:t>
            </w:r>
            <w:r>
              <w:rPr>
                <w:szCs w:val="24"/>
              </w:rPr>
              <w:t xml:space="preserve">Подъездная дорога к пос. </w:t>
            </w:r>
            <w:r>
              <w:rPr>
                <w:szCs w:val="24"/>
              </w:rPr>
              <w:t>Кайдаловка</w:t>
            </w:r>
            <w:r>
              <w:rPr>
                <w:szCs w:val="24"/>
              </w:rPr>
              <w:t>)</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rPr>
                <w:szCs w:val="24"/>
              </w:rPr>
            </w:pPr>
            <w:r>
              <w:rPr>
                <w:szCs w:val="24"/>
              </w:rPr>
              <w:t xml:space="preserve">Категория </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pStyle w:val="a15"/>
              <w:widowControl w:val="0"/>
              <w:ind w:left="0" w:right="0"/>
              <w:jc w:val="left"/>
              <w:rPr>
                <w:szCs w:val="24"/>
              </w:rPr>
            </w:pPr>
            <w:r>
              <w:t>Основные улицы сельского населенного пункта</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Протяженность</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0,51774 км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Расчетная скорость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6</w:t>
            </w:r>
            <w:r>
              <w:rPr>
                <w:szCs w:val="24"/>
                <w:lang w:val="en-US"/>
              </w:rPr>
              <w:t>0</w:t>
            </w:r>
            <w:r>
              <w:rPr>
                <w:szCs w:val="24"/>
              </w:rPr>
              <w:t xml:space="preserve"> км/ч</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Количество полос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полосы движения</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3,50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укрепленной полосы обочины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0,5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зеленой зоны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тротуара</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ширина велодорожки</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2,5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расчетная нагрузка для дорожной одежды</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115 кН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наибольший продольный уклон</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70 ‰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наименьшие радиусы кривых в плане: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без виража - 220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pacing w:val="2"/>
                <w:szCs w:val="24"/>
                <w:shd w:val="clear" w:color="auto" w:fill="FFFFFF"/>
              </w:rPr>
            </w:pPr>
            <w:r>
              <w:rPr>
                <w:szCs w:val="24"/>
              </w:rPr>
              <w:t>в наименьший радиус в продольном профиле:</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выпуклых - 1700 м; </w:t>
            </w:r>
          </w:p>
          <w:p w:rsidR="009821D5">
            <w:pPr>
              <w:rPr>
                <w:szCs w:val="24"/>
              </w:rPr>
            </w:pPr>
            <w:r>
              <w:rPr>
                <w:szCs w:val="24"/>
              </w:rPr>
              <w:t>вогнутых - 600 м.</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w:t>
            </w:r>
            <w:r>
              <w:rPr>
                <w:szCs w:val="24"/>
              </w:rPr>
              <w:t>к</w:t>
            </w:r>
            <w:r>
              <w:rPr>
                <w:szCs w:val="24"/>
              </w:rPr>
              <w:t xml:space="preserve"> пос. </w:t>
            </w:r>
            <w:r>
              <w:rPr>
                <w:szCs w:val="24"/>
              </w:rPr>
              <w:t>Кайдаловка</w:t>
            </w:r>
            <w:r>
              <w:rPr>
                <w:szCs w:val="24"/>
              </w:rPr>
              <w:t xml:space="preserve"> 2022г.,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4141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w:t>
            </w:r>
            <w:r>
              <w:rPr>
                <w:szCs w:val="24"/>
              </w:rPr>
              <w:t>к</w:t>
            </w:r>
            <w:r>
              <w:rPr>
                <w:szCs w:val="24"/>
              </w:rPr>
              <w:t xml:space="preserve"> пос. </w:t>
            </w:r>
            <w:r>
              <w:rPr>
                <w:szCs w:val="24"/>
              </w:rPr>
              <w:t>Кайдаловка</w:t>
            </w:r>
            <w:r>
              <w:rPr>
                <w:szCs w:val="24"/>
              </w:rPr>
              <w:t xml:space="preserve"> 2025г.,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4407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w:t>
            </w:r>
            <w:r>
              <w:rPr>
                <w:szCs w:val="24"/>
              </w:rPr>
              <w:t>к</w:t>
            </w:r>
            <w:r>
              <w:rPr>
                <w:szCs w:val="24"/>
              </w:rPr>
              <w:t xml:space="preserve"> пос. </w:t>
            </w:r>
            <w:r>
              <w:rPr>
                <w:szCs w:val="24"/>
              </w:rPr>
              <w:t>Кайдаловка</w:t>
            </w:r>
            <w:r>
              <w:rPr>
                <w:szCs w:val="24"/>
              </w:rPr>
              <w:t xml:space="preserve"> 2045г.,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6664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xml:space="preserve">Интенсивность движения к  </w:t>
            </w:r>
            <w:r>
              <w:rPr>
                <w:szCs w:val="24"/>
              </w:rPr>
              <w:t>к</w:t>
            </w:r>
            <w:r>
              <w:rPr>
                <w:szCs w:val="24"/>
              </w:rPr>
              <w:t xml:space="preserve"> пос. </w:t>
            </w:r>
            <w:r>
              <w:rPr>
                <w:szCs w:val="24"/>
              </w:rPr>
              <w:t>Кайдаловка</w:t>
            </w:r>
            <w:r>
              <w:rPr>
                <w:szCs w:val="24"/>
              </w:rPr>
              <w:t xml:space="preserve"> 2049г., </w:t>
            </w:r>
            <w:r>
              <w:rPr>
                <w:szCs w:val="24"/>
              </w:rPr>
              <w:t>авт</w:t>
            </w:r>
            <w:r>
              <w:rPr>
                <w:szCs w:val="24"/>
              </w:rPr>
              <w:t>/</w:t>
            </w:r>
            <w:r>
              <w:rPr>
                <w:szCs w:val="24"/>
              </w:rPr>
              <w:t>сут</w:t>
            </w: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7236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II</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b/>
                <w:szCs w:val="24"/>
              </w:rPr>
              <w:t xml:space="preserve">Наименование, основные характеристики и назначение планируемых объектов капитального строительства, проектируемых в составе линейных объектов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jc w:val="center"/>
              <w:rPr>
                <w:szCs w:val="24"/>
                <w:lang w:val="en-US"/>
              </w:rPr>
            </w:pPr>
            <w:r>
              <w:rPr>
                <w:szCs w:val="24"/>
                <w:lang w:val="en-US"/>
              </w:rPr>
              <w:t>1</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Сети ливневой (дождевой) канализации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pStyle w:val="ListParagraph"/>
              <w:ind w:left="0" w:right="-1" w:firstLine="284"/>
              <w:rPr>
                <w:rFonts w:cstheme="majorBidi"/>
              </w:rPr>
            </w:pPr>
            <w:bookmarkStart w:id="5" w:name="_Hlk42071284"/>
            <w:bookmarkStart w:id="6" w:name="_Hlk78883208"/>
            <w:r>
              <w:t xml:space="preserve">Проектной документацией предусмотрено устройство ливневой канализации. Согласно п.12.11 СП 42.13330.2016 на территории городов следует применять закрытую систему водоотвода. Для сбора сточных вод в водоотводные лотки и </w:t>
            </w:r>
            <w:r>
              <w:t>дождеприемные</w:t>
            </w:r>
            <w:r>
              <w:t xml:space="preserve"> колодцы, кромка проезжей части дороги окаймлена бортовым камнем. </w:t>
            </w:r>
          </w:p>
          <w:p w:rsidR="009821D5">
            <w:pPr>
              <w:pStyle w:val="ListParagraph"/>
              <w:ind w:left="0" w:right="-1" w:firstLine="284"/>
            </w:pPr>
            <w:r>
              <w:t xml:space="preserve">Проектируемая автодорога расположена в черте поселения и согласно п. 7.1.1 СП 32.13330.2018 поверхностный водосток должен отводиться на очистные сооружения со всей автодороги. </w:t>
            </w:r>
          </w:p>
          <w:p w:rsidR="009821D5">
            <w:pPr>
              <w:pStyle w:val="ListParagraph"/>
              <w:ind w:left="0" w:right="-1" w:firstLine="284"/>
            </w:pPr>
            <w:r>
              <w:t xml:space="preserve">Ввиду отсутствия коммунальных сетей водоотведения в районе проектирования поверхностные стоки предусмотрено к сбросу в ближайший водоток.  </w:t>
            </w:r>
          </w:p>
          <w:p w:rsidR="009821D5">
            <w:pPr>
              <w:pStyle w:val="ListParagraph"/>
              <w:ind w:left="0" w:right="-1" w:firstLine="284"/>
            </w:pPr>
            <w:r>
              <w:t xml:space="preserve">Расположение водоотводных лотков и </w:t>
            </w:r>
            <w:r>
              <w:t>дождеприемных</w:t>
            </w:r>
            <w:r>
              <w:t xml:space="preserve"> колодцев обусловлено вертикальной планировкой автодороги. Транспортировка стоков, попадающих в водоотводные лотки и </w:t>
            </w:r>
            <w:r>
              <w:t>дождеприемные</w:t>
            </w:r>
            <w:r>
              <w:t xml:space="preserve"> колодцы до точек выпусков в водоток выполнена с учетом требований СП 32.13330.2018 и профиля автодороги.</w:t>
            </w:r>
          </w:p>
          <w:p w:rsidR="009821D5">
            <w:pPr>
              <w:pStyle w:val="ListParagraph"/>
              <w:ind w:left="0" w:right="-1" w:firstLine="284"/>
            </w:pPr>
            <w:r>
              <w:t>Очистка ливневых стоков предусмотрена устройством локальных очистных сооружений в количестве 2 штук.</w:t>
            </w:r>
          </w:p>
          <w:p w:rsidR="009821D5">
            <w:pPr>
              <w:pStyle w:val="ListParagraph"/>
              <w:ind w:left="0" w:right="-1" w:firstLine="284"/>
            </w:pPr>
            <w:r>
              <w:t>В качестве приемника ливневых сточных вод принят бассейн реки Кисловка в районе существующего моста и водоема без названия на ПК 5+80 слева</w:t>
            </w:r>
            <w:bookmarkStart w:id="7" w:name="_Hlk90572782"/>
            <w:r>
              <w:t>. Проектом предусмотрены два береговых выпуска</w:t>
            </w:r>
            <w:bookmarkEnd w:id="7"/>
            <w:r>
              <w:t>.</w:t>
            </w:r>
          </w:p>
          <w:p w:rsidR="009821D5">
            <w:pPr>
              <w:pStyle w:val="ListParagraph"/>
              <w:ind w:left="0" w:right="-1" w:firstLine="284"/>
            </w:pPr>
            <w:bookmarkStart w:id="8" w:name="_Hlk90573233"/>
            <w:r>
              <w:t>Объем ливнестоков обоснован в соответствии с разделом 7 СП32.13330.2018, составляет 80 л/сек (23011 м3/год).</w:t>
            </w:r>
            <w:bookmarkEnd w:id="8"/>
          </w:p>
          <w:p w:rsidR="009821D5">
            <w:pPr>
              <w:pStyle w:val="ListParagraph"/>
              <w:ind w:left="0" w:right="-1" w:firstLine="284"/>
            </w:pPr>
            <w:r>
              <w:t xml:space="preserve">На границе производства работ в начале и в конце трассы, участок существующей автомобильной дороги имеет поперечный уклон на понижение от оси дороги к обочине. В поперечном сечении дороги бортовой камень отсутствует, </w:t>
            </w:r>
            <w:r>
              <w:t>следовательно</w:t>
            </w:r>
            <w:r>
              <w:t xml:space="preserve"> отсутствует сбор воды с проезжей части, отвод воды осуществляется по откосу насыпи к рельефу, в связи чем на проектируемый участок подходов практически дополнительных </w:t>
            </w:r>
            <w:r>
              <w:t>водопритоков</w:t>
            </w:r>
            <w:r>
              <w:t xml:space="preserve"> поступать не будет.</w:t>
            </w:r>
          </w:p>
          <w:p w:rsidR="009821D5">
            <w:pPr>
              <w:pStyle w:val="ListParagraph"/>
              <w:ind w:left="0" w:right="-1" w:firstLine="284"/>
            </w:pPr>
            <w:bookmarkStart w:id="9" w:name="_Hlk90572558"/>
            <w:r>
              <w:t xml:space="preserve">Сеть ливневой канализации объединяют водоотводные лотки и дождевые колодцы, предусмотренные по обеим сторонам проектируемой автодороги, и обеспечивает транспортировку ливнестоков к выпускам с предварительной очисткой на локальных очистных сооружениях (ЛОС). </w:t>
            </w:r>
            <w:bookmarkStart w:id="10" w:name="_Hlk90573396"/>
            <w:bookmarkEnd w:id="9"/>
          </w:p>
          <w:p w:rsidR="009821D5">
            <w:pPr>
              <w:pStyle w:val="ListParagraph"/>
              <w:ind w:left="0" w:right="-1" w:firstLine="284"/>
            </w:pPr>
            <w:r>
              <w:t>Дождеприемные</w:t>
            </w:r>
            <w:r>
              <w:t xml:space="preserve"> колодцы заложены из расчета устройства лотка трубы на 0,3 метра (положение п. 6.2.4 СП 32.13330.2018) выше принятой глубины промерзания – 2,3 м от планировочной отметки.</w:t>
            </w:r>
            <w:bookmarkEnd w:id="10"/>
          </w:p>
          <w:p w:rsidR="009821D5">
            <w:pPr>
              <w:pStyle w:val="ListParagraph"/>
              <w:ind w:left="0" w:right="-1" w:firstLine="284"/>
            </w:pPr>
            <w:r>
              <w:t xml:space="preserve">По основному направлению автомобильная дорога Томск-Каргала-Колпашево ПК 0+00 - ПК 19+08,28 и подъездной дороге к пос. </w:t>
            </w:r>
            <w:r>
              <w:t>Кайдаловка</w:t>
            </w:r>
            <w:r>
              <w:t xml:space="preserve"> ПК 0+00 - ПК 4+89,55 отвод стоков с поверхности дорог обеспечивается продольными водоотводными лотками, расположенными за укрепительной и остановочной полосами, а также водоотводными лотками, расположенными поперек проезжей части с уклоном в сторону обочины/полосы безопасности. Непосредственный сброс стоков из водоотводных лотков осуществляется через </w:t>
            </w:r>
            <w:r>
              <w:t>пескоулавливающий</w:t>
            </w:r>
            <w:r>
              <w:t xml:space="preserve"> колодец с последующим подключением к коллектору сети ливневой канализации. На боковом проезде №1, боковом проезде №2 и на примыкании на </w:t>
            </w:r>
            <w:r>
              <w:t>мкр</w:t>
            </w:r>
            <w:r>
              <w:t xml:space="preserve"> «Левобережный-</w:t>
            </w:r>
            <w:r>
              <w:t>Life</w:t>
            </w:r>
            <w:r>
              <w:t xml:space="preserve">» предусмотрен точечный водоотвод с использованием </w:t>
            </w:r>
            <w:r>
              <w:t>дождеприемных</w:t>
            </w:r>
            <w:r>
              <w:t xml:space="preserve"> колодцев с </w:t>
            </w:r>
            <w:r>
              <w:t>дождеприемными</w:t>
            </w:r>
            <w:r>
              <w:t xml:space="preserve"> решетками устраиваемых в пониженных точках дорожного полотна, на перекрестках улиц и пешеходных переходах со стороны притока воды. </w:t>
            </w:r>
            <w:r>
              <w:t>Дождеприемные</w:t>
            </w:r>
            <w:r>
              <w:t xml:space="preserve"> колодцы в свою очередь соединены с сетевыми колодцами посредством трубопровода с уклоном 0,02.</w:t>
            </w:r>
          </w:p>
          <w:p w:rsidR="009821D5">
            <w:pPr>
              <w:pStyle w:val="ListParagraph"/>
              <w:ind w:left="0" w:firstLine="284"/>
              <w:rPr>
                <w:szCs w:val="24"/>
              </w:rPr>
            </w:pPr>
            <w:r>
              <w:t>Из условий сравнительно плоской планировки по длине автодороги предусмотрены четыре промежуточные автоматизированные КНС.</w:t>
            </w:r>
            <w:bookmarkEnd w:id="5"/>
            <w:bookmarkEnd w:id="6"/>
            <w:r>
              <w:t xml:space="preserve">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lang w:val="en-US"/>
              </w:rPr>
            </w:pPr>
            <w:r>
              <w:rPr>
                <w:szCs w:val="24"/>
                <w:lang w:val="en-US"/>
              </w:rPr>
              <w:t>2</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Наружное электроосвещение</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rPr>
                <w:color w:val="FF0000"/>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Технологическое присоединение наружного освещения новых реконструируемых и существующих электрических сетей предполагают к электрическим сетям ПАО «ТРК»</w:t>
            </w:r>
          </w:p>
          <w:p w:rsidR="009821D5">
            <w:pPr>
              <w:rPr>
                <w:szCs w:val="24"/>
              </w:rPr>
            </w:pPr>
            <w:r>
              <w:rPr>
                <w:szCs w:val="24"/>
              </w:rPr>
              <w:t xml:space="preserve">Электроснабжение наружного электроосвещения предлагается запитать в соответствии с техническими условиями </w:t>
            </w:r>
            <w:r>
              <w:rPr>
                <w:szCs w:val="24"/>
              </w:rPr>
              <w:t>ресурсоснабжающей</w:t>
            </w:r>
            <w:r>
              <w:rPr>
                <w:szCs w:val="24"/>
              </w:rPr>
              <w:t xml:space="preserve"> организации № 8000576716.</w:t>
            </w:r>
          </w:p>
          <w:p w:rsidR="009821D5">
            <w:pPr>
              <w:rPr>
                <w:szCs w:val="24"/>
              </w:rPr>
            </w:pPr>
            <w:r>
              <w:rPr>
                <w:szCs w:val="24"/>
              </w:rPr>
              <w:t xml:space="preserve">Максимальная мощность присоединяемых </w:t>
            </w:r>
            <w:r>
              <w:rPr>
                <w:szCs w:val="24"/>
              </w:rPr>
              <w:t>энергопринимающих</w:t>
            </w:r>
            <w:r>
              <w:rPr>
                <w:szCs w:val="24"/>
              </w:rPr>
              <w:t xml:space="preserve"> устройств заявителя составляет: 95 кВт. </w:t>
            </w:r>
          </w:p>
          <w:p w:rsidR="009821D5">
            <w:pPr>
              <w:rPr>
                <w:szCs w:val="24"/>
              </w:rPr>
            </w:pPr>
            <w:r>
              <w:rPr>
                <w:szCs w:val="24"/>
              </w:rPr>
              <w:t xml:space="preserve">Категория надежности: третья. </w:t>
            </w:r>
          </w:p>
          <w:p w:rsidR="009821D5">
            <w:pPr>
              <w:rPr>
                <w:szCs w:val="24"/>
              </w:rPr>
            </w:pPr>
            <w:r>
              <w:rPr>
                <w:szCs w:val="24"/>
              </w:rPr>
              <w:t xml:space="preserve">Класс напряжения электрических сетей, к которым осуществляется технологическое присоединение: 10,00 </w:t>
            </w:r>
            <w:r>
              <w:rPr>
                <w:szCs w:val="24"/>
              </w:rPr>
              <w:t>кВ.</w:t>
            </w:r>
          </w:p>
          <w:p w:rsidR="009821D5">
            <w:pPr>
              <w:rPr>
                <w:szCs w:val="24"/>
              </w:rPr>
            </w:pPr>
            <w:r>
              <w:rPr>
                <w:szCs w:val="24"/>
              </w:rPr>
              <w:t>Точка (точки) присоединения (вводные распределительные устройства, линии</w:t>
            </w:r>
          </w:p>
          <w:p w:rsidR="009821D5">
            <w:pPr>
              <w:rPr>
                <w:szCs w:val="24"/>
              </w:rPr>
            </w:pPr>
            <w:r>
              <w:rPr>
                <w:szCs w:val="24"/>
              </w:rPr>
              <w:t xml:space="preserve">электропередачи, базовые подстанции, генераторы) и максимальная мощность </w:t>
            </w:r>
            <w:r>
              <w:rPr>
                <w:szCs w:val="24"/>
              </w:rPr>
              <w:t>энергопринимающих</w:t>
            </w:r>
            <w:r>
              <w:rPr>
                <w:szCs w:val="24"/>
              </w:rPr>
              <w:t xml:space="preserve"> устройств по каждой точке присоединения:</w:t>
            </w:r>
          </w:p>
          <w:p w:rsidR="009821D5">
            <w:pPr>
              <w:rPr>
                <w:szCs w:val="24"/>
              </w:rPr>
            </w:pPr>
            <w:r>
              <w:rPr>
                <w:szCs w:val="24"/>
              </w:rPr>
              <w:t>I точка присоединения: максимальная мощность 95 кВт.</w:t>
            </w:r>
          </w:p>
          <w:p w:rsidR="009821D5">
            <w:pPr>
              <w:rPr>
                <w:szCs w:val="24"/>
              </w:rPr>
            </w:pPr>
            <w:r>
              <w:rPr>
                <w:szCs w:val="24"/>
              </w:rPr>
              <w:t xml:space="preserve"> - Линия (3/6/10</w:t>
            </w:r>
            <w:r>
              <w:rPr>
                <w:szCs w:val="24"/>
              </w:rPr>
              <w:t>)  -</w:t>
            </w:r>
            <w:r>
              <w:rPr>
                <w:szCs w:val="24"/>
              </w:rPr>
              <w:t xml:space="preserve">  Проектируемая</w:t>
            </w:r>
          </w:p>
          <w:p w:rsidR="009821D5">
            <w:pPr>
              <w:rPr>
                <w:szCs w:val="24"/>
              </w:rPr>
            </w:pPr>
            <w:r>
              <w:rPr>
                <w:szCs w:val="24"/>
              </w:rPr>
              <w:t xml:space="preserve"> - Линия (3/6/10</w:t>
            </w:r>
            <w:r>
              <w:rPr>
                <w:szCs w:val="24"/>
              </w:rPr>
              <w:t>)  -</w:t>
            </w:r>
            <w:r>
              <w:rPr>
                <w:szCs w:val="24"/>
              </w:rPr>
              <w:t xml:space="preserve"> ВЛ 10 </w:t>
            </w:r>
            <w:r>
              <w:rPr>
                <w:szCs w:val="24"/>
              </w:rPr>
              <w:t>кВ</w:t>
            </w:r>
            <w:r>
              <w:rPr>
                <w:szCs w:val="24"/>
              </w:rPr>
              <w:t xml:space="preserve"> Л-15</w:t>
            </w:r>
          </w:p>
          <w:p w:rsidR="009821D5">
            <w:pPr>
              <w:rPr>
                <w:szCs w:val="24"/>
              </w:rPr>
            </w:pPr>
            <w:r>
              <w:rPr>
                <w:szCs w:val="24"/>
              </w:rPr>
              <w:t xml:space="preserve"> - ПС </w:t>
            </w:r>
            <w:r>
              <w:rPr>
                <w:szCs w:val="24"/>
              </w:rPr>
              <w:t>ПС</w:t>
            </w:r>
            <w:r>
              <w:rPr>
                <w:szCs w:val="24"/>
              </w:rPr>
              <w:t xml:space="preserve"> 110 </w:t>
            </w:r>
            <w:r>
              <w:rPr>
                <w:szCs w:val="24"/>
              </w:rPr>
              <w:t>кВ</w:t>
            </w:r>
            <w:r>
              <w:rPr>
                <w:szCs w:val="24"/>
              </w:rPr>
              <w:t xml:space="preserve">  -</w:t>
            </w:r>
            <w:r>
              <w:rPr>
                <w:szCs w:val="24"/>
              </w:rPr>
              <w:t xml:space="preserve"> Левобережная</w:t>
            </w:r>
          </w:p>
          <w:p w:rsidR="009821D5">
            <w:pPr>
              <w:rPr>
                <w:color w:val="FF0000"/>
                <w:szCs w:val="24"/>
              </w:rPr>
            </w:pPr>
            <w:r>
              <w:rPr>
                <w:szCs w:val="24"/>
              </w:rPr>
              <w:t xml:space="preserve">Основной источник питания: ПС 110 </w:t>
            </w:r>
            <w:r>
              <w:rPr>
                <w:szCs w:val="24"/>
              </w:rPr>
              <w:t>кВ</w:t>
            </w:r>
            <w:r>
              <w:rPr>
                <w:szCs w:val="24"/>
              </w:rPr>
              <w:t xml:space="preserve"> Левобережная. Резервный источник питания: отсутствует.</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jc w:val="center"/>
              <w:rPr>
                <w:szCs w:val="24"/>
              </w:rPr>
            </w:pPr>
            <w:r>
              <w:rPr>
                <w:szCs w:val="24"/>
              </w:rPr>
              <w:t>3</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ind w:right="-1"/>
              <w:contextualSpacing/>
              <w:rPr>
                <w:szCs w:val="24"/>
              </w:rPr>
            </w:pPr>
            <w:r>
              <w:rPr>
                <w:szCs w:val="24"/>
              </w:rPr>
              <w:t>Шумозащитные</w:t>
            </w:r>
            <w:r>
              <w:rPr>
                <w:szCs w:val="24"/>
              </w:rPr>
              <w:t xml:space="preserve"> экраны</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jc w:val="center"/>
              <w:rPr>
                <w:color w:val="FF0000"/>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ind w:left="10"/>
              <w:contextualSpacing/>
              <w:rPr>
                <w:szCs w:val="24"/>
              </w:rPr>
            </w:pPr>
            <w:r>
              <w:rPr>
                <w:szCs w:val="24"/>
              </w:rPr>
              <w:t>Шумозащитные</w:t>
            </w:r>
            <w:r>
              <w:rPr>
                <w:szCs w:val="24"/>
              </w:rPr>
              <w:t xml:space="preserve"> экраны устраиваются как средство защиты от шума транспортного потока прилегающей к автомобильной дороге жилой застройки и селитебной территории. Конструкция и местоположение </w:t>
            </w:r>
            <w:r>
              <w:rPr>
                <w:szCs w:val="24"/>
              </w:rPr>
              <w:t>шумозащитных</w:t>
            </w:r>
            <w:r>
              <w:rPr>
                <w:szCs w:val="24"/>
              </w:rPr>
              <w:t xml:space="preserve"> экранов приняты в соответствии с ГОСТ 32957-2014.</w:t>
            </w:r>
          </w:p>
          <w:p w:rsidR="009821D5">
            <w:pPr>
              <w:ind w:left="10"/>
              <w:contextualSpacing/>
              <w:rPr>
                <w:szCs w:val="24"/>
              </w:rPr>
            </w:pPr>
            <w:r>
              <w:rPr>
                <w:szCs w:val="24"/>
              </w:rPr>
              <w:t xml:space="preserve"> В проектной документации предусматривается применение двух типов экранов: тип 1 – экран </w:t>
            </w:r>
            <w:r>
              <w:rPr>
                <w:szCs w:val="24"/>
              </w:rPr>
              <w:t>комбинированого</w:t>
            </w:r>
            <w:r>
              <w:rPr>
                <w:szCs w:val="24"/>
              </w:rPr>
              <w:t xml:space="preserve"> типа с прозрачной панелью, тип 2 – экран «глухого» типа. </w:t>
            </w:r>
          </w:p>
          <w:p w:rsidR="009821D5">
            <w:pPr>
              <w:ind w:left="10"/>
              <w:contextualSpacing/>
              <w:rPr>
                <w:szCs w:val="24"/>
              </w:rPr>
            </w:pPr>
            <w:r>
              <w:rPr>
                <w:szCs w:val="24"/>
              </w:rPr>
              <w:t xml:space="preserve">В типе 1 предусмотрены акустические панели </w:t>
            </w:r>
            <w:r>
              <w:rPr>
                <w:szCs w:val="24"/>
              </w:rPr>
              <w:t>шумоотражающего</w:t>
            </w:r>
            <w:r>
              <w:rPr>
                <w:szCs w:val="24"/>
              </w:rPr>
              <w:t xml:space="preserve"> и </w:t>
            </w:r>
            <w:r>
              <w:rPr>
                <w:szCs w:val="24"/>
              </w:rPr>
              <w:t>шумопоглащающего</w:t>
            </w:r>
            <w:r>
              <w:rPr>
                <w:szCs w:val="24"/>
              </w:rPr>
              <w:t xml:space="preserve"> действия со вставкой посередине прозрачной панели; применяется на участках дорог, проходящих вблизи жилой застройки и на примыканиях для обеспечения нормативной видимости. В типе 2 экран целиком состоит из непрозрачных акустических панелей </w:t>
            </w:r>
            <w:r>
              <w:rPr>
                <w:szCs w:val="24"/>
              </w:rPr>
              <w:t>шумопоглощающего</w:t>
            </w:r>
            <w:r>
              <w:rPr>
                <w:szCs w:val="24"/>
              </w:rPr>
              <w:t xml:space="preserve"> действия. Суммарная протяжённость участков установки </w:t>
            </w:r>
            <w:r>
              <w:rPr>
                <w:szCs w:val="24"/>
              </w:rPr>
              <w:t>шумозащитных</w:t>
            </w:r>
            <w:r>
              <w:rPr>
                <w:szCs w:val="24"/>
              </w:rPr>
              <w:t xml:space="preserve"> экранов составляет 2112 м, в том числе экраны типа 1 – 876 м, экраны типа 2 – 1236 м.</w:t>
            </w:r>
          </w:p>
          <w:p w:rsidR="009821D5">
            <w:pPr>
              <w:ind w:left="10"/>
              <w:contextualSpacing/>
              <w:rPr>
                <w:szCs w:val="24"/>
              </w:rPr>
            </w:pPr>
            <w:r>
              <w:rPr>
                <w:szCs w:val="24"/>
              </w:rPr>
              <w:t xml:space="preserve">Конструкция </w:t>
            </w:r>
            <w:r>
              <w:rPr>
                <w:szCs w:val="24"/>
              </w:rPr>
              <w:t>шумозащитных</w:t>
            </w:r>
            <w:r>
              <w:rPr>
                <w:szCs w:val="24"/>
              </w:rPr>
              <w:t xml:space="preserve"> экранов включает в себя стойки, акустические панели и опорный профиль. </w:t>
            </w:r>
          </w:p>
          <w:p w:rsidR="009821D5">
            <w:pPr>
              <w:ind w:left="10"/>
              <w:contextualSpacing/>
              <w:rPr>
                <w:szCs w:val="24"/>
              </w:rPr>
            </w:pPr>
            <w:r>
              <w:rPr>
                <w:szCs w:val="24"/>
              </w:rPr>
              <w:t>В проектной документации приняты следующие типоразмеры акустических панелей:</w:t>
            </w:r>
          </w:p>
          <w:p w:rsidR="009821D5">
            <w:pPr>
              <w:ind w:left="10"/>
              <w:contextualSpacing/>
              <w:rPr>
                <w:szCs w:val="24"/>
              </w:rPr>
            </w:pPr>
            <w:r>
              <w:rPr>
                <w:szCs w:val="24"/>
              </w:rPr>
              <w:t xml:space="preserve">- панель </w:t>
            </w:r>
            <w:r>
              <w:rPr>
                <w:szCs w:val="24"/>
              </w:rPr>
              <w:t>шумоотражающая</w:t>
            </w:r>
            <w:r>
              <w:rPr>
                <w:szCs w:val="24"/>
              </w:rPr>
              <w:t xml:space="preserve"> размером 2980х250х100 мм;</w:t>
            </w:r>
          </w:p>
          <w:p w:rsidR="009821D5">
            <w:pPr>
              <w:ind w:left="10"/>
              <w:contextualSpacing/>
              <w:rPr>
                <w:szCs w:val="24"/>
              </w:rPr>
            </w:pPr>
            <w:r>
              <w:rPr>
                <w:szCs w:val="24"/>
              </w:rPr>
              <w:t xml:space="preserve">- панель </w:t>
            </w:r>
            <w:r>
              <w:rPr>
                <w:szCs w:val="24"/>
              </w:rPr>
              <w:t>светопрозрачная</w:t>
            </w:r>
            <w:r>
              <w:rPr>
                <w:szCs w:val="24"/>
              </w:rPr>
              <w:t xml:space="preserve"> </w:t>
            </w:r>
            <w:r>
              <w:rPr>
                <w:szCs w:val="24"/>
              </w:rPr>
              <w:t>шумоотражающая</w:t>
            </w:r>
            <w:r>
              <w:rPr>
                <w:szCs w:val="24"/>
              </w:rPr>
              <w:t xml:space="preserve"> размером 2980х1000х100 мм;</w:t>
            </w:r>
          </w:p>
          <w:p w:rsidR="009821D5">
            <w:pPr>
              <w:ind w:left="10"/>
              <w:contextualSpacing/>
              <w:rPr>
                <w:szCs w:val="24"/>
              </w:rPr>
            </w:pPr>
            <w:r>
              <w:rPr>
                <w:szCs w:val="24"/>
              </w:rPr>
              <w:t xml:space="preserve">- панель </w:t>
            </w:r>
            <w:r>
              <w:rPr>
                <w:szCs w:val="24"/>
              </w:rPr>
              <w:t>шумопоглащающая</w:t>
            </w:r>
            <w:r>
              <w:rPr>
                <w:szCs w:val="24"/>
              </w:rPr>
              <w:t xml:space="preserve"> размером 2980х250х100 мм.</w:t>
            </w:r>
          </w:p>
          <w:p w:rsidR="009821D5">
            <w:pPr>
              <w:ind w:left="10"/>
              <w:contextualSpacing/>
              <w:rPr>
                <w:szCs w:val="24"/>
              </w:rPr>
            </w:pPr>
            <w:r>
              <w:rPr>
                <w:szCs w:val="24"/>
              </w:rPr>
              <w:t xml:space="preserve">Допускается применение акустических панелей других типоразмеров с индексом изоляции не менее 32 дБ. </w:t>
            </w:r>
          </w:p>
          <w:p w:rsidR="009821D5">
            <w:pPr>
              <w:ind w:left="10"/>
              <w:contextualSpacing/>
              <w:rPr>
                <w:szCs w:val="24"/>
              </w:rPr>
            </w:pPr>
            <w:r>
              <w:rPr>
                <w:szCs w:val="24"/>
              </w:rPr>
              <w:t xml:space="preserve">Высота </w:t>
            </w:r>
            <w:r>
              <w:rPr>
                <w:szCs w:val="24"/>
              </w:rPr>
              <w:t>шумозащитных</w:t>
            </w:r>
            <w:r>
              <w:rPr>
                <w:szCs w:val="24"/>
              </w:rPr>
              <w:t xml:space="preserve"> экранов составляет 3,5 м, шаг стоек принят равным 3,0 м. Стойки устанавливаются на фундамент из буронабивных свай, устраиваемых из монолитного железобетона B30 F</w:t>
            </w:r>
            <w:r>
              <w:rPr>
                <w:szCs w:val="24"/>
                <w:vertAlign w:val="subscript"/>
              </w:rPr>
              <w:t>2</w:t>
            </w:r>
            <w:r>
              <w:rPr>
                <w:szCs w:val="24"/>
              </w:rPr>
              <w:t xml:space="preserve">300 W8 по ГОСТ 26633-2015. Фундамент в </w:t>
            </w:r>
            <w:r>
              <w:rPr>
                <w:szCs w:val="24"/>
              </w:rPr>
              <w:t xml:space="preserve">зависимости от проектного расположения стоек и геологических условий принят двух типов: глубиной 3,0 м и глубиной 4,0 м. </w:t>
            </w:r>
          </w:p>
          <w:p w:rsidR="009821D5">
            <w:pPr>
              <w:ind w:left="10"/>
              <w:contextualSpacing/>
              <w:rPr>
                <w:color w:val="FF0000"/>
                <w:szCs w:val="24"/>
              </w:rPr>
            </w:pPr>
            <w:r>
              <w:rPr>
                <w:szCs w:val="24"/>
              </w:rPr>
              <w:t>Шумозащитные</w:t>
            </w:r>
            <w:r>
              <w:rPr>
                <w:szCs w:val="24"/>
              </w:rPr>
              <w:t xml:space="preserve"> экраны устанавливаются на насыпи автомобильной дороги. Расстояние от лицевой грани акустической панели </w:t>
            </w:r>
            <w:r>
              <w:rPr>
                <w:szCs w:val="24"/>
              </w:rPr>
              <w:t>шумозащитного</w:t>
            </w:r>
            <w:r>
              <w:rPr>
                <w:szCs w:val="24"/>
              </w:rPr>
              <w:t xml:space="preserve"> экрана до пешеходной (велосипедной) дорожки должно составлять не менее 0,5 м; расстояние между фундаментом и бровкой земляного полотна должно составлять не менее 0,5 м. Для обеспечения акустической эффективности </w:t>
            </w:r>
            <w:r>
              <w:rPr>
                <w:szCs w:val="24"/>
              </w:rPr>
              <w:t>шумозащитного</w:t>
            </w:r>
            <w:r>
              <w:rPr>
                <w:szCs w:val="24"/>
              </w:rPr>
              <w:t xml:space="preserve"> экрана не допускается наличие зазоров между нижним рядом панелей и поверхностью земли.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jc w:val="center"/>
              <w:rPr>
                <w:szCs w:val="24"/>
                <w:lang w:val="en-US"/>
              </w:rPr>
            </w:pPr>
            <w:r>
              <w:rPr>
                <w:b/>
                <w:szCs w:val="24"/>
                <w:lang w:val="en-US"/>
              </w:rPr>
              <w:t>III</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b/>
                <w:szCs w:val="24"/>
              </w:rPr>
              <w:t>Наименование, основные характеристики и назначение планируемых линейных объектов, подлежащих реконструкции в связи с изменением их местоположения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jc w:val="center"/>
              <w:rPr>
                <w:szCs w:val="24"/>
                <w:lang w:val="en-US"/>
              </w:rPr>
            </w:pPr>
            <w:r>
              <w:rPr>
                <w:szCs w:val="24"/>
                <w:lang w:val="en-US"/>
              </w:rPr>
              <w:t>4</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Линии связи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ind w:firstLine="248"/>
              <w:rPr>
                <w:b/>
                <w:szCs w:val="24"/>
              </w:rPr>
            </w:pPr>
            <w:r>
              <w:rPr>
                <w:b/>
                <w:szCs w:val="24"/>
              </w:rPr>
              <w:t>Волоконно-оптическая линия связи (ВОЛС)</w:t>
            </w:r>
          </w:p>
          <w:p w:rsidR="009821D5">
            <w:pPr>
              <w:ind w:firstLine="248"/>
              <w:rPr>
                <w:rFonts w:cstheme="majorBidi"/>
              </w:rPr>
            </w:pPr>
            <w:r>
              <w:rPr>
                <w:szCs w:val="24"/>
              </w:rPr>
              <w:t xml:space="preserve">Существующие воздушные ВОЛС представлены провайдерами и владельцами линий ПАО «Ростелеком». Проект переустройства ВОЛС разработан на основании Технических условий. </w:t>
            </w:r>
          </w:p>
          <w:p w:rsidR="009821D5">
            <w:pPr>
              <w:tabs>
                <w:tab w:val="left" w:pos="9923"/>
                <w:tab w:val="left" w:pos="10206"/>
              </w:tabs>
              <w:ind w:firstLine="248"/>
            </w:pPr>
            <w:r>
              <w:t>Воздушные линия связи следуют вдоль автомобильной дороги Томск-Каргала-Колпашево на одном участке:</w:t>
            </w:r>
          </w:p>
          <w:p w:rsidR="009821D5">
            <w:pPr>
              <w:pStyle w:val="ListParagraph"/>
              <w:ind w:left="0" w:right="-1" w:firstLine="248"/>
            </w:pPr>
            <w:r>
              <w:t>- км 7+172 – км 7+880 справа (ПК 12+00 – ПК 19+08). Сближение 49,00 м. Провод воздушной линии связи расположен на опорах ЛЭП 10кВ.</w:t>
            </w:r>
          </w:p>
          <w:p w:rsidR="009821D5">
            <w:pPr>
              <w:pStyle w:val="ListParagraph"/>
              <w:ind w:left="0" w:right="-1" w:firstLine="248"/>
            </w:pPr>
            <w:r>
              <w:t>Воздушная линия связи параллельного следования на участке км 7+172-7+350 (ПК 12+00 – ПК 13+78) переустраивается в связи с переустройством ЛЭП 10кВ путем демонтажа существующего ВОЛС и подвеса нового провода ВОЛС ОКМС-16(G.652.D) на новых опорах ВЛ-10кВ с соединением с существующем с помощью муфт на существующих опорах Л-15 №31 и Л-15 №84. Проектные решения выполнены в соответствии с техническими условиями № 01/17/22749/23 (см. Приложение Ф раздела 18-с22-0222-ПЗ) выданные филиалом ПАО «Ростелеком».</w:t>
            </w:r>
          </w:p>
          <w:p w:rsidR="009821D5">
            <w:pPr>
              <w:pStyle w:val="ListParagraph"/>
              <w:ind w:left="0" w:right="-1" w:firstLine="248"/>
            </w:pPr>
            <w:r>
              <w:t>Воздушная линия связи пересекает автомобильную дорогу Боковой проезд №1 в 2х створах:</w:t>
            </w:r>
          </w:p>
          <w:p w:rsidR="009821D5">
            <w:pPr>
              <w:pStyle w:val="ListParagraph"/>
              <w:ind w:left="0" w:right="-1" w:firstLine="248"/>
            </w:pPr>
            <w:r>
              <w:t xml:space="preserve">- ПК 1+42. Высота подвеса над проектной осью дороги 4,49 м. Провод воздушной линии связи расположен на опорах ЛЭП 10 </w:t>
            </w:r>
            <w:r>
              <w:t>кВ</w:t>
            </w:r>
            <w:r>
              <w:t>;</w:t>
            </w:r>
          </w:p>
          <w:p w:rsidR="009821D5">
            <w:pPr>
              <w:pStyle w:val="ListParagraph"/>
              <w:ind w:left="0" w:right="-1" w:firstLine="248"/>
            </w:pPr>
            <w:r>
              <w:t xml:space="preserve">- ПК 2+10. Высота подвеса над проектной осью дороги 4,38 м. Провод воздушной линии связи расположен на опорах ЛЭП 10 </w:t>
            </w:r>
            <w:r>
              <w:t>кВ.</w:t>
            </w:r>
          </w:p>
          <w:p w:rsidR="009821D5">
            <w:pPr>
              <w:pStyle w:val="ListParagraph"/>
              <w:ind w:left="0" w:right="-1" w:firstLine="248"/>
            </w:pPr>
            <w:r>
              <w:t xml:space="preserve">Начало трассы автомобильная дорога Боковой проезд №1 соответствует ПК 1+40 трассы Примыкание на </w:t>
            </w:r>
            <w:r>
              <w:t>мкр</w:t>
            </w:r>
            <w:r>
              <w:t>. «Левобережный-</w:t>
            </w:r>
            <w:r>
              <w:t>Life</w:t>
            </w:r>
            <w:r>
              <w:t>» расположенного на км 6+659 (ПК6+60,34) слева автомобильной дороги Томск -Каргала -Колпашево.</w:t>
            </w:r>
          </w:p>
          <w:p w:rsidR="009821D5">
            <w:pPr>
              <w:pStyle w:val="ListParagraph"/>
              <w:ind w:left="0" w:right="-1" w:firstLine="248"/>
            </w:pPr>
            <w:r>
              <w:t xml:space="preserve">Пересекаемая линии связи на км 605+812 принадлежит филиалу ПАО «Ростелеком». </w:t>
            </w:r>
          </w:p>
          <w:p w:rsidR="009821D5">
            <w:pPr>
              <w:pStyle w:val="ListParagraph"/>
              <w:ind w:left="0" w:right="-1" w:firstLine="248"/>
            </w:pPr>
            <w:r>
              <w:t>Воздушная линия связи следуют вдоль автомобильной дороги Боковой проезд №1 на двух участках:</w:t>
            </w:r>
          </w:p>
          <w:p w:rsidR="009821D5">
            <w:pPr>
              <w:pStyle w:val="ListParagraph"/>
              <w:ind w:left="0" w:right="-1" w:firstLine="248"/>
            </w:pPr>
            <w:r>
              <w:t>- ПК 0+00 - 1+06 справа. Максимальное сближение составляет 16,0 м;</w:t>
            </w:r>
          </w:p>
          <w:p w:rsidR="009821D5">
            <w:pPr>
              <w:pStyle w:val="ListParagraph"/>
              <w:ind w:left="0" w:right="-1" w:firstLine="248"/>
            </w:pPr>
            <w:r>
              <w:t>- ПК 2+34 - 4+20 справа. Максимальное сближение составляет 9,37 м.</w:t>
            </w:r>
          </w:p>
          <w:p w:rsidR="009821D5">
            <w:pPr>
              <w:pStyle w:val="ListParagraph"/>
              <w:ind w:left="0" w:right="-1" w:firstLine="248"/>
            </w:pPr>
            <w:r>
              <w:t xml:space="preserve">Провода воздушной линии связи расположены на опорах ЛЭП 10 </w:t>
            </w:r>
            <w:r>
              <w:t>кВ.</w:t>
            </w:r>
          </w:p>
          <w:p w:rsidR="009821D5">
            <w:pPr>
              <w:ind w:firstLine="248"/>
            </w:pPr>
            <w:r>
              <w:t xml:space="preserve">Воздушная линия связи на участках пересечения с автомобильной дорогой на ПК 1+42 и ПК 2+10 (боковой проезд №1) переустраивается в связи с переустройством ЛЭП 10кВ </w:t>
            </w:r>
            <w:r>
              <w:t>путем демонтажа</w:t>
            </w:r>
            <w:r>
              <w:t xml:space="preserve"> существующего ВОЛС и подвеса нового провода ВОЛС ОКМС-16(G.652.D)-6кН справа от оси дороги на новых опорах ВЛ-10кВ от опоры №100 до №103. Проектные решения выполнены в соответствии с техническими условиями № 01/17/22749/23 (см. Приложение Ф раздела 18-с22-0222-ПЗ) выданные филиалом ПАО «Ростелеком».</w:t>
            </w:r>
          </w:p>
          <w:p w:rsidR="009821D5">
            <w:pPr>
              <w:pStyle w:val="ListParagraph"/>
              <w:ind w:left="0" w:right="-1" w:firstLine="248"/>
              <w:rPr>
                <w:b/>
              </w:rPr>
            </w:pPr>
            <w:r>
              <w:rPr>
                <w:b/>
              </w:rPr>
              <w:t xml:space="preserve">Подземные ЛСВ. </w:t>
            </w:r>
          </w:p>
          <w:p w:rsidR="009821D5">
            <w:pPr>
              <w:pStyle w:val="ListParagraph"/>
              <w:ind w:left="0" w:right="-1" w:firstLine="248"/>
            </w:pPr>
            <w:r>
              <w:t>Подземные линии связи пересекают автомобильную дорогу Боковой проезд №1 в 3-х створах:</w:t>
            </w:r>
          </w:p>
          <w:p w:rsidR="009821D5">
            <w:pPr>
              <w:ind w:right="-1"/>
            </w:pPr>
            <w:r>
              <w:t>- ПК 1+03. Глубина заложения под осью дороги 1,38 м;</w:t>
            </w:r>
          </w:p>
          <w:p w:rsidR="009821D5">
            <w:pPr>
              <w:ind w:right="-1"/>
            </w:pPr>
            <w:r>
              <w:t>- ПК 6+54. Глубина заложения под осью дороги 1,2 м;</w:t>
            </w:r>
          </w:p>
          <w:p w:rsidR="009821D5">
            <w:pPr>
              <w:ind w:right="-1"/>
            </w:pPr>
            <w:r>
              <w:t>- ПК 6+66. Глубина заложения под осью дороги 1,2 м.</w:t>
            </w:r>
          </w:p>
          <w:p w:rsidR="009821D5">
            <w:pPr>
              <w:pStyle w:val="ListParagraph"/>
              <w:ind w:left="0" w:right="-1" w:firstLine="248"/>
            </w:pPr>
            <w:r>
              <w:t xml:space="preserve">Начало трассы автомобильная дорога Боковой проезд №1 соответствует ПК 1+40 трассы Примыкание на </w:t>
            </w:r>
            <w:r>
              <w:t>мкр</w:t>
            </w:r>
            <w:r>
              <w:t>. «Левобережный-</w:t>
            </w:r>
            <w:r>
              <w:t>Life</w:t>
            </w:r>
            <w:r>
              <w:t>» расположенного на км 6+659 (ПК6+60,34) слева автомобильной дороги Томск -Каргала -Колпашево.</w:t>
            </w:r>
          </w:p>
          <w:p w:rsidR="009821D5">
            <w:pPr>
              <w:pStyle w:val="ListParagraph"/>
              <w:ind w:left="0" w:right="-1" w:firstLine="248"/>
            </w:pPr>
            <w:r>
              <w:t>Глубина заложения принята от проектируемого покрытия до верха защитного футляра подземных ЛВС.</w:t>
            </w:r>
          </w:p>
          <w:p w:rsidR="009821D5">
            <w:pPr>
              <w:pStyle w:val="ListParagraph"/>
              <w:ind w:left="0" w:right="-1" w:firstLine="248"/>
            </w:pPr>
            <w:r>
              <w:t xml:space="preserve">Пересекаемая линия связи на ПК 1+00 принадлежит филиалу ПАО «Мегафон» </w:t>
            </w:r>
            <w:r>
              <w:t>г.Томск</w:t>
            </w:r>
            <w:r>
              <w:t xml:space="preserve">. </w:t>
            </w:r>
          </w:p>
          <w:p w:rsidR="009821D5">
            <w:pPr>
              <w:pStyle w:val="ListParagraph"/>
              <w:ind w:left="0" w:right="-1" w:firstLine="248"/>
            </w:pPr>
            <w:r>
              <w:t>Пересекаемые линии связи на ПК 6+54 и ПК 6+66 принадлежат филиалу ПАО «Ростелеком» г. Томск.</w:t>
            </w:r>
          </w:p>
          <w:p w:rsidR="009821D5">
            <w:pPr>
              <w:pStyle w:val="ListParagraph"/>
              <w:ind w:left="0" w:right="-1" w:firstLine="248"/>
            </w:pPr>
            <w:r>
              <w:t xml:space="preserve">Подземные линии связи </w:t>
            </w:r>
            <w:bookmarkStart w:id="11" w:name="_Hlk140841821"/>
            <w:r>
              <w:t>параллельно следуют вдоль автомобильной дороги Боковой проезд №</w:t>
            </w:r>
            <w:r>
              <w:t xml:space="preserve">1  </w:t>
            </w:r>
            <w:bookmarkEnd w:id="11"/>
            <w:r>
              <w:t>на</w:t>
            </w:r>
            <w:r>
              <w:t xml:space="preserve"> одном участке:</w:t>
            </w:r>
          </w:p>
          <w:p w:rsidR="009821D5">
            <w:pPr>
              <w:ind w:right="-1"/>
            </w:pPr>
            <w:r>
              <w:t>- ПК 5+00 – ПК 6+72,93. Сближение 5,7 м;</w:t>
            </w:r>
          </w:p>
          <w:p w:rsidR="009821D5">
            <w:pPr>
              <w:pStyle w:val="ListParagraph"/>
              <w:ind w:left="0" w:right="-1" w:firstLine="248"/>
            </w:pPr>
            <w:r>
              <w:t xml:space="preserve">Линия связи параллельного следования на ПК 5+00 – ПК 6+72,93 принадлежит филиалу ПАО «Ростелеком» г. Томск.                 </w:t>
            </w:r>
          </w:p>
          <w:p w:rsidR="009821D5">
            <w:pPr>
              <w:pStyle w:val="ListParagraph"/>
              <w:ind w:left="0" w:right="-1" w:firstLine="248"/>
            </w:pPr>
            <w:r>
              <w:t xml:space="preserve">На ПК 1+03 автомобильной дороги Боковой проезд №1 </w:t>
            </w:r>
            <w:bookmarkStart w:id="12" w:name="_Hlk153895399"/>
            <w:r>
              <w:t>проектной документацией предусмотрена защита линий связи в соответствии с техническими условиями № 073/23 от 18.11.2023 г. выданные филиалом ПАО «Мегафон».</w:t>
            </w:r>
            <w:bookmarkEnd w:id="12"/>
          </w:p>
          <w:p w:rsidR="009821D5">
            <w:pPr>
              <w:pStyle w:val="ListParagraph"/>
              <w:ind w:left="0" w:right="-1" w:firstLine="248"/>
            </w:pPr>
            <w:r>
              <w:t xml:space="preserve">Подземный кабель связи, пересекающий автомобильную дорогу км ПК6+54, ПК6+66, и параллельного следования на </w:t>
            </w:r>
            <w:bookmarkStart w:id="13" w:name="_Hlk153897766"/>
            <w:r>
              <w:t xml:space="preserve">ПК 5+00 – ПК 6+72,93 </w:t>
            </w:r>
            <w:bookmarkEnd w:id="13"/>
            <w:r>
              <w:t xml:space="preserve">принадлежащие филиалу ПАО «Ростелеком» - переустраивается. </w:t>
            </w:r>
          </w:p>
          <w:p w:rsidR="009821D5">
            <w:pPr>
              <w:pStyle w:val="ListParagraph"/>
              <w:ind w:left="0" w:right="-1" w:firstLine="248"/>
            </w:pPr>
            <w:r>
              <w:t>Все работы вблизи действующих кабелей, рытье котлованов для муфт и колодцев выполняется ручным способом. Проектные решения выполнены в соответствии с техническими условиями №01/17/1249/24 от 24.01.2024 г., выданные филиалом ПАО «Ростелеком».</w:t>
            </w:r>
          </w:p>
          <w:p w:rsidR="009821D5">
            <w:pPr>
              <w:pStyle w:val="ListParagraph"/>
              <w:ind w:left="0" w:right="-1" w:firstLine="248"/>
            </w:pPr>
            <w:r>
              <w:t>Подземные линии связи параллельно следуют вдоль автомобильной дороги Томск - Каргала - Колпашево на одном участке:</w:t>
            </w:r>
          </w:p>
          <w:p w:rsidR="009821D5">
            <w:pPr>
              <w:ind w:right="-1"/>
            </w:pPr>
            <w:r>
              <w:t>- км 6+499 – км 6+757 слева (ПК 5+00 – ПК 7+58). Сближение 60,0 м.</w:t>
            </w:r>
          </w:p>
          <w:p w:rsidR="009821D5">
            <w:pPr>
              <w:pStyle w:val="ListParagraph"/>
              <w:ind w:left="0" w:right="-1" w:firstLine="248"/>
            </w:pPr>
            <w:r>
              <w:t xml:space="preserve">Линия связи параллельного следования на км 6+499 – км 6+757 слева принадлежит филиалу ПАО «Мегафон» </w:t>
            </w:r>
            <w:r>
              <w:t>г.Томск</w:t>
            </w:r>
            <w:r>
              <w:t>.</w:t>
            </w:r>
          </w:p>
          <w:p w:rsidR="009821D5">
            <w:pPr>
              <w:pStyle w:val="ListParagraph"/>
              <w:ind w:left="0" w:right="-1" w:firstLine="248"/>
            </w:pPr>
            <w:r>
              <w:t xml:space="preserve">Линия связи, параллельно следующая вдоль автомобильной дороги Томск - Каргала - Колпашево пересекает технический проезд к ЛОС1 на ПК 0+35 и примыкание на </w:t>
            </w:r>
            <w:r>
              <w:t>мкр</w:t>
            </w:r>
            <w:r>
              <w:t>. "Левобережный-</w:t>
            </w:r>
            <w:r>
              <w:t>Life</w:t>
            </w:r>
            <w:r>
              <w:t>" на ПК0+68.</w:t>
            </w:r>
          </w:p>
          <w:p w:rsidR="009821D5">
            <w:pPr>
              <w:pStyle w:val="ListParagraph"/>
              <w:ind w:left="0" w:right="-1" w:firstLine="248"/>
            </w:pPr>
            <w:r>
              <w:t xml:space="preserve">Начало трассы автомобильная дорога Технический проезд к ЛОС 1 располагается на ПК 0+51,87 трассы Боковой проезд №1. Примыкание на </w:t>
            </w:r>
            <w:r>
              <w:t>мкр</w:t>
            </w:r>
            <w:r>
              <w:t>. «Левобережный-</w:t>
            </w:r>
            <w:r>
              <w:t>Life</w:t>
            </w:r>
            <w:r>
              <w:t xml:space="preserve">» расположено на км 6+659 (ПК6+60,34) слева автомобильной дороги Томск -Каргала -Колпашево. </w:t>
            </w:r>
          </w:p>
          <w:p w:rsidR="009821D5">
            <w:pPr>
              <w:pStyle w:val="ListParagraph"/>
              <w:ind w:left="0" w:right="-1" w:firstLine="248"/>
            </w:pPr>
            <w:r>
              <w:t xml:space="preserve">Подземные линии связи пересекают автомобильную дорогу Подъездная дорога к пос. </w:t>
            </w:r>
            <w:r>
              <w:t>Кайдаловка</w:t>
            </w:r>
            <w:r>
              <w:t xml:space="preserve"> в одном створе:</w:t>
            </w:r>
          </w:p>
          <w:p w:rsidR="009821D5">
            <w:pPr>
              <w:ind w:right="-1"/>
            </w:pPr>
            <w:r>
              <w:t>- км 0+392 (ПК 3+92). Глубина заложения под осью дороги 3,68 м.</w:t>
            </w:r>
          </w:p>
          <w:p w:rsidR="009821D5">
            <w:pPr>
              <w:ind w:firstLine="248"/>
              <w:rPr>
                <w:szCs w:val="24"/>
              </w:rPr>
            </w:pPr>
            <w:r>
              <w:t xml:space="preserve">Пересекаемая линия связи на км 0+392 (ПК 3+92) принадлежит филиалу ПАО «Мегафон» </w:t>
            </w:r>
            <w:r>
              <w:t>г.Томск</w:t>
            </w:r>
            <w:r>
              <w:t>. Проектной документацией предусмотрена защита линий связи на участке пересечения в соответствии с техническими условиями № 073/23 от 18.11.2023 г. выданные филиалом ПАО «Мегафон».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jc w:val="center"/>
              <w:rPr>
                <w:szCs w:val="24"/>
                <w:lang w:val="en-US"/>
              </w:rPr>
            </w:pPr>
            <w:r>
              <w:rPr>
                <w:szCs w:val="24"/>
                <w:lang w:val="en-US"/>
              </w:rPr>
              <w:t>5</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Сети водоснабжения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ind w:left="10" w:firstLine="10"/>
              <w:rPr>
                <w:szCs w:val="24"/>
              </w:rPr>
            </w:pPr>
            <w:r>
              <w:rPr>
                <w:szCs w:val="24"/>
              </w:rPr>
              <w:t xml:space="preserve">Инженерные сети водоснабжения и </w:t>
            </w:r>
            <w:r>
              <w:rPr>
                <w:szCs w:val="24"/>
              </w:rPr>
              <w:t>сооружений  ООО</w:t>
            </w:r>
            <w:r>
              <w:rPr>
                <w:szCs w:val="24"/>
              </w:rPr>
              <w:t xml:space="preserve"> «</w:t>
            </w:r>
            <w:r>
              <w:rPr>
                <w:szCs w:val="24"/>
              </w:rPr>
              <w:t>Томскводоканал</w:t>
            </w:r>
            <w:r>
              <w:rPr>
                <w:szCs w:val="24"/>
              </w:rPr>
              <w:t>» предполагают вынос и реконструкцию (проект 18-с22-0222-МС) согласно Технических условий ООО «</w:t>
            </w:r>
            <w:r>
              <w:rPr>
                <w:szCs w:val="24"/>
              </w:rPr>
              <w:t>Томскводоканал</w:t>
            </w:r>
            <w:r>
              <w:rPr>
                <w:szCs w:val="24"/>
              </w:rPr>
              <w:t>» от 20.09.2023 № 673 предусмотрено:</w:t>
            </w:r>
          </w:p>
          <w:p w:rsidR="009821D5">
            <w:pPr>
              <w:ind w:left="10" w:firstLine="10"/>
              <w:rPr>
                <w:szCs w:val="24"/>
              </w:rPr>
            </w:pPr>
            <w:r>
              <w:rPr>
                <w:szCs w:val="24"/>
              </w:rPr>
              <w:t>- перекладка участков стального трубопровода Д1200мм (Водовод №9) на Д1200мм из полиэтиленовых труб марки ПЭ100 в стальном футляре при пересечении съездов на п. Заречный и ПК+З4,00;</w:t>
            </w:r>
          </w:p>
          <w:p w:rsidR="009821D5">
            <w:pPr>
              <w:ind w:left="10" w:firstLine="10"/>
              <w:rPr>
                <w:szCs w:val="24"/>
              </w:rPr>
            </w:pPr>
            <w:r>
              <w:rPr>
                <w:szCs w:val="24"/>
              </w:rPr>
              <w:t xml:space="preserve">- длину футляров, устройство камер переключения </w:t>
            </w:r>
            <w:r>
              <w:rPr>
                <w:szCs w:val="24"/>
              </w:rPr>
              <w:t>и  мокрых</w:t>
            </w:r>
            <w:r>
              <w:rPr>
                <w:szCs w:val="24"/>
              </w:rPr>
              <w:t xml:space="preserve"> колодцев определить проектом;</w:t>
            </w:r>
          </w:p>
          <w:p w:rsidR="009821D5">
            <w:pPr>
              <w:ind w:left="10" w:firstLine="10"/>
              <w:rPr>
                <w:szCs w:val="24"/>
              </w:rPr>
            </w:pPr>
            <w:r>
              <w:rPr>
                <w:szCs w:val="24"/>
              </w:rPr>
              <w:t xml:space="preserve">- устройство защитных футляров в местах проектируемых съездов на </w:t>
            </w:r>
            <w:r>
              <w:rPr>
                <w:szCs w:val="24"/>
              </w:rPr>
              <w:t>п.Заречный</w:t>
            </w:r>
            <w:r>
              <w:rPr>
                <w:szCs w:val="24"/>
              </w:rPr>
              <w:t xml:space="preserve"> и ПК+З4,00 для прокладки проектируемого водовода № 9а Д1200мм;</w:t>
            </w:r>
          </w:p>
          <w:p w:rsidR="009821D5">
            <w:pPr>
              <w:ind w:left="10" w:firstLine="10"/>
              <w:rPr>
                <w:szCs w:val="24"/>
              </w:rPr>
            </w:pPr>
            <w:r>
              <w:rPr>
                <w:szCs w:val="24"/>
              </w:rPr>
              <w:t>- удлинение футляра на водопроводной линии Д400 мм (ПК 3+12), длину футляра определить проектом.</w:t>
            </w:r>
          </w:p>
          <w:p w:rsidR="009821D5">
            <w:pPr>
              <w:ind w:left="10" w:firstLine="10"/>
              <w:rPr>
                <w:szCs w:val="24"/>
              </w:rPr>
            </w:pPr>
            <w:r>
              <w:rPr>
                <w:szCs w:val="24"/>
              </w:rPr>
              <w:t>- осуществлен вынос водопроводной насосной станции (ВНС), с учетом переноса камеры на водоводе №9 Д1200 мм и перекладкой водопроводной линии 2Д315 мм от проектируемой камеры до стены ВНС с устройством защитных футляров;</w:t>
            </w:r>
          </w:p>
          <w:p w:rsidR="009821D5">
            <w:pPr>
              <w:ind w:left="10" w:firstLine="10"/>
              <w:rPr>
                <w:szCs w:val="24"/>
              </w:rPr>
            </w:pPr>
            <w:r>
              <w:rPr>
                <w:szCs w:val="24"/>
              </w:rPr>
              <w:t>- строительство участков от проектируемой ВНС до водопроводных линий 2Д225мм и 2Д110мм, длины участков определить проектом;</w:t>
            </w:r>
          </w:p>
          <w:p w:rsidR="009821D5">
            <w:pPr>
              <w:ind w:left="10" w:firstLine="10"/>
              <w:rPr>
                <w:szCs w:val="24"/>
              </w:rPr>
            </w:pPr>
            <w:r>
              <w:rPr>
                <w:szCs w:val="24"/>
              </w:rPr>
              <w:t xml:space="preserve">- Участки трубопроводов, выведенные из эксплуатации, по согласованию с </w:t>
            </w:r>
            <w:r>
              <w:rPr>
                <w:szCs w:val="24"/>
              </w:rPr>
              <w:t>ООО ”</w:t>
            </w:r>
            <w:r>
              <w:rPr>
                <w:szCs w:val="24"/>
              </w:rPr>
              <w:t>Томскводоканал</w:t>
            </w:r>
            <w:r>
              <w:rPr>
                <w:szCs w:val="24"/>
              </w:rPr>
              <w:t>” и ООО ”СЗ ”</w:t>
            </w:r>
            <w:r>
              <w:rPr>
                <w:szCs w:val="24"/>
              </w:rPr>
              <w:t>Карьероуправление</w:t>
            </w:r>
            <w:r>
              <w:rPr>
                <w:szCs w:val="24"/>
              </w:rPr>
              <w:t xml:space="preserve">", </w:t>
            </w:r>
            <w:r>
              <w:rPr>
                <w:szCs w:val="24"/>
              </w:rPr>
              <w:t>отглушить</w:t>
            </w:r>
            <w:r>
              <w:rPr>
                <w:szCs w:val="24"/>
              </w:rPr>
              <w:t xml:space="preserve"> и передать по акту;</w:t>
            </w:r>
          </w:p>
          <w:p w:rsidR="009821D5">
            <w:pPr>
              <w:ind w:left="10" w:firstLine="10"/>
              <w:rPr>
                <w:szCs w:val="24"/>
              </w:rPr>
            </w:pPr>
            <w:r>
              <w:rPr>
                <w:szCs w:val="24"/>
              </w:rPr>
              <w:t>- Камеру на водоводе № 9 Д1200мм засыпать по предварительному согласованию с ООО ”</w:t>
            </w:r>
            <w:r>
              <w:rPr>
                <w:szCs w:val="24"/>
              </w:rPr>
              <w:t>Томскводоканал</w:t>
            </w:r>
            <w:r>
              <w:rPr>
                <w:szCs w:val="24"/>
              </w:rPr>
              <w:t>».</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jc w:val="center"/>
              <w:rPr>
                <w:szCs w:val="24"/>
                <w:lang w:val="en-US"/>
              </w:rPr>
            </w:pPr>
            <w:r>
              <w:rPr>
                <w:szCs w:val="24"/>
                <w:lang w:val="en-US"/>
              </w:rPr>
              <w:t>6</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Линии электропередачи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ind w:right="-1" w:firstLine="248"/>
              <w:contextualSpacing/>
              <w:rPr>
                <w:b/>
                <w:szCs w:val="24"/>
              </w:rPr>
            </w:pPr>
            <w:r>
              <w:rPr>
                <w:b/>
                <w:szCs w:val="24"/>
              </w:rPr>
              <w:t>Воздушные линии электропередачи (ВЛ)</w:t>
            </w:r>
          </w:p>
          <w:p w:rsidR="009821D5">
            <w:pPr>
              <w:ind w:right="-1" w:firstLine="248"/>
              <w:contextualSpacing/>
              <w:rPr>
                <w:rFonts w:cstheme="majorBidi"/>
              </w:rPr>
            </w:pPr>
            <w:r>
              <w:t>Воздушные ЛЭП пересекают автомобильную дорогу Томск-Каргала-Колпашево в 2х створах:</w:t>
            </w:r>
          </w:p>
          <w:p w:rsidR="009821D5">
            <w:pPr>
              <w:ind w:right="-1" w:firstLine="248"/>
              <w:contextualSpacing/>
            </w:pPr>
            <w:r>
              <w:t xml:space="preserve">- км 6+237 (ПК 2+36, 10 </w:t>
            </w:r>
            <w:r>
              <w:t>кВ</w:t>
            </w:r>
            <w:r>
              <w:t>, 3 провода). Высота подвеса над осью дороги 6,44 м;</w:t>
            </w:r>
          </w:p>
          <w:p w:rsidR="009821D5">
            <w:pPr>
              <w:ind w:right="-1" w:firstLine="248"/>
              <w:contextualSpacing/>
            </w:pPr>
            <w:r>
              <w:t xml:space="preserve">- км 7+269 (ПК12+93, 10 </w:t>
            </w:r>
            <w:r>
              <w:t>кВ</w:t>
            </w:r>
            <w:r>
              <w:t>, 3 провода). Высота подвеса над осью дороги 6,63 м.</w:t>
            </w:r>
            <w:bookmarkStart w:id="14" w:name="_Hlk153789044"/>
          </w:p>
          <w:p w:rsidR="009821D5">
            <w:pPr>
              <w:ind w:right="-1" w:firstLine="248"/>
              <w:contextualSpacing/>
            </w:pPr>
            <w:r>
              <w:t xml:space="preserve">ЛЭП 10 </w:t>
            </w:r>
            <w:r>
              <w:t>кВ</w:t>
            </w:r>
            <w:r>
              <w:t xml:space="preserve"> на км 6+237 (ПК 2+36) принадлежит ООО «Томские электрические сети».</w:t>
            </w:r>
            <w:bookmarkEnd w:id="14"/>
          </w:p>
          <w:p w:rsidR="009821D5">
            <w:pPr>
              <w:ind w:right="-1" w:firstLine="248"/>
              <w:contextualSpacing/>
            </w:pPr>
            <w:r>
              <w:t xml:space="preserve">ЛЭП 10 </w:t>
            </w:r>
            <w:r>
              <w:t>кВ</w:t>
            </w:r>
            <w:r>
              <w:t xml:space="preserve"> на км 7+269 (ПК12+93) принадлежат ПАО «Томская распределительная компания».</w:t>
            </w:r>
          </w:p>
          <w:p w:rsidR="009821D5">
            <w:pPr>
              <w:ind w:right="-1" w:firstLine="248"/>
              <w:contextualSpacing/>
            </w:pPr>
            <w:r>
              <w:t xml:space="preserve">Переустройство ВЛ-10 </w:t>
            </w:r>
            <w:r>
              <w:t>кВ</w:t>
            </w:r>
            <w:r>
              <w:t xml:space="preserve"> 6+237 (ПК 2+36)– требуется. В проекте предусмотрены следующие мероприятия по переустройству линии согласно технических условий №12/716 от 15.12.2023</w:t>
            </w:r>
            <w:r>
              <w:rPr>
                <w:rFonts w:eastAsia="Calibri" w:cs="Courier New"/>
                <w:b/>
                <w:iCs/>
                <w:szCs w:val="28"/>
                <w:lang w:eastAsia="ar-SA"/>
              </w:rPr>
              <w:t xml:space="preserve"> </w:t>
            </w:r>
            <w:r>
              <w:t>ПАО «Томская распределительная компания»:</w:t>
            </w:r>
          </w:p>
          <w:p w:rsidR="009821D5">
            <w:pPr>
              <w:ind w:right="-1" w:firstLine="248"/>
              <w:contextualSpacing/>
            </w:pPr>
            <w:r>
              <w:t>- демонтаж существующей опоры №105 ВЛ-10кВ;</w:t>
            </w:r>
          </w:p>
          <w:p w:rsidR="009821D5">
            <w:pPr>
              <w:ind w:right="-1" w:firstLine="248"/>
              <w:contextualSpacing/>
            </w:pPr>
            <w:r>
              <w:t>- демонтаж существующих проводов;</w:t>
            </w:r>
          </w:p>
          <w:p w:rsidR="009821D5">
            <w:pPr>
              <w:ind w:right="-1" w:firstLine="248"/>
              <w:contextualSpacing/>
            </w:pPr>
            <w:r>
              <w:t>- монтаж двух новых железобетонных опор ПУАтБ10-17 (стойка СВ110-5) на железобетонных приставках ПТ60;</w:t>
            </w:r>
          </w:p>
          <w:p w:rsidR="009821D5">
            <w:pPr>
              <w:ind w:right="-1" w:firstLine="248"/>
              <w:contextualSpacing/>
            </w:pPr>
            <w:r>
              <w:t>- подвеска провода 3СИП3 1х70;</w:t>
            </w:r>
          </w:p>
          <w:p w:rsidR="009821D5">
            <w:pPr>
              <w:ind w:right="-1" w:firstLine="248"/>
              <w:contextualSpacing/>
            </w:pPr>
            <w:r>
              <w:t>- заземление проектируемых опор;</w:t>
            </w:r>
          </w:p>
          <w:p w:rsidR="009821D5">
            <w:pPr>
              <w:ind w:right="-1" w:firstLine="248"/>
              <w:contextualSpacing/>
            </w:pPr>
            <w:r>
              <w:t xml:space="preserve">- установка разрядника PDR 10; </w:t>
            </w:r>
          </w:p>
          <w:p w:rsidR="009821D5">
            <w:pPr>
              <w:ind w:right="-1" w:firstLine="248"/>
              <w:contextualSpacing/>
            </w:pPr>
            <w:r>
              <w:t>- выполнение измерений сопротивления заземления.</w:t>
            </w:r>
          </w:p>
          <w:p w:rsidR="009821D5">
            <w:pPr>
              <w:ind w:right="-1" w:firstLine="248"/>
              <w:contextualSpacing/>
            </w:pPr>
            <w:r>
              <w:t xml:space="preserve">Переустройство ВЛ-10 </w:t>
            </w:r>
            <w:r>
              <w:t>кВ</w:t>
            </w:r>
            <w:r>
              <w:t xml:space="preserve"> 7+269 (ПК 12+93) – требуется. В проекте предусмотрены следующие мероприятия по переустройству линии:</w:t>
            </w:r>
          </w:p>
          <w:p w:rsidR="009821D5">
            <w:pPr>
              <w:ind w:right="-1" w:firstLine="248"/>
              <w:contextualSpacing/>
            </w:pPr>
            <w:r>
              <w:t>- демонтаж существующих опор Л-15 №85, №86 и №76 ВЛ-10кВ;</w:t>
            </w:r>
          </w:p>
          <w:p w:rsidR="009821D5">
            <w:pPr>
              <w:ind w:right="-1" w:firstLine="248"/>
              <w:contextualSpacing/>
            </w:pPr>
            <w:r>
              <w:t>- демонтаж существующих проводов;</w:t>
            </w:r>
          </w:p>
          <w:p w:rsidR="009821D5">
            <w:pPr>
              <w:ind w:right="-1" w:firstLine="248"/>
              <w:contextualSpacing/>
            </w:pPr>
            <w:r>
              <w:t>- монтаж новых железобетонных опор ПОАтБ10-20 и ППоБ10-7 на железобетонных приставках ПТ60, а также железобетонной анкерной опоры А20-3Н;</w:t>
            </w:r>
          </w:p>
          <w:p w:rsidR="009821D5">
            <w:pPr>
              <w:ind w:right="-1" w:firstLine="248"/>
              <w:contextualSpacing/>
            </w:pPr>
            <w:r>
              <w:t>- подвеска провода 3СИП3 1х70;</w:t>
            </w:r>
          </w:p>
          <w:p w:rsidR="009821D5">
            <w:pPr>
              <w:ind w:right="-1" w:firstLine="248"/>
              <w:contextualSpacing/>
            </w:pPr>
            <w:r>
              <w:t>- заземление проектируемых опор;</w:t>
            </w:r>
          </w:p>
          <w:p w:rsidR="009821D5">
            <w:pPr>
              <w:ind w:right="-1" w:firstLine="248"/>
              <w:contextualSpacing/>
            </w:pPr>
            <w:r>
              <w:t xml:space="preserve">- установка разрядника PDR 10; </w:t>
            </w:r>
          </w:p>
          <w:p w:rsidR="009821D5">
            <w:pPr>
              <w:ind w:right="-1" w:firstLine="248"/>
              <w:contextualSpacing/>
            </w:pPr>
            <w:r>
              <w:t>- выполнение измерений сопротивления заземления.</w:t>
            </w:r>
          </w:p>
          <w:p w:rsidR="009821D5">
            <w:pPr>
              <w:ind w:right="-1" w:firstLine="248"/>
              <w:contextualSpacing/>
            </w:pPr>
            <w:r>
              <w:t>Воздушная ЛЭП 10кВ параллельно следующая вдоль проектируемого участка автомобильной дороги Томск -Каргала -Колпашево расположена на км 7+172 – км 7+880 (ПК12+00-ПК19+08) справа (3 провода) максимальное сближение составляет 49,0 м принадлежит ПАО «Томская распределительная компания».</w:t>
            </w:r>
          </w:p>
          <w:p w:rsidR="009821D5">
            <w:pPr>
              <w:ind w:right="-1" w:firstLine="248"/>
              <w:contextualSpacing/>
            </w:pPr>
            <w:r>
              <w:t xml:space="preserve">Воздушные ЛЭП 0,4 </w:t>
            </w:r>
            <w:r>
              <w:t>кВ</w:t>
            </w:r>
            <w:r>
              <w:t xml:space="preserve"> параллельного следования расположены на участке автомобильной дороги Томск-Каргала-Колпашево на км 6+067-км 6+202 (ПК0+68-2+03) справа (2 провода) максимальное сближение составляет 15,0 м и на участке км 7+195- км 7+880 (ПК12+23-ПК19+08) слева (1 провод) максимальное сближение составляет 7,0 м  принадлежат ОГКУ «</w:t>
            </w:r>
            <w:r>
              <w:t>Томскавтодор</w:t>
            </w:r>
            <w:r>
              <w:t xml:space="preserve">», обеспечивают питание существующей системе освещения, демонтируются в связи с уширением земляного полотна и устраиваются заново в рамках проектной документации.  </w:t>
            </w:r>
          </w:p>
          <w:p w:rsidR="009821D5">
            <w:pPr>
              <w:ind w:right="-1" w:firstLine="248"/>
              <w:contextualSpacing/>
            </w:pPr>
            <w:r>
              <w:t>Согласно СП 396.1325800.2018 для организации въездов-выездов с прилегающих территорий в проектной документации была запроектирована автомобильная дорога Боковой проезд №1.</w:t>
            </w:r>
          </w:p>
          <w:p w:rsidR="009821D5">
            <w:pPr>
              <w:ind w:right="-1" w:firstLine="248"/>
              <w:contextualSpacing/>
            </w:pPr>
            <w:r>
              <w:t xml:space="preserve">Начало трассы автомобильная дорога Боковой проезд №1 соответствует ПК 1+40 трассы Примыкание на </w:t>
            </w:r>
            <w:r>
              <w:t>мкр</w:t>
            </w:r>
            <w:r>
              <w:t>. «Левобережный-</w:t>
            </w:r>
            <w:r>
              <w:rPr>
                <w:lang w:val="en-US"/>
              </w:rPr>
              <w:t>Life</w:t>
            </w:r>
            <w:r>
              <w:t>» расположенного на км 6+659 (ПК6+60,34) слева автомобильной дороги Томск -Каргала -Колпашево.</w:t>
            </w:r>
          </w:p>
          <w:p w:rsidR="009821D5">
            <w:pPr>
              <w:ind w:right="-1" w:firstLine="248"/>
              <w:contextualSpacing/>
            </w:pPr>
            <w:r>
              <w:t>Воздушные ЛЭП пересекают автомобильную дорогу Боковой проезд №1 в 3х створах:</w:t>
            </w:r>
          </w:p>
          <w:p w:rsidR="009821D5">
            <w:pPr>
              <w:ind w:right="-1" w:firstLine="248"/>
              <w:contextualSpacing/>
            </w:pPr>
            <w:r>
              <w:t xml:space="preserve">- ПК 1+42 (10 </w:t>
            </w:r>
            <w:r>
              <w:t>кВ</w:t>
            </w:r>
            <w:r>
              <w:t>, 3 провода). Высота подвеса над осью дороги 6,31 м;</w:t>
            </w:r>
          </w:p>
          <w:p w:rsidR="009821D5">
            <w:pPr>
              <w:ind w:right="-1" w:firstLine="248"/>
              <w:contextualSpacing/>
            </w:pPr>
            <w:bookmarkStart w:id="15" w:name="_Hlk153787668"/>
            <w:r>
              <w:t xml:space="preserve">- ПК 2+20 (10 </w:t>
            </w:r>
            <w:r>
              <w:t>кВ</w:t>
            </w:r>
            <w:r>
              <w:t>, 3 провода). Высота подвеса над осью дороги 6,88 м;</w:t>
            </w:r>
            <w:bookmarkEnd w:id="15"/>
          </w:p>
          <w:p w:rsidR="009821D5">
            <w:pPr>
              <w:ind w:right="-1" w:firstLine="248"/>
              <w:contextualSpacing/>
            </w:pPr>
            <w:r>
              <w:t xml:space="preserve">- ПК 4+32 (10 </w:t>
            </w:r>
            <w:r>
              <w:t>кВ</w:t>
            </w:r>
            <w:r>
              <w:t>, 3 провода). Высота подвеса над осью дороги 7,00 м.</w:t>
            </w:r>
          </w:p>
          <w:p w:rsidR="009821D5">
            <w:pPr>
              <w:ind w:right="-1" w:firstLine="248"/>
              <w:contextualSpacing/>
            </w:pPr>
            <w:r>
              <w:t xml:space="preserve">ЛЭП 10 </w:t>
            </w:r>
            <w:r>
              <w:t>кВ</w:t>
            </w:r>
            <w:r>
              <w:t xml:space="preserve"> на ПК 1+42 и ПК 2+20 принадлежат ПАО «Томская распределительная компания».</w:t>
            </w:r>
          </w:p>
          <w:p w:rsidR="009821D5">
            <w:pPr>
              <w:ind w:right="-1" w:firstLine="248"/>
              <w:contextualSpacing/>
            </w:pPr>
            <w:r>
              <w:t xml:space="preserve">ЛЭП 10 </w:t>
            </w:r>
            <w:r>
              <w:t>кВ</w:t>
            </w:r>
            <w:r>
              <w:t xml:space="preserve"> на ПК 4+32 является продолжением линии ЛЭП 10 </w:t>
            </w:r>
            <w:r>
              <w:t>кВ</w:t>
            </w:r>
            <w:r>
              <w:t xml:space="preserve"> на пересечении с автомобильной дорогой Томск -Каргала -Колпашево на км 6+237 (ПК 2+36) принадлежащей ООО «Томские электрические сети» и входит в участок переустройства.</w:t>
            </w:r>
          </w:p>
          <w:p w:rsidR="009821D5">
            <w:pPr>
              <w:ind w:right="-1" w:firstLine="248"/>
              <w:contextualSpacing/>
            </w:pPr>
            <w:r>
              <w:t xml:space="preserve">Переустройство ВЛ-10 </w:t>
            </w:r>
            <w:r>
              <w:t>кВ</w:t>
            </w:r>
            <w:r>
              <w:t xml:space="preserve"> на ПК 1+42 и ПК 2+20- требуется. В проекте предусмотрены следующие мероприятия по переустройству линии ЛЭП:</w:t>
            </w:r>
          </w:p>
          <w:p w:rsidR="009821D5">
            <w:pPr>
              <w:ind w:right="-1" w:firstLine="248"/>
              <w:contextualSpacing/>
            </w:pPr>
            <w:r>
              <w:t>- демонтаж двух существующих опор №102-№101 ВЛ-10кВ расположенных с двух сторон относительно оси автомобильной дороги;</w:t>
            </w:r>
          </w:p>
          <w:p w:rsidR="009821D5">
            <w:pPr>
              <w:ind w:right="-1" w:firstLine="248"/>
              <w:contextualSpacing/>
            </w:pPr>
            <w:r>
              <w:t>- демонтаж существующих проводов;</w:t>
            </w:r>
          </w:p>
          <w:p w:rsidR="009821D5">
            <w:pPr>
              <w:ind w:right="-1" w:firstLine="248"/>
              <w:contextualSpacing/>
            </w:pPr>
            <w:r>
              <w:t>- монтаж двух новых железобетонных опор УА20-3Н и А20-3Н справа;</w:t>
            </w:r>
          </w:p>
          <w:p w:rsidR="009821D5">
            <w:pPr>
              <w:ind w:right="-1" w:firstLine="248"/>
              <w:contextualSpacing/>
            </w:pPr>
            <w:r>
              <w:t>- подвеска провода 3СИП3 1х70;</w:t>
            </w:r>
          </w:p>
          <w:p w:rsidR="009821D5">
            <w:pPr>
              <w:ind w:right="-1" w:firstLine="248"/>
              <w:contextualSpacing/>
            </w:pPr>
            <w:r>
              <w:t>- заземление проектируемых опор;</w:t>
            </w:r>
          </w:p>
          <w:p w:rsidR="009821D5">
            <w:pPr>
              <w:ind w:right="-1" w:firstLine="248"/>
              <w:contextualSpacing/>
            </w:pPr>
            <w:r>
              <w:t xml:space="preserve">- установка разрядника PDR 10; </w:t>
            </w:r>
          </w:p>
          <w:p w:rsidR="009821D5">
            <w:pPr>
              <w:ind w:right="-1" w:firstLine="248"/>
              <w:contextualSpacing/>
            </w:pPr>
            <w:r>
              <w:t>- выполнение измерений сопротивления заземления.</w:t>
            </w:r>
          </w:p>
          <w:p w:rsidR="009821D5">
            <w:pPr>
              <w:ind w:right="12" w:firstLine="248"/>
            </w:pPr>
            <w:r>
              <w:t xml:space="preserve">Воздушная ЛЭП 10кВ параллельно следующая вдоль автомобильной дороги Боковой проезд расположена на участках ПК 0+00 - 1+06 справа (3 провода) максимальное сближение составляет 16,0 м и на ПК 2+34 - 4+20 справа (3 провода) максимальное сближение составляет 9,37 м. принадлежит ПАО «Томская распределительная компания». Переустраивается в связи с переустройством ВЛ-10 </w:t>
            </w:r>
            <w:r>
              <w:t>кВ</w:t>
            </w:r>
            <w:r>
              <w:t xml:space="preserve"> на пересечениях на ПК 1+42 и ПК 2+20 путем перевеса провода 3СИП3 1х70 на новых опорах.</w:t>
            </w:r>
          </w:p>
          <w:p w:rsidR="009821D5">
            <w:pPr>
              <w:ind w:right="12" w:firstLine="248"/>
            </w:pPr>
            <w:r>
              <w:t xml:space="preserve">Воздушные ЛЭП пересекают автомобильную дорогу Подъездная дорога к пос. </w:t>
            </w:r>
            <w:r>
              <w:t>Кайдаловка</w:t>
            </w:r>
            <w:r>
              <w:t xml:space="preserve"> в 3х створах:</w:t>
            </w:r>
          </w:p>
          <w:p w:rsidR="009821D5">
            <w:pPr>
              <w:ind w:right="12" w:firstLine="248"/>
            </w:pPr>
            <w:r>
              <w:t xml:space="preserve">- </w:t>
            </w:r>
            <w:bookmarkStart w:id="16" w:name="_Hlk153796797"/>
            <w:r>
              <w:t xml:space="preserve">км 0+012 </w:t>
            </w:r>
            <w:bookmarkEnd w:id="16"/>
            <w:r>
              <w:t xml:space="preserve">(ПК 0+12, 0,4 </w:t>
            </w:r>
            <w:r>
              <w:t>кВ</w:t>
            </w:r>
            <w:r>
              <w:t>, 1 провод). Высота подвеса над осью дороги 8,97 м;</w:t>
            </w:r>
          </w:p>
          <w:p w:rsidR="009821D5">
            <w:pPr>
              <w:ind w:right="12" w:firstLine="248"/>
            </w:pPr>
            <w:r>
              <w:t xml:space="preserve"> - км 0+296 (ПК 2+96, 10 </w:t>
            </w:r>
            <w:r>
              <w:t>кВ</w:t>
            </w:r>
            <w:r>
              <w:t>, 3 провода). Высота подвеса над осью дороги 6,9 м;</w:t>
            </w:r>
          </w:p>
          <w:p w:rsidR="009821D5">
            <w:pPr>
              <w:ind w:right="12" w:firstLine="248"/>
            </w:pPr>
            <w:r>
              <w:t xml:space="preserve">- км 0+315 (ПК 3+15, 0,4 </w:t>
            </w:r>
            <w:r>
              <w:t>кВ</w:t>
            </w:r>
            <w:r>
              <w:t>, 1 провод). Высота подвеса над осью дороги 6,5 м.</w:t>
            </w:r>
          </w:p>
          <w:p w:rsidR="009821D5">
            <w:pPr>
              <w:ind w:right="12" w:firstLine="248"/>
            </w:pPr>
            <w:r>
              <w:t xml:space="preserve">ЛЭП 10 </w:t>
            </w:r>
            <w:r>
              <w:t>кВ</w:t>
            </w:r>
            <w:r>
              <w:t xml:space="preserve"> на км 0+296 (ПК 2+96) принадлежит ООО «Томские электрические сети».</w:t>
            </w:r>
          </w:p>
          <w:p w:rsidR="009821D5">
            <w:pPr>
              <w:ind w:right="12" w:firstLine="248"/>
            </w:pPr>
            <w:r>
              <w:t xml:space="preserve">ЛЭП 0,4 </w:t>
            </w:r>
            <w:r>
              <w:t>кВ</w:t>
            </w:r>
            <w:r>
              <w:t xml:space="preserve"> км 0+012 (ПК 0+12) и км 0+315 (ПК3+15</w:t>
            </w:r>
            <w:r>
              <w:t>)  принадлежат</w:t>
            </w:r>
            <w:r>
              <w:t xml:space="preserve"> ОГКУ «</w:t>
            </w:r>
            <w:r>
              <w:t>Томскавтодор</w:t>
            </w:r>
            <w:r>
              <w:t>» обеспечивают питание существующей системе освещения, демонтируются в связи с уширением земляного полотна и переустройства системы наружного освещения и устраиваются заново в рамках проектной документации.</w:t>
            </w:r>
          </w:p>
          <w:p w:rsidR="009821D5">
            <w:pPr>
              <w:ind w:right="12" w:firstLine="248"/>
            </w:pPr>
            <w:r>
              <w:t xml:space="preserve">Переустройство ВЛ-10 </w:t>
            </w:r>
            <w:r>
              <w:t>кВ</w:t>
            </w:r>
            <w:r>
              <w:t xml:space="preserve"> 0+296 (ПК 2+96)– требуется. В проекте предусмотрены следующие мероприятия по переустройству линии:</w:t>
            </w:r>
          </w:p>
          <w:p w:rsidR="009821D5">
            <w:pPr>
              <w:ind w:right="-1" w:firstLine="248"/>
              <w:contextualSpacing/>
            </w:pPr>
            <w:r>
              <w:t>- демонтаж существующих опор справа ВЛ-10кВ;</w:t>
            </w:r>
          </w:p>
          <w:p w:rsidR="009821D5">
            <w:pPr>
              <w:ind w:right="-1" w:firstLine="248"/>
              <w:contextualSpacing/>
            </w:pPr>
            <w:r>
              <w:t>- демонтаж существующих проводов;</w:t>
            </w:r>
          </w:p>
          <w:p w:rsidR="009821D5">
            <w:pPr>
              <w:ind w:right="-1" w:firstLine="248"/>
              <w:contextualSpacing/>
            </w:pPr>
            <w:r>
              <w:t>- монтаж новых железобетонных опор А20-3Н, П20-3Н, УА20-3Н;</w:t>
            </w:r>
          </w:p>
          <w:p w:rsidR="009821D5">
            <w:pPr>
              <w:ind w:right="-1" w:firstLine="248"/>
              <w:contextualSpacing/>
            </w:pPr>
            <w:r>
              <w:t>- подвеска провода 3СИП3 1х70;</w:t>
            </w:r>
          </w:p>
          <w:p w:rsidR="009821D5">
            <w:pPr>
              <w:ind w:right="-1" w:firstLine="248"/>
              <w:contextualSpacing/>
            </w:pPr>
            <w:r>
              <w:t>- заземление проектируемых опор;</w:t>
            </w:r>
          </w:p>
          <w:p w:rsidR="009821D5">
            <w:pPr>
              <w:ind w:right="-1" w:firstLine="248"/>
              <w:contextualSpacing/>
            </w:pPr>
            <w:r>
              <w:t xml:space="preserve">- установка разрядника PDR 10; </w:t>
            </w:r>
          </w:p>
          <w:p w:rsidR="009821D5">
            <w:pPr>
              <w:ind w:right="-1" w:firstLine="248"/>
              <w:contextualSpacing/>
            </w:pPr>
            <w:r>
              <w:t>- выполнение измерений сопротивления заземления.</w:t>
            </w:r>
          </w:p>
          <w:p w:rsidR="009821D5">
            <w:pPr>
              <w:ind w:right="12" w:firstLine="248"/>
            </w:pPr>
            <w:r>
              <w:t xml:space="preserve">Воздушная ЛЭП 10кВ параллельно следующая вдоль автомобильной дороги Подъездная дорога к пос. </w:t>
            </w:r>
            <w:r>
              <w:t>Кайдаловка</w:t>
            </w:r>
            <w:r>
              <w:t xml:space="preserve"> на км 0+000- км 0+263 (ПК0+00-ПК2+63) слева (3 провода), максимальное сближение составляет 19,1 м и км 0+392-км 0+490 (ПК3+92-ПК4+89,55) справа максимальное сближение составляет 18,1 м принадлежит ПАО «Томская распределительная компания».</w:t>
            </w:r>
          </w:p>
          <w:p w:rsidR="009821D5">
            <w:pPr>
              <w:ind w:right="12" w:firstLine="248"/>
            </w:pPr>
            <w:r>
              <w:t xml:space="preserve">Воздушная ЛЭП 10кВ параллельно следующая вдоль автомобильной дороги Подъездная дорога к пос. </w:t>
            </w:r>
            <w:r>
              <w:t>Кайдаловка</w:t>
            </w:r>
            <w:r>
              <w:t xml:space="preserve"> на км 0+274- км 0+407 (ПК 2+74-ПК 4+07) слева (3 провода), максимальное сближение составляет 16,9 м. принадлежит ООО «Томские электрические сети».</w:t>
            </w:r>
          </w:p>
          <w:p w:rsidR="009821D5">
            <w:pPr>
              <w:ind w:right="12" w:firstLine="248"/>
            </w:pPr>
            <w:r>
              <w:t xml:space="preserve">Воздушные ЛЭП 0,4 </w:t>
            </w:r>
            <w:r>
              <w:t>кВ</w:t>
            </w:r>
            <w:r>
              <w:t xml:space="preserve"> параллельного следования расположены на участке автомобильной дороги Подъездная дорога к пос. </w:t>
            </w:r>
            <w:r>
              <w:t>Кайдаловка</w:t>
            </w:r>
            <w:r>
              <w:t xml:space="preserve"> км 0+014-км 0+490 (ПК0+14-4+89,55) слева (1 провод) максимальное сближение составляет 7,5 м и на участке км 0+159- км 0+162 (ПК1+59-ПК1+62) справа (1 провод) максимальное сближение составляет 15,5 м принадлежат ОГКУ «</w:t>
            </w:r>
            <w:r>
              <w:t>Томскавтодор</w:t>
            </w:r>
            <w:r>
              <w:t xml:space="preserve">» обеспечивают питание существующей системе освещения, демонтируются в связи с уширением земляного полотна и устраиваются заново в рамках проектной документации.  </w:t>
            </w:r>
          </w:p>
          <w:p w:rsidR="009821D5">
            <w:pPr>
              <w:ind w:right="12" w:firstLine="248"/>
            </w:pPr>
            <w:bookmarkStart w:id="17" w:name="_Hlk153805962"/>
            <w:r>
              <w:t xml:space="preserve">Воздушная ЛЭП 10кВ параллельно следующая вдоль автомобильной дороги Подъездная дорога к пос. </w:t>
            </w:r>
            <w:r>
              <w:t>Кайдаловка</w:t>
            </w:r>
            <w:r>
              <w:t xml:space="preserve"> на участке км 0+000- км 0+120 (ПК0+00-ПК1+20) слева принадлежащая ПАО «Томская распределительная компания» переустраивается в связи с переустройством ВЛ-10 </w:t>
            </w:r>
            <w:r>
              <w:t>кВ</w:t>
            </w:r>
            <w:r>
              <w:t xml:space="preserve"> на 7+269 (ПК 12+93) автомобильной дороги Томск-Каргала-Колпашево путем демонтажа существующих проводов 10</w:t>
            </w:r>
            <w:r>
              <w:t>кВ  и</w:t>
            </w:r>
            <w:r>
              <w:t xml:space="preserve">  подвеса нового провода 3СИП3 1х70 на новых опорах с присоединением к существующей ВЛ-10кВ на опоре Л-15 №88.  </w:t>
            </w:r>
            <w:bookmarkEnd w:id="17"/>
          </w:p>
          <w:p w:rsidR="009821D5">
            <w:pPr>
              <w:ind w:right="12" w:firstLine="248"/>
            </w:pPr>
            <w:r>
              <w:t xml:space="preserve">Воздушная ЛЭП 10кВ параллельно следующая вдоль автомобильной дороги Подъездная дорога к пос. </w:t>
            </w:r>
            <w:r>
              <w:t>Кайдаловка</w:t>
            </w:r>
            <w:r>
              <w:t xml:space="preserve"> на участке км 0+293- км 0+350 (ПК2+93-ПК3+50) слева принадлежащая ООО «Томские электрические сети» переустраивается. Опора ВЛ попадает в проезжую часть проектируемого примыкания на </w:t>
            </w:r>
            <w:r>
              <w:t>мкр</w:t>
            </w:r>
            <w:r>
              <w:t xml:space="preserve"> "Левобережный-</w:t>
            </w:r>
            <w:r>
              <w:t>Life</w:t>
            </w:r>
            <w:r>
              <w:t>" на км 0+319 (ПК3+18,50) слева.</w:t>
            </w:r>
          </w:p>
          <w:p w:rsidR="009821D5">
            <w:pPr>
              <w:ind w:right="-1" w:firstLine="248"/>
              <w:contextualSpacing/>
            </w:pPr>
            <w:r>
              <w:t>В проекте предусмотрены следующие мероприятия по переустройству линии:</w:t>
            </w:r>
          </w:p>
          <w:p w:rsidR="009821D5">
            <w:pPr>
              <w:ind w:right="-1" w:firstLine="248"/>
              <w:contextualSpacing/>
            </w:pPr>
            <w:r>
              <w:t>- демонтаж существующей опоры ВЛ-10кВ;</w:t>
            </w:r>
          </w:p>
          <w:p w:rsidR="009821D5">
            <w:pPr>
              <w:ind w:right="-1" w:firstLine="248"/>
              <w:contextualSpacing/>
            </w:pPr>
            <w:r>
              <w:t>- демонтаж существующих проводов;</w:t>
            </w:r>
          </w:p>
          <w:p w:rsidR="009821D5">
            <w:pPr>
              <w:ind w:right="-1" w:firstLine="248"/>
              <w:contextualSpacing/>
            </w:pPr>
            <w:r>
              <w:t>- монтаж железобетонной анкерной опоры УА20-3Н;</w:t>
            </w:r>
          </w:p>
          <w:p w:rsidR="009821D5">
            <w:pPr>
              <w:ind w:right="-1" w:firstLine="248"/>
              <w:contextualSpacing/>
            </w:pPr>
            <w:r>
              <w:t>- подвеска провода 3СИП3 1х70;</w:t>
            </w:r>
          </w:p>
          <w:p w:rsidR="009821D5">
            <w:pPr>
              <w:ind w:right="-1" w:firstLine="248"/>
              <w:contextualSpacing/>
            </w:pPr>
            <w:r>
              <w:t>- заземление проектируемых опор;</w:t>
            </w:r>
          </w:p>
          <w:p w:rsidR="009821D5">
            <w:pPr>
              <w:ind w:right="-1" w:firstLine="248"/>
              <w:contextualSpacing/>
            </w:pPr>
            <w:r>
              <w:t xml:space="preserve">- установка разрядника PDR 10; </w:t>
            </w:r>
          </w:p>
          <w:p w:rsidR="009821D5">
            <w:pPr>
              <w:ind w:right="-1" w:firstLine="248"/>
              <w:contextualSpacing/>
            </w:pPr>
            <w:r>
              <w:t>- выполнение измерений сопротивления заземления.</w:t>
            </w:r>
          </w:p>
          <w:p w:rsidR="009821D5">
            <w:pPr>
              <w:ind w:right="12" w:firstLine="248"/>
            </w:pPr>
            <w:r>
              <w:t xml:space="preserve">Для формирования перекрестка с примыканием в </w:t>
            </w:r>
            <w:r>
              <w:t>п.Кайдаловка</w:t>
            </w:r>
            <w:r>
              <w:t xml:space="preserve"> со светофорным </w:t>
            </w:r>
            <w:r>
              <w:t>регу-лированием</w:t>
            </w:r>
            <w:r>
              <w:t xml:space="preserve"> примыкание к п. Заречный на км 7+499 (ПК15+50) автомобильной дороги Томск-Каргала-Колпашево ликвидируется и переносится на км 7+281 (ПК13+08,47). Продолжением примыкания является автомобильная дорога Подъездная дорога к пос. Заречный.</w:t>
            </w:r>
          </w:p>
          <w:p w:rsidR="009821D5">
            <w:pPr>
              <w:ind w:right="12" w:firstLine="248"/>
            </w:pPr>
            <w:r>
              <w:t>Воздушные ЛЭП пересекают автомобильную дорогу Подъездная дорога к пос. Заречный в 2х створах:</w:t>
            </w:r>
          </w:p>
          <w:p w:rsidR="009821D5">
            <w:pPr>
              <w:ind w:right="12" w:firstLine="248"/>
            </w:pPr>
            <w:r>
              <w:t xml:space="preserve">- км 0+049 (ПК 0+49, 10 </w:t>
            </w:r>
            <w:r>
              <w:t>кВ</w:t>
            </w:r>
            <w:r>
              <w:t>, 3 провода). Высота подвеса над осью дороги 5,59 м;</w:t>
            </w:r>
          </w:p>
          <w:p w:rsidR="009821D5">
            <w:pPr>
              <w:ind w:right="12" w:firstLine="248"/>
            </w:pPr>
            <w:r>
              <w:t xml:space="preserve">- км 0+372 (ПК 3+72, 10 </w:t>
            </w:r>
            <w:r>
              <w:t>кВ</w:t>
            </w:r>
            <w:r>
              <w:t xml:space="preserve">, 3 провода). Высота подвеса над осью дороги 6,63 м. </w:t>
            </w:r>
          </w:p>
          <w:p w:rsidR="009821D5">
            <w:pPr>
              <w:ind w:right="12" w:firstLine="248"/>
            </w:pPr>
            <w:r>
              <w:t xml:space="preserve">ЛЭП 10 </w:t>
            </w:r>
            <w:r>
              <w:t>кВ</w:t>
            </w:r>
            <w:r>
              <w:t xml:space="preserve"> на км 0+049 (ПК 0+49) принадлежит ПАО «Томская распределительная компания». Переустройство ВЛ-10 </w:t>
            </w:r>
            <w:r>
              <w:t>кВ</w:t>
            </w:r>
            <w:r>
              <w:t xml:space="preserve"> 0+049 (ПК 0+49) – требуется. </w:t>
            </w:r>
          </w:p>
          <w:p w:rsidR="009821D5">
            <w:pPr>
              <w:ind w:right="-1" w:firstLine="248"/>
              <w:contextualSpacing/>
            </w:pPr>
            <w:r>
              <w:t>В проекте предусмотрены следующие мероприятия по переустройству линии:</w:t>
            </w:r>
          </w:p>
          <w:p w:rsidR="009821D5">
            <w:pPr>
              <w:ind w:right="-1" w:firstLine="248"/>
              <w:contextualSpacing/>
            </w:pPr>
            <w:r>
              <w:t>- демонтаж существующей опоры Л-15 №85 ВЛ-10кВ;</w:t>
            </w:r>
          </w:p>
          <w:p w:rsidR="009821D5">
            <w:pPr>
              <w:ind w:right="-1" w:firstLine="248"/>
              <w:contextualSpacing/>
            </w:pPr>
            <w:r>
              <w:t>- демонтаж существующих проводов;</w:t>
            </w:r>
          </w:p>
          <w:p w:rsidR="009821D5">
            <w:pPr>
              <w:ind w:right="-1" w:firstLine="248"/>
              <w:contextualSpacing/>
            </w:pPr>
            <w:r>
              <w:t>- монтаж новой железобетонной опоры ПУАтБ10-20 на железобетонной приставке ПТ60, а также железобетонной анкерной опоры А20-3Н;</w:t>
            </w:r>
          </w:p>
          <w:p w:rsidR="009821D5">
            <w:pPr>
              <w:ind w:right="-1" w:firstLine="248"/>
              <w:contextualSpacing/>
            </w:pPr>
            <w:r>
              <w:t>- подвеска провода 3СИП3 1х70;</w:t>
            </w:r>
          </w:p>
          <w:p w:rsidR="009821D5">
            <w:pPr>
              <w:ind w:right="-1" w:firstLine="248"/>
              <w:contextualSpacing/>
            </w:pPr>
            <w:r>
              <w:t>- заземление проектируемых опор;</w:t>
            </w:r>
          </w:p>
          <w:p w:rsidR="009821D5">
            <w:pPr>
              <w:ind w:right="-1" w:firstLine="248"/>
              <w:contextualSpacing/>
            </w:pPr>
            <w:r>
              <w:t xml:space="preserve">- установка разрядника PDR 10; </w:t>
            </w:r>
          </w:p>
          <w:p w:rsidR="009821D5">
            <w:pPr>
              <w:ind w:right="-1" w:firstLine="248"/>
              <w:contextualSpacing/>
            </w:pPr>
            <w:r>
              <w:t>- выполнение измерений сопротивления заземления.</w:t>
            </w:r>
          </w:p>
          <w:p w:rsidR="009821D5">
            <w:pPr>
              <w:ind w:right="12" w:firstLine="248"/>
            </w:pPr>
            <w:r>
              <w:t xml:space="preserve">ЛЭП 10 </w:t>
            </w:r>
            <w:r>
              <w:t>кВ</w:t>
            </w:r>
            <w:r>
              <w:t xml:space="preserve"> на км 0+372 (ПК 3+72) принадлежит ООО «Томские электрические сети».</w:t>
            </w:r>
          </w:p>
          <w:p w:rsidR="009821D5">
            <w:pPr>
              <w:ind w:right="12" w:firstLine="248"/>
            </w:pPr>
            <w:r>
              <w:t xml:space="preserve">Переустройство ВЛ-10 </w:t>
            </w:r>
            <w:r>
              <w:t>кВ</w:t>
            </w:r>
            <w:r>
              <w:t xml:space="preserve"> 0+372 (ПК 3+72) – требуется. В проекте предусмотрены следующие мероприятия по переустройству линии:</w:t>
            </w:r>
          </w:p>
          <w:p w:rsidR="009821D5">
            <w:pPr>
              <w:ind w:right="12" w:firstLine="248"/>
            </w:pPr>
            <w:r>
              <w:t>- демонтаж существующих опор Л-15 №65/7 и Л-15 №65/8 ВЛ-10кВ;</w:t>
            </w:r>
          </w:p>
          <w:p w:rsidR="009821D5">
            <w:pPr>
              <w:ind w:right="12" w:firstLine="248"/>
            </w:pPr>
            <w:r>
              <w:t>- демонтаж существующих проводов;</w:t>
            </w:r>
          </w:p>
          <w:p w:rsidR="009821D5">
            <w:pPr>
              <w:ind w:right="12" w:firstLine="248"/>
            </w:pPr>
            <w:r>
              <w:t>- монтаж двух новых железобетонных опор УА20-3Н, а также железобетонной анкерной опоры А20-3Н;</w:t>
            </w:r>
          </w:p>
          <w:p w:rsidR="009821D5">
            <w:pPr>
              <w:ind w:right="12" w:firstLine="248"/>
            </w:pPr>
            <w:r>
              <w:t>- подвеска провода 3СИП3 1х70;</w:t>
            </w:r>
          </w:p>
          <w:p w:rsidR="009821D5">
            <w:pPr>
              <w:ind w:right="12" w:firstLine="248"/>
            </w:pPr>
            <w:r>
              <w:t>- заземление проектируемых опор;</w:t>
            </w:r>
          </w:p>
          <w:p w:rsidR="009821D5">
            <w:pPr>
              <w:ind w:right="12" w:firstLine="248"/>
            </w:pPr>
            <w:r>
              <w:t xml:space="preserve">- установка разрядника PDR 10; </w:t>
            </w:r>
          </w:p>
          <w:p w:rsidR="009821D5">
            <w:pPr>
              <w:ind w:right="12" w:firstLine="248"/>
            </w:pPr>
            <w:r>
              <w:t>- выполнение измерений сопротивления заземления.</w:t>
            </w:r>
          </w:p>
          <w:p w:rsidR="009821D5">
            <w:pPr>
              <w:ind w:right="12" w:firstLine="248"/>
            </w:pPr>
            <w:r>
              <w:t xml:space="preserve">Воздушная ЛЭП 10кВ параллельно следующая вдоль автомобильной дороги Подъездная дорога к пос. Заречный на км 0+049- км 0+372 (ПК0+49-ПК3+72) слева (3 провода), максимальное сближение составляет 9,13 м и </w:t>
            </w:r>
            <w:bookmarkStart w:id="18" w:name="_Hlk153806036"/>
            <w:r>
              <w:t>км 0+372-км 0+450 (ПК3+72-ПК4+50) справа</w:t>
            </w:r>
            <w:bookmarkEnd w:id="18"/>
            <w:r>
              <w:t xml:space="preserve"> максимальное сближение составляет 4,26 м принадлежит ООО «Томские электрические сети».</w:t>
            </w:r>
          </w:p>
          <w:p w:rsidR="009821D5">
            <w:pPr>
              <w:ind w:right="12" w:firstLine="248"/>
            </w:pPr>
            <w:r>
              <w:t xml:space="preserve">Воздушная ЛЭП 10кВ параллельно следующая вдоль автомобильной дороги на участке км 0+300- км 0+372 (ПК3+00-ПК3+72) слева и км 0+372-км 0+450 (ПК3+72-ПК4+50) справа принадлежащая ООО «Томские электрические сети» переустраивается в связи с переустройством ВЛ-10 </w:t>
            </w:r>
            <w:r>
              <w:t>кВ</w:t>
            </w:r>
            <w:r>
              <w:t xml:space="preserve"> на км 0+372 (ПК 3+72) автомобильной дороге Подъездная дорога к пос. Заречный путем демонтажа существующих проводов 10кВ  и  подвеса нового провода 3СИП3 1х70 на новых опорах с присоединением к существующей ВЛ-10кВ на опоре Л-15 №65/6 слева и на опоре Л-15 № 65/9 справа.  </w:t>
            </w:r>
            <w:bookmarkStart w:id="19" w:name="_Toc157430998"/>
          </w:p>
          <w:p w:rsidR="009821D5">
            <w:pPr>
              <w:ind w:right="12" w:firstLine="248"/>
              <w:rPr>
                <w:b/>
              </w:rPr>
            </w:pPr>
            <w:r>
              <w:rPr>
                <w:b/>
              </w:rPr>
              <w:t>Подземный электрический кабель</w:t>
            </w:r>
            <w:bookmarkEnd w:id="19"/>
            <w:r>
              <w:rPr>
                <w:b/>
              </w:rPr>
              <w:t>.</w:t>
            </w:r>
          </w:p>
          <w:p w:rsidR="009821D5">
            <w:pPr>
              <w:ind w:right="12" w:firstLine="248"/>
            </w:pPr>
            <w:r>
              <w:t>Подземный электрический кабель пересекает автомобильную дорогу Томск -Каргала -Колпашево в одном створе:</w:t>
            </w:r>
          </w:p>
          <w:p w:rsidR="009821D5">
            <w:pPr>
              <w:ind w:right="12" w:firstLine="248"/>
            </w:pPr>
            <w:r>
              <w:t xml:space="preserve">- км 7+268 (ПК 12+96, 0,4 </w:t>
            </w:r>
            <w:r>
              <w:t>кВ</w:t>
            </w:r>
            <w:r>
              <w:t>). Глубина заложения под осью дороги 2,4 м.</w:t>
            </w:r>
          </w:p>
          <w:p w:rsidR="009821D5">
            <w:pPr>
              <w:ind w:right="12" w:firstLine="248"/>
            </w:pPr>
            <w:r>
              <w:t xml:space="preserve">Подземные электрические кабели 0,4 </w:t>
            </w:r>
            <w:r>
              <w:t>кВ</w:t>
            </w:r>
            <w:r>
              <w:t xml:space="preserve"> пересекающий автомобильной дорогу Томск -Каргала -Колпашево принадлежат </w:t>
            </w:r>
            <w:bookmarkStart w:id="20" w:name="_Hlk153878644"/>
            <w:r>
              <w:t xml:space="preserve">ОГКУ «СМЭУ ТО» г. Томск и обеспечивает питание существующих светофорных объектов, демонтируется в связи с переустройством светофорных объектов, и устраиваются заново в рамках проектной документации. </w:t>
            </w:r>
            <w:bookmarkEnd w:id="20"/>
          </w:p>
          <w:p w:rsidR="009821D5">
            <w:pPr>
              <w:ind w:right="12" w:firstLine="248"/>
            </w:pPr>
            <w:r>
              <w:t xml:space="preserve">Подземный электрический кабель пересекает </w:t>
            </w:r>
            <w:bookmarkStart w:id="21" w:name="_Hlk153809459"/>
            <w:r>
              <w:t xml:space="preserve">автомобильную дорогу Подъездная дорога к пос. </w:t>
            </w:r>
            <w:r>
              <w:t>Кайдаловка</w:t>
            </w:r>
            <w:bookmarkEnd w:id="21"/>
            <w:r>
              <w:t xml:space="preserve"> в 4х створах:</w:t>
            </w:r>
          </w:p>
          <w:p w:rsidR="009821D5">
            <w:pPr>
              <w:ind w:right="12" w:firstLine="248"/>
            </w:pPr>
            <w:r>
              <w:t xml:space="preserve">- км 0+016 (ПК 0+16, 0,4 </w:t>
            </w:r>
            <w:r>
              <w:t>кВ</w:t>
            </w:r>
            <w:r>
              <w:t>). Глубина заложения под осью дороги 2,4 м;</w:t>
            </w:r>
          </w:p>
          <w:p w:rsidR="009821D5">
            <w:pPr>
              <w:ind w:right="12" w:firstLine="248"/>
            </w:pPr>
            <w:r>
              <w:t xml:space="preserve">- км 0+066 (ПК 0+66, 10 </w:t>
            </w:r>
            <w:r>
              <w:t>кВ</w:t>
            </w:r>
            <w:r>
              <w:t>). Глубина заложения под осью дороги 2,79 м;</w:t>
            </w:r>
          </w:p>
          <w:p w:rsidR="009821D5">
            <w:pPr>
              <w:ind w:right="12" w:firstLine="248"/>
            </w:pPr>
            <w:r>
              <w:t xml:space="preserve">- км 0+356 (ПК 3+56, 10 </w:t>
            </w:r>
            <w:r>
              <w:t>кВ</w:t>
            </w:r>
            <w:r>
              <w:t>). Глубина заложения под осью дороги 3,34 м;</w:t>
            </w:r>
          </w:p>
          <w:p w:rsidR="009821D5">
            <w:pPr>
              <w:ind w:right="12" w:firstLine="248"/>
            </w:pPr>
            <w:r>
              <w:t xml:space="preserve">- км 0+358 (ПК 3+58, 10 </w:t>
            </w:r>
            <w:r>
              <w:t>кВ</w:t>
            </w:r>
            <w:r>
              <w:t>). Глубина заложения под осью дороги 3,30 м.</w:t>
            </w:r>
          </w:p>
          <w:p w:rsidR="009821D5">
            <w:pPr>
              <w:ind w:right="12" w:firstLine="248"/>
            </w:pPr>
            <w:r>
              <w:t xml:space="preserve">Подземные электрические кабели 0,4 </w:t>
            </w:r>
            <w:r>
              <w:t>кВ</w:t>
            </w:r>
            <w:r>
              <w:t xml:space="preserve"> на км 0+016 (ПК0+16) принадлежит ОГКУ «СМЭУ ТО» г. Томск и обеспечивает питание существующих светофорных объектов, демонтируется в связи с переустройством светофорных объектов, и устраиваются заново в рамках проектной документации. </w:t>
            </w:r>
          </w:p>
          <w:p w:rsidR="009821D5">
            <w:pPr>
              <w:ind w:right="12" w:firstLine="248"/>
            </w:pPr>
            <w:r>
              <w:t xml:space="preserve">Подземный электрический кабель 10 </w:t>
            </w:r>
            <w:r>
              <w:t>кВ</w:t>
            </w:r>
            <w:r>
              <w:t xml:space="preserve"> на км 0+066 (ПК 0+66) принадлежит СЗ "</w:t>
            </w:r>
            <w:r>
              <w:t>Карьероуправление</w:t>
            </w:r>
            <w:r>
              <w:t>".</w:t>
            </w:r>
          </w:p>
          <w:p w:rsidR="009821D5">
            <w:pPr>
              <w:ind w:right="12" w:firstLine="248"/>
            </w:pPr>
            <w:r>
              <w:t xml:space="preserve">Подземный электрический кабель 10 </w:t>
            </w:r>
            <w:r>
              <w:t>кВ</w:t>
            </w:r>
            <w:r>
              <w:t xml:space="preserve"> на км 0+356 (ПК 3+56) и км 0+358 (ПК 3+58) принадлежит ООО «Томские электрические сети».</w:t>
            </w:r>
          </w:p>
          <w:p w:rsidR="009821D5">
            <w:pPr>
              <w:ind w:right="12" w:firstLine="248"/>
            </w:pPr>
            <w:r>
              <w:t xml:space="preserve">Подземные электрические кабельные линии параллельно проходят вдоль автомобильной дороги Подъездная дорога к пос. </w:t>
            </w:r>
            <w:r>
              <w:t>Кайдаловка</w:t>
            </w:r>
            <w:r>
              <w:t xml:space="preserve"> на 3-х участках:</w:t>
            </w:r>
          </w:p>
          <w:p w:rsidR="009821D5">
            <w:pPr>
              <w:ind w:right="12" w:firstLine="248"/>
            </w:pPr>
            <w:r>
              <w:t>- км 00+066 – км 00+178 справа (ПК 0+66 – ПК 1+78). Максимальное сближение 17,05 м;</w:t>
            </w:r>
          </w:p>
          <w:p w:rsidR="009821D5">
            <w:pPr>
              <w:ind w:right="12" w:firstLine="248"/>
            </w:pPr>
            <w:r>
              <w:t>- км 00+173 – км 00+356 справа (ПК 1+73 – ПК 3+56). Максимальное сближение 15,60 м;</w:t>
            </w:r>
          </w:p>
          <w:p w:rsidR="009821D5">
            <w:pPr>
              <w:ind w:right="12" w:firstLine="248"/>
            </w:pPr>
            <w:r>
              <w:t>- км 00+174 – км 00+358 справа (ПК 1+74 – ПК 3+58). Максимальное сближение 16,10 м.</w:t>
            </w:r>
          </w:p>
          <w:p w:rsidR="009821D5">
            <w:pPr>
              <w:ind w:right="12" w:firstLine="248"/>
            </w:pPr>
            <w:r>
              <w:t>Электрические кабельные линии параллельного следования принадлежат:</w:t>
            </w:r>
          </w:p>
          <w:p w:rsidR="009821D5">
            <w:pPr>
              <w:ind w:right="12" w:firstLine="248"/>
            </w:pPr>
            <w:r>
              <w:t xml:space="preserve"> - на участке км 00+066 – км 00+178 справа СЗ "</w:t>
            </w:r>
            <w:r>
              <w:t>Карьероуправление</w:t>
            </w:r>
            <w:r>
              <w:t>".</w:t>
            </w:r>
          </w:p>
          <w:p w:rsidR="009821D5">
            <w:pPr>
              <w:ind w:right="12" w:firstLine="248"/>
            </w:pPr>
            <w:r>
              <w:t xml:space="preserve">  - на участках км 00+173 – км 00+356 справа и км 00+174 – км 00+358 справа ООО «Томские электрические сети».</w:t>
            </w:r>
          </w:p>
          <w:p w:rsidR="009821D5">
            <w:pPr>
              <w:ind w:right="12" w:firstLine="248"/>
            </w:pPr>
            <w:r>
              <w:t xml:space="preserve">Подземный электрический кабель 10 </w:t>
            </w:r>
            <w:r>
              <w:t>кВ</w:t>
            </w:r>
            <w:r>
              <w:t xml:space="preserve"> на пересечении на км 0+066 (ПК 0+66) и параллельном следовании вдоль трассы на участке км 00+066 – км 00+178 справа (ПК 0+66 – ПК 1+78) питает существующую водопроводную насосную станцию (ВНС), в связи с переустройством ВНС, попадающей под проектные решения по реконструкции автомобильной дороги Подъездная дорога к пос. </w:t>
            </w:r>
            <w:r>
              <w:t>Кайдаловка</w:t>
            </w:r>
            <w:r>
              <w:t xml:space="preserve">, КЛ 10кВ переустраивают путем демонтажа существующего подземного кабеля и устройства нового по новому направлению с соединением с существующим с помощью соединительных муфт в грунте. При пересечении кабеля автомобильной дороги предусмотрена прокладка подземного кабеля 10кВ в защитном футляре ПЭ-100 Ø160 методом прокола (горизонтально-направленное бурение). </w:t>
            </w:r>
          </w:p>
          <w:p w:rsidR="009821D5">
            <w:pPr>
              <w:ind w:right="12" w:firstLine="248"/>
            </w:pPr>
            <w:r>
              <w:t>В проекте предусмотрены следующие мероприятия по переустройству и защите КЛ 10кВ:</w:t>
            </w:r>
          </w:p>
          <w:p w:rsidR="009821D5">
            <w:pPr>
              <w:ind w:right="12" w:firstLine="248"/>
            </w:pPr>
            <w:r>
              <w:t>- прокладка кабеля ААБл-10-3х70 в траншее на предварительно подготовленную постель из песка;</w:t>
            </w:r>
          </w:p>
          <w:p w:rsidR="009821D5">
            <w:pPr>
              <w:ind w:right="12" w:firstLine="248"/>
            </w:pPr>
            <w:r>
              <w:t>- устройство прокола методом ГНБ через существующую автодорогу;</w:t>
            </w:r>
          </w:p>
          <w:p w:rsidR="009821D5">
            <w:pPr>
              <w:ind w:right="12" w:firstLine="248"/>
            </w:pPr>
            <w:r>
              <w:t>-  затягивание кабеля в трубу ПНД Ø160;</w:t>
            </w:r>
          </w:p>
          <w:p w:rsidR="009821D5">
            <w:pPr>
              <w:ind w:right="12" w:firstLine="248"/>
            </w:pPr>
            <w:r>
              <w:t>- монтаж соединительных муфт на существующем кабеле;</w:t>
            </w:r>
          </w:p>
          <w:p w:rsidR="009821D5">
            <w:pPr>
              <w:ind w:right="12" w:firstLine="248"/>
            </w:pPr>
            <w:r>
              <w:t>- укладка стальных швеллеров №16П и №14П над существующими кабелями КЛ 10кВ;</w:t>
            </w:r>
          </w:p>
          <w:p w:rsidR="009821D5">
            <w:pPr>
              <w:ind w:right="12" w:firstLine="248"/>
            </w:pPr>
            <w:r>
              <w:t>- монтаж железобетонных замерных столбиков, указателей кабельной трассы (столбики устанавливаются в месте монтажа муфт и на поворотах трассы).</w:t>
            </w:r>
          </w:p>
          <w:p w:rsidR="009821D5">
            <w:pPr>
              <w:ind w:right="12" w:firstLine="248"/>
            </w:pPr>
            <w:r>
              <w:t>Все работы вблизи действующих кабелей 10кВ, рытье котлованов для муфт выполняется ручным способом.</w:t>
            </w:r>
          </w:p>
          <w:p w:rsidR="009821D5">
            <w:pPr>
              <w:pStyle w:val="ListParagraph"/>
              <w:ind w:left="0" w:right="-1" w:firstLine="248"/>
            </w:pPr>
            <w:r>
              <w:t xml:space="preserve"> Подземный электрический кабель пересекает автомобильную дорогу Подъездная дорога к пос. Заречный в одном створе:</w:t>
            </w:r>
          </w:p>
          <w:p w:rsidR="009821D5">
            <w:pPr>
              <w:pStyle w:val="ListParagraph"/>
              <w:ind w:left="0" w:right="-1" w:firstLine="248"/>
            </w:pPr>
            <w:r>
              <w:t xml:space="preserve">- км 0+009 (ПК 0+09, 0,4 </w:t>
            </w:r>
            <w:r>
              <w:t>кВ</w:t>
            </w:r>
            <w:r>
              <w:t>). Глубина заложения под осью дороги 2,4 м.</w:t>
            </w:r>
          </w:p>
          <w:p w:rsidR="009821D5">
            <w:pPr>
              <w:pStyle w:val="ListParagraph"/>
              <w:ind w:left="0" w:right="-1" w:firstLine="248"/>
            </w:pPr>
            <w:r>
              <w:t xml:space="preserve">Подземные электрические кабели 0,4 </w:t>
            </w:r>
            <w:r>
              <w:t>кВ</w:t>
            </w:r>
            <w:r>
              <w:t xml:space="preserve"> на км 0+009 (ПК0+09) принадлежит ОГКУ «СМЭУ ТО» и обеспечивают питание существующих светофорных объектов, демонтируется в связи с переустройством светофорных объектов, и устраиваются заново в рамках проектной документации.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IV</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b/>
                <w:szCs w:val="24"/>
              </w:rPr>
              <w:t>Перечень субъектов Российской Федерации, перечень муниципальных районов, городских округов в составе субъектов Российской Федерации, перечень поселений, населенных пунктов, внутригородских территорий городов федерального значения, на территориях которых устанавливаются зоны планируемого размещения линейных объектов.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szCs w:val="24"/>
              </w:rPr>
              <w:t>- Томская область, муниципальное образование «Город Томск»;</w:t>
            </w:r>
          </w:p>
          <w:p w:rsidR="009821D5">
            <w:pPr>
              <w:widowControl w:val="0"/>
              <w:ind w:left="57" w:right="57"/>
              <w:rPr>
                <w:szCs w:val="24"/>
              </w:rPr>
            </w:pPr>
            <w:r>
              <w:rPr>
                <w:szCs w:val="24"/>
              </w:rPr>
              <w:t>- Томская область, Томский район, муниципальное образование «Заречное сельское поселение», д. Кисловка.</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V</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pStyle w:val="formattext"/>
              <w:widowControl w:val="0"/>
              <w:spacing w:before="0" w:beforeAutospacing="0" w:after="0" w:afterAutospacing="0"/>
              <w:ind w:left="57" w:right="57"/>
              <w:jc w:val="both"/>
              <w:rPr>
                <w:lang w:eastAsia="en-US"/>
              </w:rPr>
            </w:pPr>
            <w:r>
              <w:rPr>
                <w:b/>
                <w:lang w:eastAsia="en-US"/>
              </w:rPr>
              <w:t xml:space="preserve">Перечень координат характерных точек границ зон планируемого размещения линейных объектов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1</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autoSpaceDE w:val="0"/>
              <w:autoSpaceDN w:val="0"/>
              <w:adjustRightInd w:val="0"/>
              <w:rPr>
                <w:rFonts w:eastAsiaTheme="minorHAnsi"/>
                <w:szCs w:val="24"/>
                <w:lang w:bidi="ar-SA"/>
              </w:rPr>
            </w:pPr>
            <w:r>
              <w:rPr>
                <w:b/>
              </w:rPr>
              <w:t xml:space="preserve">Улично-дорожная сеть (Магистральная городская дорога 2 класса регулируемого движения, Магистральная улица районного значения, </w:t>
            </w:r>
            <w:r>
              <w:rPr>
                <w:rFonts w:eastAsiaTheme="minorHAnsi"/>
                <w:b/>
                <w:szCs w:val="24"/>
                <w:lang w:bidi="ar-SA"/>
              </w:rPr>
              <w:t>Основные улицы сельского населенного пункта</w:t>
            </w:r>
            <w:r>
              <w:rPr>
                <w:b/>
              </w:rPr>
              <w:t>)</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rFonts w:eastAsiaTheme="majorEastAsia"/>
                <w:b/>
                <w:szCs w:val="24"/>
              </w:rPr>
            </w:pPr>
          </w:p>
        </w:tc>
        <w:tc>
          <w:tcPr>
            <w:tcW w:w="1572"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szCs w:val="24"/>
                <w:lang w:val="en-US"/>
              </w:rPr>
            </w:pPr>
            <w:r>
              <w:rPr>
                <w:szCs w:val="24"/>
              </w:rPr>
              <w:t>Номер то</w:t>
            </w:r>
            <w:r>
              <w:rPr>
                <w:szCs w:val="24"/>
                <w:lang w:val="en-US"/>
              </w:rPr>
              <w:t>чки</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i/>
                <w:szCs w:val="24"/>
                <w:lang w:val="en-US"/>
              </w:rPr>
            </w:pPr>
            <w:r>
              <w:rPr>
                <w:i/>
                <w:szCs w:val="24"/>
                <w:lang w:val="en-US"/>
              </w:rPr>
              <w:t xml:space="preserve">Y </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i/>
                <w:szCs w:val="24"/>
                <w:lang w:val="en-US"/>
              </w:rPr>
            </w:pPr>
            <w:r>
              <w:rPr>
                <w:i/>
                <w:szCs w:val="24"/>
                <w:lang w:val="en-US"/>
              </w:rPr>
              <w:t>X</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lang w:val="en-US"/>
              </w:rPr>
            </w:pP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Система координат МСК-70 зона 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4322780,28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347947,97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4322796,92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347916,31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4322828,68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347935,45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4322844,68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347944,07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4322855,09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347952,45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4322862,03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347958,64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4322867,95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347964,39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4322872,76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347969,34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4322876,67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347973,66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4322879,11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347976,35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4322884,95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347983,65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4322887,16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347986,55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4322892,96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347994,55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4322896,43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347999,79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4322900,97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348007,16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4322905,56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348014,97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4322908,70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348020,32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4322914,44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348029,51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4322919,60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348037,79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4322933,21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348060,15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4322976,41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348093,42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4323019,62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348108,30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4323047,79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348112,46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4323077,11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348112,82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4323077,00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348133,53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4323065,55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348133,47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4323045,02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348136,10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4323029,63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348138,64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4323025,85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348138,56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4323023,76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348138,36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4323014,63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348137,41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4323009,48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348136,55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4323003,14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348135,44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4322996,75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348134,06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4322990,91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348132,55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4322982,69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348129,82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4322972,28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348126,37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4322962,11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348121,94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13-39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4322952,35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348116,74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4322942,59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348110,74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4322940,73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348109,46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4322933,86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348104,70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4322930,97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348102,39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4322924,45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348097,14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4322916,85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348090,70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4322914,18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348088,12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4322908,87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348083,01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4322905,98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348079,85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13-49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4322901,39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348074,84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4322899,80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348072,90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4322896,70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348069,06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4322893,17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348064,12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4322888,38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348057,19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4322884,54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348051,19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4322878,64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348041,61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4322873,32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348033,43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4322869,61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348027,93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4322864,77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348021,02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13-59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4322854,29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348007,19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4322836,30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347984,58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4322809,91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347963,88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4323414,08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346798,77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4323416,01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346796,73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4323422,25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346802,32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4323390,76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346833,80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4323386,94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346836,04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4323376,12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346848,65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4323375,13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346852,76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13-69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4323371,25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346856,76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4323365,71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346854,69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4323362,86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346852,84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4323362,28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346852,47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4323358,71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346857,23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4323352,69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346865,25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4323343,09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346878,04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4323292,77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346933,77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4323277,63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346946,27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4323272,10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346953,40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13-79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4323267,77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346961,52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4323262,88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346970,66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4323227,60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347016,66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4323214,19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347037,36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4323200,88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347057,91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4323195,46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347066,27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4323088,04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347277,65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4323074,36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347304,35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4323069,83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347319,37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4323069,58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347320,18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13-89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4323072,66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347323,85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4323050,44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347366,07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4323046,16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347365,62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4323041,72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347365,16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4323006,76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347427,18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4322930,41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347567,86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4322908,28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347608,63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4322893,65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347634,80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4322828,41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347760,42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4322798,96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347817,15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13-99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4322761,82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347888,67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4322762,28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347888,93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4322786,47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347904,73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4322796,92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347916,31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4322780,28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347947,97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4322763,79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347945,74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4322759,91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347944,16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4322741,92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347936,83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4322736,45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347939,08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4322671,29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348053,82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13-109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4322648,05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348095,32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4322639,55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348110,50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4322638,93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348111,60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4322637,75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348113,72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4322607,73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348167,32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4322539,81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348302,41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4322502,91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348366,60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4322461,53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348438,58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4322455,18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348434,98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4322430,80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348421,16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13-119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4322428,25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348419,72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4322424,57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348417,62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4322503,79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348270,15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4322578,41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348120,13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4322585,09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348105,03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4322622,05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348021,48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4322668,50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347932,92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4322671,83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347911,30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4322672,72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347898,83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4322665,69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347893,61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13-129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4322663,15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347891,73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4322657,82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347887,78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4322649,61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347871,47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4322671,49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347839,67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4322691,69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347843,77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4322710,60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347847,63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4322726,66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347815,72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4322739,76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347791,14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4322767,32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347739,46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4322769,44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347735,48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13-139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4322771,72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347731,20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4322982,29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347336,26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4322970,23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347330,88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4322949,11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347306,61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4322929,01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347288,63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4322902,77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347265,16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4322891,80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347247,74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4322883,29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347234,22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4322905,00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347212,16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4322923,41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347215,04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13-149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4322997,33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347161,54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4323068,45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347107,36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4323084,44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347096,34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4323102,77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347082,62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4323105,05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347079,35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4323113,23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347067,17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4323115,37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347064,07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4323159,50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347000,89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4323167,98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346988,83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4323199,88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346943,50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13-159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4323204,01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346937,62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4323204,51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346936,95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4323204,51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346936,06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4323205,18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346936,06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4323210,18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346929,39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4323213,50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346924,95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4323225,44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346911,84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4323225,49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346907,29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4323243,74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346886,70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4323256,87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346878,42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13-169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4323268,07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346859,08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4323297,62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346827,99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4323321,24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346805,32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4323326,10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346800,65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4323348,35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346776,40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4323352,58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346771,80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4323356,68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346762,57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4323365,52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346754,46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4323383,94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346772,05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4323383,61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346772,94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13-179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4323391,42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346779,38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4323391,44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346779,58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4323412,70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346797,59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4322649,61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347871,47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4322648,78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347869,83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4322636,47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347859,80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4322620,46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347846,84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4322607,39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347835,22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4322599,85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347827,88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4322589,14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347816,73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13-189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4322573,22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347827,88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4322566,40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347821,04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4322551,53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347806,11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4322556,78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347801,97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4322562,58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347797,94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4322563,69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347797,18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4322564,99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347786,78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4322559,67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347780,88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4322545,19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347758,39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4322538,32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347745,47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13-199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4322525,73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347717,80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4322519,72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347704,60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4322517,61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347699,98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4322493,95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347690,66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4322486,40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347674,55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4322481,03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347663,09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4322491,41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347644,14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4322484,84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347632,93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4322466,75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347602,06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4322462,92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347597,51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13-209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4322441,94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347572,62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4322406,20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347530,21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4322391,38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347519,11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4322360,58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347496,05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4322356,07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347489,01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4322381,61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347469,41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4322374,96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347460,89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4322378,96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347461,85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4322393,36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347469,59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4322424,74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347493,41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13-219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4322430,36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347497,67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4322434,56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347501,52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4322449,47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347514,95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4322457,28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347522,33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4322459,18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347524,14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4322477,86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347541,79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4322479,69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347543,52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4322481,33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347543,10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4322495,27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347539,53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4322497,58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347542,25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13-229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4322506,04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347552,23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4322496,16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347564,28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4322498,32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347574,94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4322518,55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347618,41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4322541,07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347630,37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4322547,62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347644,27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4322555,89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347661,79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4322550,26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347680,23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4322552,25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347685,10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4322553,26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347687,56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13-239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4322556,56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347695,63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4322565,72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347713,85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4322582,85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347747,90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4322596,33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347772,18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4322618,04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347799,56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4322648,50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347823,03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4322665,03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347835,77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4322671,49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347839,67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4322981,22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347203,56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4323017,25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347176,57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13-249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4323054,87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347151,76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4323090,45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347122,79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13-251</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4323094,10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347121,10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13-252</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4323100,31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347116,94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13-253</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4323075,63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347169,70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13-254</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4323038,62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347240,61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13-255</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4323026,98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347260,51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13-256</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4323004,26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347231,51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13-257</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4322989,53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347242,74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13-258</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4322973,59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347223,83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13-259</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4322969,29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347218,12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13-260</w:t>
            </w:r>
          </w:p>
        </w:tc>
        <w:tc>
          <w:tcPr>
            <w:tcW w:w="1444" w:type="pct"/>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4322968,84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pPr>
              <w:rPr>
                <w:szCs w:val="24"/>
              </w:rPr>
            </w:pPr>
            <w:r>
              <w:rPr>
                <w:szCs w:val="24"/>
              </w:rPr>
              <w:t>347215,55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VI</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widowControl w:val="0"/>
              <w:ind w:left="57" w:right="57"/>
              <w:rPr>
                <w:szCs w:val="24"/>
              </w:rPr>
            </w:pPr>
            <w:r>
              <w:rPr>
                <w:b/>
                <w:szCs w:val="24"/>
              </w:rPr>
              <w:t>Перечень координат характерных точек границ зон планируемого размещения линейных объектов, объектов капитального строительства, проектируемых в составе линейного объекта</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1</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Сети ливневой (дождевой) канализации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1572"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szCs w:val="24"/>
                <w:lang w:val="en-US"/>
              </w:rPr>
            </w:pPr>
            <w:r>
              <w:rPr>
                <w:szCs w:val="24"/>
              </w:rPr>
              <w:t>Номер то</w:t>
            </w:r>
            <w:r>
              <w:rPr>
                <w:szCs w:val="24"/>
                <w:lang w:val="en-US"/>
              </w:rPr>
              <w:t>чки</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i/>
                <w:szCs w:val="24"/>
                <w:lang w:val="en-US"/>
              </w:rPr>
            </w:pPr>
            <w:r>
              <w:rPr>
                <w:i/>
                <w:szCs w:val="24"/>
                <w:lang w:val="en-US"/>
              </w:rPr>
              <w:t xml:space="preserve">Y </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szCs w:val="24"/>
              </w:rPr>
            </w:pPr>
            <w:r>
              <w:rPr>
                <w:i/>
                <w:szCs w:val="24"/>
                <w:lang w:val="en-US"/>
              </w:rPr>
              <w:t>X</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lang w:val="en-US"/>
              </w:rPr>
            </w:pP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Система координат МСК-70 зона 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rsidR="009821D5">
            <w:pPr>
              <w:pStyle w:val="formattext"/>
              <w:widowControl w:val="0"/>
              <w:spacing w:before="0" w:beforeAutospacing="0" w:after="0" w:afterAutospacing="0"/>
              <w:ind w:left="57" w:right="57"/>
              <w:jc w:val="both"/>
              <w:rPr>
                <w:b/>
                <w:shd w:val="clear" w:color="auto" w:fill="A8D08D" w:themeFill="accent6" w:themeFillTint="99"/>
                <w:lang w:eastAsia="en-US"/>
              </w:rPr>
            </w:pPr>
          </w:p>
        </w:tc>
        <w:tc>
          <w:tcPr>
            <w:tcW w:w="2937" w:type="pct"/>
            <w:gridSpan w:val="3"/>
            <w:tcBorders>
              <w:top w:val="single" w:sz="4" w:space="0" w:color="auto"/>
              <w:left w:val="single" w:sz="4" w:space="0" w:color="auto"/>
              <w:bottom w:val="single" w:sz="4" w:space="0" w:color="auto"/>
              <w:right w:val="single" w:sz="4" w:space="0" w:color="auto"/>
            </w:tcBorders>
            <w:vAlign w:val="center"/>
          </w:tcPr>
          <w:p w:rsidR="009821D5">
            <w:pPr>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4323333,42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346817,53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4323338,29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346812,60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4323328,64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346803,22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4323332,82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346798,92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4323342,47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346808,30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4323349,41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346801,04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4323362,54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346790,32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4323351,18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346779,47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4323355,32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346775,13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4323366,97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346786,26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4323379,47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346773,16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4323371,41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346767,56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4323374,84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346762,63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4323385,99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346770,39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4323392,47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346776,58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4323388,32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346780,93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4323384,16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346776,94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4323369,11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346792,70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4323353,49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346805,45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4323346,80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346812,47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4323352,76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346818,16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4323348,62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346822,50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4323342,63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346816,79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4323338,18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346821,25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4323339,97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346822,65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4323338,04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346825,12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4323357,03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346840,67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4323362,27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346834,93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4323357,38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346830,27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4323361,53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346825,93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4323366,33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346830,51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4323386,18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346809,00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4323400,57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346793,38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4323396,40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346789,40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4323400,55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346785,06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4323409,05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346793,19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4323392,62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346810,87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4323398,89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346816,67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4323394,82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346821,08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4323388,55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346815,28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4323372,13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346833,08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4323379,06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346834,76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4323377,64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346840,59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4323367,48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346838,13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4323357,62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346848,91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4323334,35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346829,85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4323332,58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346832,10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4323331,27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346831,07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4323319,27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346843,20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4323318,00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346841,95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4323307,05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346854,05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4323313,08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346859,76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4323308,96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346864,12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4323302,98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346858,45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4323299,95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346861,68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4323291,62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346870,53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4323279,79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346887,05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4323268,00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346899,98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4323246,60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346924,48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4323235,11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346938,39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4323240,01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346942,29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4323236,27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346946,98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4323231,33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346943,05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4323219,45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346958,05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4323203,51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346979,27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4323208,92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346983,16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4323205,42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346988,03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4323199,97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346984,12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4323186,09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347003,72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4323174,01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347021,72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4323179,95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347025,56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4323176,70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347030,60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4323170,73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347026,75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4323158,86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347045,42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4323146,71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347065,63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4323153,18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347069,37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4323150,18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347074,57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4323143,68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347070,81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4323128,57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347097,43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4323121,33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347110,62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4323128,30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347114,35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4323125,46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347119,64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4323118,47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347115,89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4323096,88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347155,99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4323104,24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347159,86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4323101,44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347165,17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4323094,04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347161,27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4323072,53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347201,37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4323080,25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347205,43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4323077,45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347210,74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4323069,70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347206,65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4323048,18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347246,75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4323056,26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347251,00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4323053,47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347256,31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4323045,31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347252,02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4323023,20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347291,91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4323052,67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347308,72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4323072,34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347271,20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4323064,87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347267,27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4323067,67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347261,96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4323075,15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347265,90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4323096,71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347225,56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4323088,80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347221,80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4323091,39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347216,38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4323099,45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347220,22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4323119,44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347179,35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4323110,95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347175,30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4323113,53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347169,89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4323122,12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347173,98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4323142,68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347133,73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4323133,75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347128,98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4323136,57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347123,69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4323145,44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347128,40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4323166,50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347088,26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4323158,46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347083,71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4323161,42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347078,49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4323169,39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347083,01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4323191,92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347043,79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4323184,98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347039,41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4323188,18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347034,33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4323195,08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347038,69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4323220,15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347001,09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4323213,75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346996,48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4323217,25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346991,61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4323223,61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346996,18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4323250,64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346959,88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4323244,72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346955,15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4323248,46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346950,46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4323254,32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346955,13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4323268,23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346937,89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4323282,78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346924,07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4323323,76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346877,65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4323317,69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346871,91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4323321,82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346867,55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4323332,09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346877,28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4323287,10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346928,24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4323272,65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346941,97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4323257,15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346961,18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4323226,71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347002,07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4323198,51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347044,37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4323173,14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347088,53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4323149,36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347133,85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4323126,15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347179,28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4323103,51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347225,57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4323079,04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347271,34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4323056,49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347314,36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4323031,67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347356,26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4323007,57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347400,57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4322983,73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347445,09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4322960,64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347489,59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4322937,69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347534,56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4322914,96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347579,67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4322892,64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347622,78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4322869,07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347665,99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4322845,38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347709,43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4322821,12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347755,58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4322809,00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347749,67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4322811,58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347744,25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4322818,45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347747,52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4322838,68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347709,27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4322830,51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347704,96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4322833,30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347699,65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4322841,52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347703,98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4322862,35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347665,78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4322853,56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347661,16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4322856,36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347655,85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4322865,22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347660,52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4322885,90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347622,61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4322876,47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347617,65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4322879,27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347612,34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4322888,71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347617,31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4322908,25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347579,57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4322899,06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347574,73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4322901,86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347569,42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4322910,98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347574,23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4322931,01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347534,48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4322922,59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347530,05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4322925,38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347524,74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4322933,72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347529,13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4322953,96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347489,49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4322946,11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347485,36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4322948,90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347480,05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4322956,70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347484,16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4322977,09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347444,85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4322969,64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347440,53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4322972,64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347435,34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4322979,90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347439,54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4323000,91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347400,29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4322994,93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347396,82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4322997,93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347391,63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4323003,76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347395,00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4323026,46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347353,30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4323049,75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347313,96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4323020,58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347297,32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4322999,99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347345,53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4322986,73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347369,54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4322979,58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347382,35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4322985,48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347385,45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1-199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4322982,69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347390,76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4322976,65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347387,59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4322954,93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347426,44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4322961,96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347430,14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4322959,16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347435,45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4322952,03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347431,70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4322930,75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347470,78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4322938,43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347474,83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4322935,64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347480,14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4322927,94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347476,08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4322907,53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347515,63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4322914,91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347519,51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4322912,11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347524,82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4322904,72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347520,93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4322883,50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347560,05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4322891,38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347564,20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4322888,59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347569,51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4322880,61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347565,31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4322859,98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347602,48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4322868,79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347607,12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4322866,00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347612,43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4322857,13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347607,76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4322842,16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347636,20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4322851,02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347640,87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4322848,23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347646,18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4322839,48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347641,57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4322820,49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347681,87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4322827,50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347685,56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4322824,70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347690,87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4322817,89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347687,28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4322798,32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347727,27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4322803,98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347730,24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4322801,18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347735,55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4322790,34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347729,94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4322813,85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347681,89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4322835,42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347636,12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4322853,23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347602,28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4322876,78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347559,84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4322900,84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347515,49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1-238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4322924,01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347470,61</w:t>
            </w:r>
          </w:p>
        </w:tc>
      </w:tr>
      <w:tr w:rsidTr="009821D5">
        <w:tblPrEx>
          <w:tblW w:w="4788" w:type="pct"/>
          <w:tblInd w:w="170" w:type="dxa"/>
          <w:tblCellMar>
            <w:top w:w="28" w:type="dxa"/>
            <w:left w:w="28" w:type="dxa"/>
            <w:bottom w:w="28" w:type="dxa"/>
            <w:right w:w="28" w:type="dxa"/>
          </w:tblCellMar>
          <w:tblLook w:val="01E0"/>
        </w:tblPrEx>
        <w:trPr>
          <w:trHeight w:val="59"/>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4322948,19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347426,22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4322972,84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347382,11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4322980,01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347369,27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4322975,87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347366,95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4322978,80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347361,71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4322982,93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347364,02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4322994,60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347342,90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4323015,46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347294,02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1-247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4323011,99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347291,38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4323010,10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347293,81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4323000,73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347286,50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4322990,27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347284,01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4322977,99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347304,13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4322964,42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347312,01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4322961,40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347306,83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4322973,66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347299,71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4322984.38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347282.14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4322961.66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347273.77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4322950.87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347287.44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4322946.16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347283.72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1-259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4322956.44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347270.70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4322935,90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347254,48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4322925,23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347266,45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4322920,75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347262,46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4322931,42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347250,49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4322906,60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347225,56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4322896,50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347235,62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4322892,26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347231,37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4322906,62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347217,08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4322934,62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347245,20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4322937,55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347238,80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4322924,88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347225,72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4322929,19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347221,54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4322941,21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347233,95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4322975,16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347201,07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4322967,88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347192,54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4322972,45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347188,64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4322979,73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347197,18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4323011,40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347173,46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4323004,73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347163,97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4323009,63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347160,52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4323016,31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347170,00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4323048,81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347148,57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4323040,22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347136,87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4323045,06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347133,32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4323053,65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347145,02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4323079,89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347123,65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4323071,38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347113,20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4323076,04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347109,41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4323088,33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347124,51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4323054,87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347151,76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4323017,25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347176,57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4322981,22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347203,56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4322943,63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347239,96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4322939,25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347249,48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szCs w:val="24"/>
                <w:lang w:bidi="ar-SA"/>
              </w:rPr>
            </w:pPr>
            <w:r>
              <w:rPr>
                <w:color w:val="000000"/>
                <w:szCs w:val="24"/>
              </w:rPr>
              <w:t>4322962,14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szCs w:val="24"/>
              </w:rPr>
              <w:t>347267,55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4322989,42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347277,65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4322995,26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347279,03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4322978,55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347257,21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4322997,81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347242,47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1-299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4322981,86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347218,27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4322986,91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347214,94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4322995,19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347227,56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4323023,22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347264,16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4323010,34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347274,03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4323012,67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347280,59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4323017,49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347284,35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4323015,69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347286,66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4323018,20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347288,56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4323041,48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347246,55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4323065,82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347201,19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4323090,17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347155,81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4323114,61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347110,40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4323121,89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347097,13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4323104,27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347087,29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4323107,19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347082,06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4323124,81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347091,89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4323138,49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347067,81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4323125,95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347060,47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4323128,98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347055,29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4323141,52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347062,62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4323152,21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347044,84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4323140,46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347037,57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4323143,61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347032,47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4323155,36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347039,74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4323167,31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347020,95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4323179,47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347002,80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4323167,61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346994,62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4323171,02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346989,68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4323182,88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346997,86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4323195,10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346980,62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4323182,83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346971,63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4323186,36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346966,79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4323198,65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346975,75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4323212,90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346956,78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4323200,35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346947,11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4323204,02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346942,36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4323216,56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346952,03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4323228,52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346936,94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4323240,12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346922,91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4323227,67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346912,33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4323231,55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346907,76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4323244,00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346918,34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4323261,55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346898,25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4323249,34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346887,36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4323253,34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346882,89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4323265,54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346893,77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4323275,11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346883,27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4323286,98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346866,72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4323293,52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346859,75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4323283,81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346850,61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4323287,92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346846,25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4323297,63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346855,38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4323300,65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346852,17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4323313,73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346837,73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4323312,16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346836,17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4323313,49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346834,82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4323305,72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346827,47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4323309,85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346823,11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4323317,71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346830,56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4323321,77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346826,46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4323330,51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346815,26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4322679.22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347902.95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4322677.62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347904.99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4322668.17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347897.60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4322668.70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347896.92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4322652.88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347885.10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4322654.69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347882.67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4322637.59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347862.87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4322630.39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347857.19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4322612.12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347841.97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4322599.41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347825.75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4322565.57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347784.33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4322549.70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347758.49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4322539.43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347739.04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4322516.43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347692.96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4322492.51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347647.97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4322490.97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347644.95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4322481.03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347663.09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4322486.40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347674.55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4322477.36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347678.83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4322473.32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347671.83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4322471.66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347669.48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4322467.25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347664.00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4322444.45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347635.61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4322450.93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347629.94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4322418.30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347614.89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4322420.89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347609.42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4322455.79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347625.58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4322468.21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347614.43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4322472.49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347610.84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4322461.96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347593.13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4322484.45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347579.17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4322487.61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347584.27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4322470.12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347595.13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4322485.21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347620.47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4322486.52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347623.04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4322497.84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347645.20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4322520.45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347687.74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4322536.51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347680.80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1-399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4322538.89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347686.31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4322523.20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347693.09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4322543.36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347733.48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4322558.00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347725.02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4322561.01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347730.21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4322546.10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347738.82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4322554.91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347755.52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4322568.90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347778.29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4322582.49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347768.68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4322585.96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347773.57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4322572.38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347783.18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4322601.94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347819.36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4322612.96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347807.95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4322617.28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347812.12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4322605.73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347824.08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4322616.45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347837.77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4322631.84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347850.59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4322634.88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347846.76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4322639.58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347850.48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4322636.50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347854.37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4322639.08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347856.40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4322651.34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347839.53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4322656.19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347843.06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4322643.51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347860.55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4322658.37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347877.75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4322658.87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347877.09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4322674.86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347889.03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4322675.55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347888.14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4322677.86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347889.94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4322679.56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347887.72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4322684.33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347891.36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4322682.59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347893.64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4322685.01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347895.53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4322682.92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347898.21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4322690.07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347904.61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4322719.50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347853.28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4322740.92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347814.03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4322767.92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347768.16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4322780.45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347774.93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4322777.66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347780.24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4322770.23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347776.33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4322747.65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347814.43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4322755.47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347818.96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4322752.47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347824.15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4322744.68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347819.65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4322724.74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347856.21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4322694.98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347908.12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4322700.59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347911.08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4322697.80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347916.38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4322691.84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347913.25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4322668.98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347948.07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4322704.57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347966.53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4322726.88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347927.63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4322719.33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347923.66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4322722.13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347918.35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4322729.73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347922.35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4322751.15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347879.87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4322771.42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347839.35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4322765.39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347836.17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4322768.19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347830.86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4322774.11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347833.98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4322793.19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347795.98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4322787.99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347793.25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4322790.78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347787.94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4322801.27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347793.39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4322778.11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347839.40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4322756.52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347882.57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4322733.66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347927.87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4322708.90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347971.06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4322711.32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347984.06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4322688.90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348017.97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4322666.74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348061.59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4322639.16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348103.05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4322615.27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348146.11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4322593.87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348190.25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4322573.62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348230.75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4322553.53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348271.74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4322532.14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348312.14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4322510.43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348352.35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4322487.58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348391.86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4322463.19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348433.90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4322450.93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348426.81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4322453.89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348421.59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4322461.02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348425.62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4322480.86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348391.48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4322473.37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348387.24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4322476.33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348382.02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4322483.87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348386.29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4322503.70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348352.01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4322495.53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348347.55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4322498.40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348342.28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4322506.63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348346.77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4322525.43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348311.94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4322517.07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348307.52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4322519.88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348302.22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4322528.26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348306.64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4322546.80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348271.64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4322538.02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348267.19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4322540.73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348261.84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4322549.52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348266.29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1-499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4322566.93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348230.78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4322558.41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348226.54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4322561.09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348221.17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4322569.59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348225.40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4322588.48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348187.60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4322608.63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348146.06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4322600.71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348141.99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4322603.45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348136.65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4322611.40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348140.73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4322632.47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348102.74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4322623.58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348098.05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4322626.37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348092.74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4322635.58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348097.59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4322659.80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348061.18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4322646.63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348054.25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4322649.43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348048.94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4322662.85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348056.00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4322682.34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348017.63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4322669.73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348010.33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4322672.74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348005.14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4322685.36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348012.45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4322704.10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347984.09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4322699.04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347980.21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4322702.70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347975.45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4322703.76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347976.27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4322703.06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347972.51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4322665.89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347953.22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4322645.23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347991.53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4322655.41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347996.92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4322652.60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348002.22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4322642.44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347996.84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4322622.12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348036.39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4322634.15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348041.22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4322631.91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348046.79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4322619.69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348041.88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4322604.77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348082.16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4322615.52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348087.28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4322612.94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348092.70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4322602.38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348087.67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4322583.19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348126.42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4322592.97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348131.44</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4322590.23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348136.78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4322580.53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348131.80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4322559.99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348173.37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4322541.29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348211.23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4322550.64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348215.89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4322547.97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348221.26</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4322538.63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348216.61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4322521.14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348251.97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4322530.27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348256.60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4322527.56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348261.95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4322518.43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348257.32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4322500.24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348292.25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4322509.36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348297.07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4322506.56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348302.37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4322497.47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348297.57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4322479.27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348332.50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4322487.85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348337.22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4322484.96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348342.47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4322476.43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348337.79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4322457.31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348372.25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4322465.72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348377.02</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4322462.76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348382.23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4322454.39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348377.49</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4322435.66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348411.11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4322443.77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348415.73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4322440.80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348420.95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4322427.50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348413.38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4322450.62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348371.93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4322472.61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348332.30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4322493.53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348292.13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4322514.46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348251.95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4322534.58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348211.25</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4322554.61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348170.71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4322576.50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348126.41</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4322598.24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348082.50</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4322615.20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348036.73</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4322638.50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347991.37</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4322662.06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347947.68</w:t>
            </w:r>
          </w:p>
        </w:tc>
      </w:tr>
      <w:tr w:rsidTr="009821D5">
        <w:tblPrEx>
          <w:tblW w:w="4788" w:type="pct"/>
          <w:tblInd w:w="170" w:type="dxa"/>
          <w:tblCellMar>
            <w:top w:w="28" w:type="dxa"/>
            <w:left w:w="28" w:type="dxa"/>
            <w:bottom w:w="28" w:type="dxa"/>
            <w:right w:w="28" w:type="dxa"/>
          </w:tblCellMar>
          <w:tblLook w:val="01E0"/>
        </w:tblPrEx>
        <w:trPr>
          <w:trHeight w:val="227"/>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1-578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4322686.91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347909.83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2</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Сети</w:t>
            </w:r>
            <w:r>
              <w:rPr>
                <w:szCs w:val="24"/>
                <w:lang w:val="en-US"/>
              </w:rPr>
              <w:t xml:space="preserve"> </w:t>
            </w:r>
            <w:r>
              <w:rPr>
                <w:rFonts w:eastAsiaTheme="minorHAnsi"/>
                <w:szCs w:val="24"/>
                <w:lang w:bidi="ar-SA"/>
              </w:rPr>
              <w:t>наружного электро</w:t>
            </w:r>
            <w:r>
              <w:rPr>
                <w:szCs w:val="24"/>
              </w:rPr>
              <w:t>освещения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4322752,78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347813,03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4322738,32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347843,04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4322711,87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347871,94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4322683,88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347863,11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4322676,30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347875,25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4322697,46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347895,82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4322688,47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347928,08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4322672,98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347957,50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4322657,62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347986,69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4322642,27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348015,90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4322629,08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348046,30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4322616,15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348078,45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4322601,80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348108,31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4322586,66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348137,63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4322571,83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348167,11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4322557,10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348196,65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4322542,35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348226,25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4322527,58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348255,72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4322512,49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348285,07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4322497,04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348314,31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4322481,28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348343,36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4322465,22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348372,20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4322447,96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348402,66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4322444,48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348400,69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4322461,73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348370,24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4322477,77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348341,43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4322493,51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348312,42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4322508,94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348283,22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4322524,01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348253,91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4322538,77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348224,46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4322553,52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348194,86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4322568,25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348165,32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4322583,09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348135,82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4322598,22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348106,52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4322612,49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348076,83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4322625,39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348044,76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4322638,66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348014,18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4322654,08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347984,82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4322669,44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347955,64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4322684,74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347926,59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4322692,97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347897,03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4322671,19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347875,87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4322680,15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347861,53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4322662,54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347852,63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4322635,14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347833,82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4322610,30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347811,87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4322590,52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347788,03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4322563,78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347814,95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4322560,95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347812,14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4322588,09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347784,81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4322570,68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347758,53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4322554,44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347728,19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4322540,23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347699,48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4322532,73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347668,18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4322538,84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347648,88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4322524,62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347650,17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4322506,13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347630,81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4322491,51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347600,98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4322474,43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347573,01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4322453,81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347546,66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4322426,50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347518,68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4322429,37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347515,88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4322456,82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347544,03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4322477,72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347570,72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4322495,02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347599,05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4322509,45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347628,49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4322526,00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347645,82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4322544,45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347644,40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4322536,88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347668,33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4322544,02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347698,11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4322558,00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347726,36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4322574,12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347756,48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4322592,26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347783,87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4322613,18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347809,08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4322637,60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347830,66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4322664,59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347849,18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4322683,76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347858,88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4322710,64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347867,36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4322734,97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347840,78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4322749,25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347811,14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4322781,27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347753,40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4322798,87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347725,35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4322814,20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347696,21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4322829,56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347667,03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4322844,95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347637,80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4322860,33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347608,59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4322875,70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347579,40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4322891,05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347550,24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4322906,44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347521,01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4322921,82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347491,78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4322937,19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347462,58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4322952,56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347433,39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4322967,94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347404,17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4322983,32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347374,96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4322998,97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347346,09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4322999,26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347325,23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4322967,73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347300,85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4322941,70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347281,61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4322917,34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347259,82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4322892,51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347232,52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4322913,38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347229,77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4322937,07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347215,10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4322963,21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347195,09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4322989,39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347175,04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4323015,55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347155,01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4323041,85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347134,88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4323067,95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347114,90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4323093,60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347094,68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4323116,18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347071,73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4323135,16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347044,61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4323152,96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347016,63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4323170,72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346988,77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4323189,31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346961,32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4323209,04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346934,61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4323229,80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346908,81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4323251,64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346883,83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4323274,40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346859,58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4323297,20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346835,52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4323320,07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346811,38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4323342,86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346787,32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4323359,38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346769,88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4323362,29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346772,63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4323345,77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346790,07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4323322,97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346814,13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4323300,10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346838,27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4323277,31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346862,33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4323254,61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346886,51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4323232,86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346911,38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4323212,21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346937,05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4323192,58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346963,64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4323174,06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346990,97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4323156,34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347018,78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4323138,49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347046,83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4323119,27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347074,30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4323096,28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347097,66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4323070,40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347118,05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4323044,28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347138,05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4323017,98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347158,19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4322991,82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347178,22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4322965,64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347198,26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4322939,35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347218,40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4322914,76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347233,63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4322900,61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347235,49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4322920,16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347256,98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4322944,21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347278,49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4322968,34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347296,33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4322973,55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347287,74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4323011,49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347301,99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4323028,46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347289,20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4323042,66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347262,24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4323058,08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347232,93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4323073,78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347203,14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4323089,20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347174,68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4323104,54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347145,54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4323120,04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347116,21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4323136,35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347086,14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4323153,47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347056,18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4323170,85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347027,88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4323189,04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347000,31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4323208,19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346973,28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4323228,91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346946,00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4323250,07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346919,96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4323272,66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346893,99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4323293,22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346867,87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4323310,90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346849,14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4323338,49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346819,64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4323362,48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346796,72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4323385,11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346774,40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4323387,92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346777,24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4323365,27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346799,59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4323341,34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346822,45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4323313,82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346851,87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4323296,26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346870,48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4323275,74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346896,54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4323253,13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346922,53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4323232,05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346948,47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4323211,41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346975,64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4323192,34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347002,57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4323174,22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347030,03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4323156,91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347058,22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4323139,84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347088,09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4323123,57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347118,10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4323108,08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347147,40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4323092,73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347176,56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4323077,30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347205,03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4323061,62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347234,80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4323046,20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347264,10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4323031,58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347291,86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4323012,23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347306,45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4322975,25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347292,65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4322971,55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347298,75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4323003,28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347323,32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4323002,96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347347,13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4322986,84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347376,85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4322971,48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347406,03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4322956,10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347435,25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4322940,73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347464,44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4322925,36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347493,64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2-199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4322909,97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347522,87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4322894,59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347552,10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4322879,24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347581,26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4322863,87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347610,45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4322848,49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347639,67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4322833,10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347668,90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4322817,74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347698,08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4322802,34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347727,34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2-207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4322784,76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347755,38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jc w:val="center"/>
              <w:rPr>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4322789,56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347795,42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4322804,00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347765,74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4322818,55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347736,13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4322832,94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347706,35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4322848,32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347677,13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4322863,70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347647,93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4322879,07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347618,72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4322894,45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347589,51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4322909,82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347560,32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4322925,19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347531,12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4322940,56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347501,91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4322955,93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347472,71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4322970,97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347443,29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4322987,41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347414,61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4323003,95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347386,02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4323020,74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347356,29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4323038,76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347341,56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4323055,16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347335,40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4323045,34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347320,46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4323049,11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347302,36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4323064,64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347272,87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4323080,38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347243,83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4323095,40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347214,46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4323109,59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347184,69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4323123,77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347154,91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4323138,79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347125,48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4323154,54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347096,44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4323170,76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347068,01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4323187,53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347039,84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4323205,94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347011,92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4323225,05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346984,95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4323245,05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346958,61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4323266,22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346933,12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4323289,40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346909,78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4323319,99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346876,62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4323334,25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346861,59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4323355,26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346835,97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4323378,20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346811,94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4323400,21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346788,89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4323403,10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346791,65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4323381,09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346814,71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4323358,26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346838,62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4323337,26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346864,24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4323322,91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346879,35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4323292,29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346912,55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4323269,18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346935,81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4323248,19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346961,10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4323228,28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346987,31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4323209,24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347014,18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4323190,92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347041,97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4323174,21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347070,03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4323158,03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347098,38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4323142,33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347127,34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4323127,36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347156,68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4323113,20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347186,41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4323098,99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347216,23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4323083,91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347245,70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4323068,17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347274,75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4323052,91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347303,73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4323049,60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347319,65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4323061,26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347337,38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4323040,79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347345,08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4323023,85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347358,91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4323007,42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347388,01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4322990,88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347416,60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4322974,49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347445,20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4322959,48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347474,56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4322944,10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347503,78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4322928,73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347532,98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4322913,36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347562,18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4322897,99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347591,37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4322882,61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347620,59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4322867,24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347649,79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4322851,86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347678,99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4322836,52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347708,15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4322822,15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347737,88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4322807,59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347767,50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4322793,66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347796,12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4322808,40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347816,49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4322817,82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347828,19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4322814,70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347830,69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4322805,88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347819,82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4322791,16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347800,96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4322777,74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347826,46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4322760,92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347858,41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4322751,93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347894,76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4322773,76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347915,73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4322791,87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347925,07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4322820,98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347941,03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4322848,71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347960,00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4322872,32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347983,76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4322892,16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348010,83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4322909,63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348038,58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4322929,55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348064,04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4322953,77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348085,14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4322981,74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348101,11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4323011,48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348110,92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4323044,37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348115,18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4323074,16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348115,88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4323074,16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348119,88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4323044,06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348119,17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4323010,59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348114,84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4322980,10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348104,78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4322951,44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348088,42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4322926,63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348066,80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4322906,36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348040,89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4322888,85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348013,08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4322869,28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347986,36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3-109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4322846,14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347963,08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4322818,88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347944,45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4322789,99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347928,60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4322773,43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347920,06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4322768,24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347929,95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4322738,63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347920,79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4322716,24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347943,58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4322702,01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347973,12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4322690,18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347993,56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4322670,22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348029,41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4322652,64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348059,09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4322635,86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348089,31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4322620,51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348118,50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4322605,38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348147,81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4322590,55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348177,30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4322575,83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348206,84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4322561,10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348236,39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4322546,29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348265,91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4322531,20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348295,26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4322515,74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348324,50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4322500,04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348353,45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4322484,02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348382,22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4322466,74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348412,71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4322463,26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348410,74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4322480,53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348380,26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4322496,53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348351,53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4322512,22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348322,61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4322527,65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348293,41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4322542,73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348264,10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4322557,52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348234,60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4322572,25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348205,05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4322586,97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348175,51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4322601,82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348145,99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4322616,96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348116,65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4322632,34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348087,41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4322649,17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348057,10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4322666,75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348027,41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4322686,70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347991,59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4322698,47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347971,25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4322712,92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347941,25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4322737,48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347916,25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4322766,24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347925,15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4322770,12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347917,78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4322747,50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347896,04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4322757,15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347856,97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3-154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4322774,20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jc w:val="center"/>
              <w:rPr>
                <w:szCs w:val="24"/>
              </w:rPr>
            </w:pPr>
            <w:r>
              <w:rPr>
                <w:szCs w:val="24"/>
              </w:rPr>
              <w:t>347824,60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rFonts w:eastAsiaTheme="majorEastAsia"/>
                <w:b/>
                <w:szCs w:val="24"/>
                <w:lang w:val="en-US"/>
              </w:rPr>
            </w:pPr>
            <w:r>
              <w:rPr>
                <w:b/>
                <w:szCs w:val="24"/>
                <w:lang w:val="en-US"/>
              </w:rPr>
              <w:t>3</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rFonts w:eastAsiaTheme="minorHAnsi"/>
                <w:color w:val="000000"/>
                <w:szCs w:val="24"/>
                <w:lang w:bidi="ar-SA"/>
              </w:rPr>
              <w:t>Шумозащитный</w:t>
            </w:r>
            <w:r>
              <w:rPr>
                <w:rFonts w:eastAsiaTheme="minorHAnsi"/>
                <w:color w:val="000000"/>
                <w:szCs w:val="24"/>
                <w:lang w:bidi="ar-SA"/>
              </w:rPr>
              <w:t xml:space="preserve"> экран</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14-1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4323386.462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346773.0982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4323387.908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346774.4794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4323370.602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346792.6037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4323354.396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346805.9588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4323331.462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346829.964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4323322.866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346832.6316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4323311.985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346844.006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4323310.54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346842.6235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4323321.779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346830.8749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4323330.374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346828.2076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4323353.032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346804.4911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 xml:space="preserve"> </w:t>
            </w: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4323369.238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346791.1362</w:t>
            </w:r>
          </w:p>
        </w:tc>
      </w:tr>
      <w:tr w:rsidTr="009821D5">
        <w:tblPrEx>
          <w:tblW w:w="4788" w:type="pct"/>
          <w:tblInd w:w="170" w:type="dxa"/>
          <w:tblCellMar>
            <w:top w:w="28" w:type="dxa"/>
            <w:left w:w="28" w:type="dxa"/>
            <w:bottom w:w="28" w:type="dxa"/>
            <w:right w:w="28" w:type="dxa"/>
          </w:tblCellMar>
          <w:tblLook w:val="01E0"/>
        </w:tblPrEx>
        <w:trPr>
          <w:trHeight w:val="59"/>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14-13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4322977.949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347365.9773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4322991.554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347341.5612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4322992.689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347338.9514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4322993.245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347336.2189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4322993.214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347333.4316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4322992.598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347330.7095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4322991.443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347328.1737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4322989.765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347325.9541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4322987.618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347324.1116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4322964.291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347308.7394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4322965.392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347307.0694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4322988.825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347322.5113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4322991.231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347324.5766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4322993.171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347327.1435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4322994.504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347330.0673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4322995.212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347333.1972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4322995.248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347336.4096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4322994.607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347339.5563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4322993.349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347342.4489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4322979.696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347366.9508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14-33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4322770.878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347777.5552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4322787.925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347744.7822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4322801.406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347724.929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4322997.541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347352.3449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4322995.772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347351.4132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4322799.688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347723.8982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4322786.204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347743.7554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14-40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4322769.103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347776.6322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ind w:left="962" w:right="-3139"/>
              <w:jc w:val="center"/>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ind w:left="962" w:right="-3139"/>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ind w:left="962" w:right="-3139"/>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14-41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4322743.049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347808.1831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4322753.108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347792.041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4322763.513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347773.7582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4322773.767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347754.2754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4322771.998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347753.3439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4322761.759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347772.7975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4322751.39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347791.017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14-48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4322741.351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347807.1254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14-49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4322695.05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347867.1644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4322701.815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347869.3325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4322708.031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347869.9808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4322714.19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347868.8146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4322719.881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347866.2043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4322724.662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347862.1303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4322728.05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347856.9752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4322737.188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347841.3612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4322745.339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347822.0049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14-58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4322759.33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347797.8233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14-59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4322757.598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347796.8218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4322743.545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347821.1125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4322735.396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347840.4642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4322726.35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347855.9202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4322723.148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347860.7932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4322718.795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347864.502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4322713.578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347866.895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4322707.947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347867.9612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4322702.228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347867.3647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14-68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4322695.661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347865.2598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rFonts w:eastAsiaTheme="majorEastAsia"/>
                <w:color w:val="000000"/>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14-69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4322652.794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347866.2125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4322654.015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347864.6285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4322655.108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347865.4715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4322663.021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347878.2023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4322682.23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347892.3813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4322684.518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347894.6001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4322686.238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347897.3379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4322687.306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347900.3819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4322687.659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347903.5485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4322687.55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347906.743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14-79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4322686.659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347909.8394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4322682.578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347917.7546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4322680.588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347938.6639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4322641.454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348013.1955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4322634.928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348026.6691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4322628.752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348040.3029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4322606.133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348095.9034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4322573.159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348159.9528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14-87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4322515.396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348275.3049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14-88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4322487.223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348328.3054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14-89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4322433.975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348423.4265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4322432.23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348422.4496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4322485.467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348327.3475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4322513.619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348274.3877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4322571.376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348159.0473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4322604.314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348095.0672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4322626.914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348039.5131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4322633.117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348025.8204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4322639.668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348012.2945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4322678.634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347938.0826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14-99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4322680.624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347917.181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14-100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4322684.792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347909.0976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4322685.56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347906.4278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4322685.655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347903.6258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4322685.343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347900.8293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4322684.425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347898.2115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4322682.953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347895.8682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4322680.934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347893.9107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4322661.524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347879.5837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rFonts w:eastAsiaTheme="majorEastAsia"/>
                <w:color w:val="000000"/>
                <w:szCs w:val="24"/>
              </w:rPr>
            </w:pPr>
            <w:r>
              <w:rPr>
                <w:color w:val="000000"/>
                <w:szCs w:val="24"/>
              </w:rPr>
              <w:t>14-108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4322653.601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left="-36"/>
              <w:jc w:val="center"/>
              <w:rPr>
                <w:color w:val="000000"/>
                <w:szCs w:val="24"/>
              </w:rPr>
            </w:pPr>
            <w:r>
              <w:rPr>
                <w:color w:val="000000"/>
                <w:szCs w:val="24"/>
              </w:rPr>
              <w:t>347866.8346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ind w:left="-36"/>
              <w:jc w:val="center"/>
              <w:rPr>
                <w:rFonts w:eastAsiaTheme="majorEastAsia"/>
                <w:color w:val="000000"/>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ind w:left="-36"/>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ind w:left="-36"/>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14-109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4322718.699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347938.9525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4322716.967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347937.951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4322710.426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347949.2577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4322702.253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347968.6024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4322688.291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347992.8017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4322690.023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347993.8012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4322704.047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347969.4948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4322712.22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347950.1511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rFonts w:eastAsiaTheme="majorEastAsia"/>
                <w:color w:val="000000"/>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14-117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4322671.971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348031.6312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4322691.931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347997.0423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14-119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4322705.258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347979.6197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14-120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4322703.669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347978.4045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14-121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4322690.264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347995.9303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14-122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4322670.238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348030.6316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rFonts w:eastAsiaTheme="majorEastAsia"/>
                <w:color w:val="000000"/>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14-123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348435.1517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348435.1517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14-124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348434.0672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348434.0672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14-125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348425.6912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348425.6912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14-126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348339.3516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348339.3516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14-127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348294.3141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348294.3141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14-128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348246.154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348246.154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14-129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348171.0698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348171.0698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348123.1279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348123.1279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348064.4804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348064.4804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348047.1432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348047.1432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348011.821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348011.821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348012.7547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348012.7547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348048.1779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348048.1779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348065.5089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348065.5089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348124.0488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348124.0488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348171.9787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348171.9787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14-139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348247.0545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348247.0545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14-140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348295.2347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348295.2347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14-141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348340.3089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348340.3089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ind w:left="962" w:right="-3139"/>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rFonts w:eastAsiaTheme="majorEastAsia"/>
                <w:color w:val="000000"/>
                <w:szCs w:val="24"/>
              </w:rPr>
            </w:pPr>
            <w:r>
              <w:rPr>
                <w:color w:val="000000"/>
                <w:szCs w:val="24"/>
              </w:rPr>
              <w:t>14-142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348426.7231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ind w:right="29"/>
              <w:jc w:val="center"/>
              <w:rPr>
                <w:color w:val="000000"/>
                <w:szCs w:val="24"/>
              </w:rPr>
            </w:pPr>
            <w:r>
              <w:rPr>
                <w:color w:val="000000"/>
                <w:szCs w:val="24"/>
              </w:rPr>
              <w:t>348426.7231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lang w:val="en-US"/>
              </w:rPr>
              <w:t>VII</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widowControl w:val="0"/>
              <w:ind w:left="57" w:right="57"/>
              <w:rPr>
                <w:szCs w:val="24"/>
              </w:rPr>
            </w:pPr>
            <w:r>
              <w:rPr>
                <w:b/>
                <w:szCs w:val="24"/>
              </w:rPr>
              <w:t>Перечень координат характерных точек границ  зон планируемого размещения линейных объектов, подлежащих реконструкции в связи с изменением их местоположения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4</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Реконструируемый объект электросетевого хозяйства - сети электроснабжения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1572"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szCs w:val="24"/>
                <w:lang w:val="en-US"/>
              </w:rPr>
            </w:pPr>
            <w:r>
              <w:rPr>
                <w:szCs w:val="24"/>
              </w:rPr>
              <w:t>Номер то</w:t>
            </w:r>
            <w:r>
              <w:rPr>
                <w:szCs w:val="24"/>
                <w:lang w:val="en-US"/>
              </w:rPr>
              <w:t>чки</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widowControl w:val="0"/>
              <w:tabs>
                <w:tab w:val="left" w:pos="8931"/>
              </w:tabs>
              <w:ind w:left="57" w:right="57"/>
              <w:jc w:val="center"/>
              <w:rPr>
                <w:i/>
                <w:szCs w:val="24"/>
                <w:lang w:val="en-US"/>
              </w:rPr>
            </w:pPr>
            <w:r>
              <w:rPr>
                <w:i/>
                <w:szCs w:val="24"/>
                <w:lang w:val="en-US"/>
              </w:rPr>
              <w:t>Y</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szCs w:val="24"/>
              </w:rPr>
            </w:pPr>
            <w:r>
              <w:rPr>
                <w:i/>
                <w:szCs w:val="24"/>
                <w:lang w:val="en-US"/>
              </w:rPr>
              <w:t>X</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lang w:val="en-US"/>
              </w:rPr>
            </w:pPr>
          </w:p>
        </w:tc>
        <w:tc>
          <w:tcPr>
            <w:tcW w:w="2937" w:type="pct"/>
            <w:gridSpan w:val="3"/>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szCs w:val="24"/>
              </w:rPr>
              <w:t>Система координат МСК-70 зона 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4322508.78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347676.32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4322505.89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347677.81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4322509.02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347684.56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4322512.08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347682.98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4322498.15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347654.90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4322495.14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347656.50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4322498.22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347662.71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4322501.22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347661.12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4322493.81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347631.15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4322495.50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347633.98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4322490.88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347636.75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4322489.30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347634.07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jc w:val="center"/>
              <w:rPr>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4322516.65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347622.61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4322514.66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347619.27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4322507.91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347623.19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4-16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4322509.47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347626.57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color w:val="000000"/>
                <w:szCs w:val="24"/>
                <w:lang w:bidi="ar-SA"/>
              </w:rPr>
            </w:pPr>
            <w:r>
              <w:rPr>
                <w:color w:val="000000"/>
                <w:szCs w:val="24"/>
              </w:rPr>
              <w:t>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4322588.07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347817.48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4322589.07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347816.78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4322589.13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347815.53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4322581.70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347815.19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4322567.46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347801.38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4322566.23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347781.33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4322549.16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347756.17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4322539.88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347741.19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4322540.66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347740.52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4322539.37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347739.00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4322537.27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347740.79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4322547.48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347757.26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4322564.27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347782.00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4322564.53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347786.26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4322564.99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347786.78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4322564.70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347789.09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4322565.46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347801.45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4322554.57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347812.79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4322557.41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347815.67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4322558.83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347814.26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4322557.36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347812.77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4322565.92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347803.85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4322580.73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347818.19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firstLine="425"/>
              <w:jc w:val="center"/>
              <w:rPr>
                <w:rFonts w:eastAsiaTheme="majorEastAsia"/>
                <w:color w:val="000000"/>
                <w:szCs w:val="24"/>
              </w:rPr>
            </w:pPr>
            <w:r>
              <w:rPr>
                <w:color w:val="000000"/>
                <w:szCs w:val="24"/>
              </w:rPr>
              <w:t>5-24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4322581.69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347817.20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lang w:val="en-US"/>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jc w:val="center"/>
              <w:rPr>
                <w:rFonts w:eastAsiaTheme="majorEastAsia"/>
                <w:color w:val="00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jc w:val="center"/>
              <w:rPr>
                <w:color w:val="00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4322687.58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347812.52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4322681.37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347827.50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4322645.68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347806.03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4322615.91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347755.02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4322587.97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347710.27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4322604.43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347682.47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4322595.82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347677.38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4322579.99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347704.11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4322558.20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347695.47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4322567.22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347659.69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rPr>
            </w:pPr>
            <w:r>
              <w:rPr>
                <w:szCs w:val="24"/>
              </w:rPr>
              <w:t>6-11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4322534.14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347615.68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jc w:val="center"/>
              <w:rPr>
                <w:szCs w:val="24"/>
                <w:lang w:val="en-US"/>
              </w:rPr>
            </w:pPr>
            <w:r>
              <w:rPr>
                <w:szCs w:val="24"/>
              </w:rPr>
              <w:t>6-12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4322526.15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347621.69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6-13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4322554.84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347659.87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4322555.58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347664.96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4322549.17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347690.37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4322491.99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347651.71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4322459.66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347660.97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4322453.70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347659.52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6-19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4322433.96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347627.64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4322425.45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347632.91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4322445.19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347664.78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4322444.60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347667.34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6-23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4322447.14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347667.92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4322450.84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347673.90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4322489.75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347662.76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4322489.72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347664.60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4322492.22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347664.64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4322492.23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347663.95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6-29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4322549.93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347702.95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4322578.75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347714.38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4322607.35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347760.19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4322638.34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347813.28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4322677.50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347836.85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6-34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4322674.50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347844.08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4322674.17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347843.87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4322653.14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347876.05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4322655.04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347877.86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4322675.86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347846.02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4322679.23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347837.89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4322773.29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347894.50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4322746.98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347944.36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4322726.92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347983.81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4322735.83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347988.34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4322755.85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347948.96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6-45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4322784.35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347894.98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4322821.80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347825.87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4322813.00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347821.11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4322812.21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347822.57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4322790.22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347794.89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4322788.65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347796.13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4322795.09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347804.28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4322762.73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347788.79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4322761.87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347790.60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4322797.91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347807.85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4322811.07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347824.68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4322778.02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347885.68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4322683.10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347828.55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6-58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4322689.42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347813.28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rPr>
                <w:rFonts w:ascii="Calibri" w:hAnsi="Calibri" w:eastAsiaTheme="majorEastAsia" w:cs="Calibri"/>
                <w:color w:val="000000"/>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widowControl w:val="0"/>
              <w:tabs>
                <w:tab w:val="left" w:pos="2574"/>
              </w:tabs>
              <w:adjustRightInd w:val="0"/>
              <w:spacing w:line="360" w:lineRule="atLeast"/>
              <w:jc w:val="center"/>
              <w:rPr>
                <w:sz w:val="24"/>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tabs>
                <w:tab w:val="left" w:pos="2574"/>
              </w:tabs>
              <w:adjustRightInd w:val="0"/>
              <w:spacing w:line="360" w:lineRule="atLeast"/>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lang w:bidi="ar-SA"/>
              </w:rPr>
            </w:pPr>
            <w:r>
              <w:rPr>
                <w:color w:val="000000"/>
                <w:szCs w:val="24"/>
              </w:rPr>
              <w:t>7-1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348126.57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4322922.37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348126.18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4322954.61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348110.06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4323014.61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348110.91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4323018.18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348109.48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4323018.53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348118.01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4323052.49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348124.65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4323092.91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348114.78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4323094.53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348108.21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4323054.52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348098.92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4323017.53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348115.30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4322956.57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348114.94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4322956.29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348114.49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4322952.50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348116.21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4322952.30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rFonts w:eastAsiaTheme="majorEastAsia"/>
                <w:color w:val="000000"/>
                <w:szCs w:val="24"/>
              </w:rPr>
            </w:pPr>
            <w:r>
              <w:rPr>
                <w:color w:val="000000"/>
                <w:szCs w:val="24"/>
              </w:rPr>
              <w:t>7-15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348116.57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34"/>
              <w:jc w:val="center"/>
              <w:rPr>
                <w:color w:val="000000"/>
                <w:szCs w:val="24"/>
              </w:rPr>
            </w:pPr>
            <w:r>
              <w:rPr>
                <w:color w:val="000000"/>
                <w:szCs w:val="24"/>
              </w:rPr>
              <w:t>4322922.23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widowControl w:val="0"/>
              <w:tabs>
                <w:tab w:val="left" w:pos="2574"/>
              </w:tabs>
              <w:adjustRightInd w:val="0"/>
              <w:spacing w:line="360" w:lineRule="atLeast"/>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tabs>
                <w:tab w:val="left" w:pos="2574"/>
              </w:tabs>
              <w:adjustRightInd w:val="0"/>
              <w:spacing w:line="360" w:lineRule="atLeast"/>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lang w:bidi="ar-SA"/>
              </w:rPr>
            </w:pPr>
            <w:r>
              <w:rPr>
                <w:color w:val="000000"/>
                <w:szCs w:val="24"/>
              </w:rPr>
              <w:t>4322856.73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lang w:bidi="ar-SA"/>
              </w:rPr>
            </w:pPr>
            <w:r>
              <w:rPr>
                <w:color w:val="000000"/>
                <w:szCs w:val="24"/>
              </w:rPr>
              <w:t>347265.43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4322908.40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347211.23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4322933.67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347185.38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4322934.03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347186.43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4322936.45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347185.78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4322935.70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347183.60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4323086.35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347153.88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4323124.45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347045.42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4323157.15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346989.73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4323148.53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346984.67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4323115.34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347041.19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4323079.85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347142.19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4323075.14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347145.89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szCs w:val="24"/>
              </w:rPr>
            </w:pPr>
            <w:r>
              <w:rPr>
                <w:szCs w:val="24"/>
              </w:rPr>
              <w:t>8-14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rFonts w:eastAsiaTheme="majorEastAsia"/>
                <w:color w:val="000000"/>
                <w:szCs w:val="24"/>
              </w:rPr>
            </w:pPr>
            <w:r>
              <w:rPr>
                <w:color w:val="000000"/>
                <w:szCs w:val="24"/>
              </w:rPr>
              <w:t>4322930.35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347174.47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rFonts w:eastAsiaTheme="majorEastAsia"/>
                <w:szCs w:val="24"/>
              </w:rPr>
            </w:pPr>
            <w:r>
              <w:rPr>
                <w:szCs w:val="24"/>
              </w:rPr>
              <w:t>8-15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4322901.21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347204.28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widowControl w:val="0"/>
              <w:adjustRightInd w:val="0"/>
              <w:spacing w:line="360" w:lineRule="atLeast"/>
              <w:ind w:left="121"/>
              <w:jc w:val="center"/>
              <w:rPr>
                <w:rFonts w:eastAsiaTheme="majorEastAsia"/>
                <w:szCs w:val="24"/>
              </w:rPr>
            </w:pPr>
            <w:r>
              <w:rPr>
                <w:szCs w:val="24"/>
              </w:rPr>
              <w:t>8-16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4322849.50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121"/>
              <w:jc w:val="center"/>
              <w:rPr>
                <w:color w:val="000000"/>
                <w:szCs w:val="24"/>
              </w:rPr>
            </w:pPr>
            <w:r>
              <w:rPr>
                <w:color w:val="000000"/>
                <w:szCs w:val="24"/>
              </w:rPr>
              <w:t>347258.53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widowControl w:val="0"/>
              <w:tabs>
                <w:tab w:val="left" w:pos="2574"/>
              </w:tabs>
              <w:adjustRightInd w:val="0"/>
              <w:spacing w:line="360" w:lineRule="atLeast"/>
              <w:jc w:val="center"/>
              <w:rPr>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tabs>
                <w:tab w:val="left" w:pos="2574"/>
              </w:tabs>
              <w:adjustRightInd w:val="0"/>
              <w:spacing w:line="360" w:lineRule="atLeast"/>
              <w:jc w:val="center"/>
              <w:rPr>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4323177.40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346930.36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4323192.22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346928.75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4323192.97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346927.51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4323194.57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346928.49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4323200.78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346927.81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4323280.65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346979.05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4323275.25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346987.47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4323198.35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346938.14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4323197.81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346938.20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9-10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4323196.26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346940.82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4323192.76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346938.75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9-12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4323178.49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right="9"/>
              <w:jc w:val="center"/>
              <w:rPr>
                <w:color w:val="000000"/>
                <w:szCs w:val="24"/>
              </w:rPr>
            </w:pPr>
            <w:r>
              <w:rPr>
                <w:color w:val="000000"/>
                <w:szCs w:val="24"/>
              </w:rPr>
              <w:t>346940.30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5</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Реконструируемый водопровод</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vMerge w:val="restart"/>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Номер то</w:t>
            </w:r>
            <w:r>
              <w:rPr>
                <w:szCs w:val="24"/>
                <w:lang w:val="en-US"/>
              </w:rPr>
              <w:t>чки</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i/>
                <w:szCs w:val="24"/>
                <w:lang w:val="en-US"/>
              </w:rPr>
              <w:t xml:space="preserve">Y </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color w:val="FF0000"/>
                <w:szCs w:val="24"/>
              </w:rPr>
            </w:pPr>
            <w:r>
              <w:rPr>
                <w:i/>
                <w:szCs w:val="24"/>
                <w:lang w:val="en-US"/>
              </w:rPr>
              <w:t>X</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rPr>
            </w:pPr>
          </w:p>
        </w:tc>
        <w:tc>
          <w:tcPr>
            <w:tcW w:w="2937" w:type="pct"/>
            <w:gridSpan w:val="3"/>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Система координат МСК-70 зона 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4322763.49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347851.15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10-2</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4322704.12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347819.91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10-3</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4322697.42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347832.76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10-4</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4322694.27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347838.81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10-5</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4322674.50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347827.40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10-6</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4322659.60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347818.80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10-7</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4322660.82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347816.67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10-8</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4322641.94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347805.79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10-9</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4322621.51</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347802.24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10-10</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4322618.04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347799.56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10-11</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4322606.29</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347784.74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10-12</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4322593.64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347781.25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10-13</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4322594.90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347776.90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10-14</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4322585.07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347773.99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10-15</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4322588.02</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347764.63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10-16</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4322592.96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347766.10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10-17</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4322647.48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347782.37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10-18</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4322673.20</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347795.07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10-19</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4322681.66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347780.32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10-20</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4322714.84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347799.34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10-21</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4322706.86</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347814.66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10-22</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4322766.27</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347845.95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10-23</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4322776.78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347826.35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10-24</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4322816.88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347847.84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10-25</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4322815.95</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347849.59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10-26</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4322819.33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347851.41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10-27</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4322755.34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347970.46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10-28</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4322752.04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347968.69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10-29</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4322751.24</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347970.18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10-30</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4322711.13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347948.69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10-31</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4322733.33</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347907.26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10-32</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4322734.98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347908.15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10-33</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4322756.08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347868.66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10-34</w:t>
            </w:r>
          </w:p>
        </w:tc>
        <w:tc>
          <w:tcPr>
            <w:tcW w:w="1444" w:type="pct"/>
            <w:tcBorders>
              <w:top w:val="single" w:sz="4" w:space="0" w:color="auto"/>
              <w:left w:val="single" w:sz="4" w:space="0" w:color="auto"/>
              <w:bottom w:val="single" w:sz="4" w:space="0" w:color="auto"/>
              <w:right w:val="single" w:sz="4" w:space="0" w:color="auto"/>
            </w:tcBorders>
            <w:hideMark/>
          </w:tcPr>
          <w:p w:rsidR="009821D5">
            <w:pPr>
              <w:rPr>
                <w:rFonts w:eastAsiaTheme="majorEastAsia" w:cstheme="majorBidi"/>
              </w:rPr>
            </w:pPr>
            <w:r>
              <w:t>4322754.58</w:t>
            </w:r>
          </w:p>
        </w:tc>
        <w:tc>
          <w:tcPr>
            <w:tcW w:w="1493" w:type="pct"/>
            <w:gridSpan w:val="2"/>
            <w:tcBorders>
              <w:top w:val="single" w:sz="4" w:space="0" w:color="auto"/>
              <w:left w:val="single" w:sz="4" w:space="0" w:color="auto"/>
              <w:bottom w:val="single" w:sz="4" w:space="0" w:color="auto"/>
              <w:right w:val="single" w:sz="4" w:space="0" w:color="auto"/>
            </w:tcBorders>
            <w:hideMark/>
          </w:tcPr>
          <w:p w:rsidR="009821D5">
            <w:r>
              <w:t>347867.78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szCs w:val="24"/>
              </w:rPr>
            </w:pPr>
          </w:p>
        </w:tc>
        <w:tc>
          <w:tcPr>
            <w:tcW w:w="1444" w:type="pct"/>
            <w:tcBorders>
              <w:top w:val="single" w:sz="4" w:space="0" w:color="auto"/>
              <w:left w:val="single" w:sz="4" w:space="0" w:color="auto"/>
              <w:bottom w:val="single" w:sz="4" w:space="0" w:color="auto"/>
              <w:right w:val="single" w:sz="4" w:space="0" w:color="auto"/>
            </w:tcBorders>
          </w:tcPr>
          <w:p w:rsidR="009821D5">
            <w:pPr>
              <w:rPr>
                <w:rFonts w:eastAsiaTheme="majorEastAsia" w:cstheme="majorBidi"/>
              </w:rPr>
            </w:pPr>
          </w:p>
        </w:tc>
        <w:tc>
          <w:tcPr>
            <w:tcW w:w="1493" w:type="pct"/>
            <w:gridSpan w:val="2"/>
            <w:tcBorders>
              <w:top w:val="single" w:sz="4" w:space="0" w:color="auto"/>
              <w:left w:val="single" w:sz="4" w:space="0" w:color="auto"/>
              <w:bottom w:val="single" w:sz="4" w:space="0" w:color="auto"/>
              <w:right w:val="single" w:sz="4" w:space="0" w:color="auto"/>
            </w:tcBorders>
          </w:tcPr>
          <w:p w:rsidR="009821D5"/>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4322524,00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347638,87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4322541,29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347674,94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4322550,31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347670,62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4322533,02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347634,55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tcPr>
          <w:p w:rsidR="009821D5">
            <w:pPr>
              <w:ind w:left="823"/>
              <w:jc w:val="center"/>
              <w:rPr>
                <w:rFonts w:eastAsiaTheme="majorEastAsia" w:cstheme="majorBidi"/>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ind w:left="342"/>
              <w:jc w:val="cente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ind w:left="342"/>
              <w:jc w:val="cente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4323214,26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347037,84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4323219,45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347029,30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4323206,07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347021,17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823"/>
              <w:jc w:val="center"/>
              <w:rPr>
                <w:rFonts w:eastAsiaTheme="majorEastAsia" w:cstheme="majorBidi"/>
              </w:rPr>
            </w:pPr>
            <w:r>
              <w:t>11-8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4323200,87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ind w:left="342"/>
              <w:jc w:val="center"/>
            </w:pPr>
            <w:r>
              <w:t>347029,71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6</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rPr>
                <w:szCs w:val="24"/>
              </w:rPr>
            </w:pPr>
            <w:r>
              <w:rPr>
                <w:szCs w:val="24"/>
              </w:rPr>
              <w:t> Реконструируемые линии и сооружения связи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1572" w:type="pct"/>
            <w:gridSpan w:val="2"/>
            <w:vMerge w:val="restart"/>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Номер то</w:t>
            </w:r>
            <w:r>
              <w:rPr>
                <w:szCs w:val="24"/>
                <w:lang w:val="en-US"/>
              </w:rPr>
              <w:t>чки</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i/>
                <w:szCs w:val="24"/>
                <w:lang w:val="en-US"/>
              </w:rPr>
              <w:t>Y</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i/>
                <w:szCs w:val="24"/>
                <w:lang w:val="en-US"/>
              </w:rPr>
              <w:t xml:space="preserve">X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rPr>
            </w:pPr>
          </w:p>
        </w:tc>
        <w:tc>
          <w:tcPr>
            <w:tcW w:w="2937" w:type="pct"/>
            <w:gridSpan w:val="3"/>
            <w:tcBorders>
              <w:top w:val="single" w:sz="4" w:space="0" w:color="auto"/>
              <w:left w:val="single" w:sz="4" w:space="0" w:color="auto"/>
              <w:bottom w:val="single" w:sz="4" w:space="0" w:color="auto"/>
              <w:right w:val="single" w:sz="4" w:space="0" w:color="auto"/>
            </w:tcBorders>
            <w:vAlign w:val="bottom"/>
            <w:hideMark/>
          </w:tcPr>
          <w:p w:rsidR="009821D5">
            <w:pPr>
              <w:widowControl w:val="0"/>
              <w:adjustRightInd w:val="0"/>
              <w:spacing w:line="360" w:lineRule="atLeast"/>
              <w:jc w:val="center"/>
              <w:rPr>
                <w:szCs w:val="24"/>
              </w:rPr>
            </w:pPr>
            <w:r>
              <w:rPr>
                <w:szCs w:val="24"/>
              </w:rPr>
              <w:t>Система координат МСК-70 зона 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szCs w:val="24"/>
              </w:rPr>
            </w:pPr>
            <w:r>
              <w:rPr>
                <w:szCs w:val="24"/>
              </w:rPr>
              <w:t>12-0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4323366.98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346741.81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lang w:val="en-US"/>
              </w:rPr>
            </w:pPr>
            <w:r>
              <w:rPr>
                <w:color w:val="000000"/>
                <w:szCs w:val="24"/>
              </w:rPr>
              <w:t>4323361</w:t>
            </w:r>
            <w:r>
              <w:rPr>
                <w:color w:val="000000"/>
                <w:szCs w:val="24"/>
                <w:lang w:val="en-US"/>
              </w:rPr>
              <w:t>.0</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346741.68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4323360.75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346755.88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4323354.56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346761.71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4323346.45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346777.54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4323270.56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346854.77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4323268.84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346857.74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4323272.51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346861.34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4323351.38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346781.09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4323359.42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346765.36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4323366.69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346758.52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color w:val="FF0000"/>
                <w:szCs w:val="24"/>
              </w:rPr>
            </w:pPr>
          </w:p>
        </w:tc>
        <w:tc>
          <w:tcPr>
            <w:tcW w:w="1444" w:type="pct"/>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color w:val="FF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bottom"/>
          </w:tcPr>
          <w:p w:rsidR="009821D5">
            <w:pPr>
              <w:widowControl w:val="0"/>
              <w:adjustRightInd w:val="0"/>
              <w:spacing w:line="360" w:lineRule="atLeast"/>
              <w:jc w:val="center"/>
              <w:rPr>
                <w:color w:val="FF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4323002.37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lang w:bidi="ar-SA"/>
              </w:rPr>
            </w:pPr>
            <w:r>
              <w:rPr>
                <w:color w:val="000000"/>
                <w:szCs w:val="24"/>
              </w:rPr>
              <w:t>347161.10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4322981.91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347164.78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4322982.61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347168.72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4322999.20</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347165.74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4322981.28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347196.09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4322978.03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347203.53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4322981.69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347205.13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4322983.27</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347201.51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12-19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4322984.54</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347202.29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12-20</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4323008.10</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347164.14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12-21</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4323083.69</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347150.54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12-22</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4323121.83</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347042.48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12-23</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4323118.06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347041.15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12-24</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4323080.68</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347147.06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12-25</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4323010.92</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347159.57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12-26</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4323012.86</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347156.44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12-27</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4323009.45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347154.34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12-28</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4323006.25</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347159.52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12-29</w:t>
            </w:r>
          </w:p>
        </w:tc>
        <w:tc>
          <w:tcPr>
            <w:tcW w:w="1444" w:type="pct"/>
            <w:tcBorders>
              <w:top w:val="single" w:sz="4" w:space="0" w:color="auto"/>
              <w:left w:val="single" w:sz="4" w:space="0" w:color="auto"/>
              <w:bottom w:val="single" w:sz="4" w:space="0" w:color="auto"/>
              <w:right w:val="single" w:sz="4" w:space="0" w:color="auto"/>
            </w:tcBorders>
            <w:vAlign w:val="bottom"/>
            <w:hideMark/>
          </w:tcPr>
          <w:p w:rsidR="009821D5">
            <w:pPr>
              <w:jc w:val="center"/>
              <w:rPr>
                <w:rFonts w:eastAsiaTheme="majorEastAsia"/>
                <w:color w:val="000000"/>
                <w:szCs w:val="24"/>
              </w:rPr>
            </w:pPr>
            <w:r>
              <w:rPr>
                <w:color w:val="000000"/>
                <w:szCs w:val="24"/>
              </w:rPr>
              <w:t>4323004.41</w:t>
            </w:r>
          </w:p>
        </w:tc>
        <w:tc>
          <w:tcPr>
            <w:tcW w:w="1493" w:type="pct"/>
            <w:gridSpan w:val="2"/>
            <w:tcBorders>
              <w:top w:val="single" w:sz="4" w:space="0" w:color="auto"/>
              <w:left w:val="single" w:sz="4" w:space="0" w:color="auto"/>
              <w:bottom w:val="single" w:sz="4" w:space="0" w:color="auto"/>
              <w:right w:val="single" w:sz="4" w:space="0" w:color="auto"/>
            </w:tcBorders>
            <w:vAlign w:val="bottom"/>
            <w:hideMark/>
          </w:tcPr>
          <w:p w:rsidR="009821D5">
            <w:pPr>
              <w:jc w:val="center"/>
              <w:rPr>
                <w:color w:val="000000"/>
                <w:szCs w:val="24"/>
              </w:rPr>
            </w:pPr>
            <w:r>
              <w:rPr>
                <w:color w:val="000000"/>
                <w:szCs w:val="24"/>
              </w:rPr>
              <w:t>347158.22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color w:val="FF0000"/>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4322977.47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347260.76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4322971.48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347260.31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4322971.60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347258.42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4322969.47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347258.26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4322970.38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347243.24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4322971.96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347222.28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4322977.95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347222.73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4322977.72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347225.78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4322979.57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347225.92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color w:val="FF0000"/>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12-39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4322961.93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347316.64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4322956.23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347314.77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4322956.72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347313.28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4322954.86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347312.67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4322967.92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347272.79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4322973.67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347274.67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4322973.44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347275.36</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4322975.31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347276.01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color w:val="FF0000"/>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4322731.39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347981.57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4322749.66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347945.70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12-49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4322752.20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347941.02</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12-50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4322774.99</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347897.28</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12-51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4322783.90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347880.81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12-52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4322813.25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347826.93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12-53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4322816.76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347828.84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szCs w:val="24"/>
              </w:rPr>
            </w:pPr>
            <w:r>
              <w:rPr>
                <w:szCs w:val="24"/>
              </w:rPr>
              <w:t>12-54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color w:val="000000"/>
                <w:szCs w:val="24"/>
              </w:rPr>
            </w:pPr>
            <w:r>
              <w:rPr>
                <w:color w:val="000000"/>
                <w:szCs w:val="24"/>
              </w:rPr>
              <w:t>4322787.43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347882.71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szCs w:val="24"/>
              </w:rPr>
            </w:pPr>
            <w:r>
              <w:rPr>
                <w:szCs w:val="24"/>
              </w:rPr>
              <w:t>12-55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4322778.34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347899.47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szCs w:val="24"/>
              </w:rPr>
            </w:pPr>
            <w:r>
              <w:rPr>
                <w:szCs w:val="24"/>
              </w:rPr>
              <w:t>12-56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4322755.92</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347942.54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szCs w:val="24"/>
              </w:rPr>
            </w:pPr>
            <w:r>
              <w:rPr>
                <w:szCs w:val="24"/>
              </w:rPr>
              <w:t>12-57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4322734.94</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347983.41</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rFonts w:eastAsiaTheme="majorEastAsia"/>
                <w:color w:val="FF0000"/>
                <w:szCs w:val="24"/>
              </w:rPr>
            </w:pPr>
          </w:p>
        </w:tc>
        <w:tc>
          <w:tcPr>
            <w:tcW w:w="1444" w:type="pct"/>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rsidR="009821D5">
            <w:pPr>
              <w:widowControl w:val="0"/>
              <w:adjustRightInd w:val="0"/>
              <w:spacing w:line="360" w:lineRule="atLeast"/>
              <w:jc w:val="center"/>
              <w:rPr>
                <w:color w:val="FF0000"/>
                <w:szCs w:val="24"/>
              </w:rPr>
            </w:pP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12-58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4322499.63</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bidi="ar-SA"/>
              </w:rPr>
            </w:pPr>
            <w:r>
              <w:rPr>
                <w:color w:val="000000"/>
                <w:szCs w:val="24"/>
              </w:rPr>
              <w:t>347581.55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12-59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4322491.08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347588.77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12-60</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4322492.36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347590.27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12-61</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4322477.46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347602.75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12-62</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4322476.15</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347601.20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12-63</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4322466.98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347608.94</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12-64</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4322470.86</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347613.53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12-65</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4322471.31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347613.15</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12-66</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4322472.60</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347614.67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12-67</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4322503.57</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347588.70</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12-68</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4322502.28</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347587.17</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tcPr>
          <w:p w:rsidR="009821D5">
            <w:pPr>
              <w:widowControl w:val="0"/>
              <w:adjustRightInd w:val="0"/>
              <w:spacing w:line="360" w:lineRule="atLeast"/>
              <w:jc w:val="center"/>
              <w:rPr>
                <w:color w:val="FF0000"/>
                <w:szCs w:val="24"/>
              </w:rPr>
            </w:pPr>
          </w:p>
        </w:tc>
        <w:tc>
          <w:tcPr>
            <w:tcW w:w="1572" w:type="pct"/>
            <w:gridSpan w:val="2"/>
            <w:tcBorders>
              <w:top w:val="single" w:sz="4" w:space="0" w:color="auto"/>
              <w:left w:val="single" w:sz="4" w:space="0" w:color="auto"/>
              <w:bottom w:val="single" w:sz="4" w:space="0" w:color="auto"/>
              <w:right w:val="single" w:sz="4" w:space="0" w:color="auto"/>
            </w:tcBorders>
            <w:hideMark/>
          </w:tcPr>
          <w:p w:rsidR="009821D5">
            <w:pPr>
              <w:widowControl w:val="0"/>
              <w:adjustRightInd w:val="0"/>
              <w:spacing w:line="360" w:lineRule="atLeast"/>
              <w:jc w:val="center"/>
              <w:rPr>
                <w:rFonts w:eastAsiaTheme="majorEastAsia"/>
                <w:color w:val="FF0000"/>
                <w:szCs w:val="24"/>
              </w:rPr>
            </w:pPr>
            <w:r>
              <w:rPr>
                <w:szCs w:val="24"/>
              </w:rPr>
              <w:t>12-69</w:t>
            </w:r>
          </w:p>
        </w:tc>
        <w:tc>
          <w:tcPr>
            <w:tcW w:w="1444" w:type="pc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4322503.51</w:t>
            </w:r>
          </w:p>
        </w:tc>
        <w:tc>
          <w:tcPr>
            <w:tcW w:w="1493" w:type="pct"/>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rPr>
            </w:pPr>
            <w:r>
              <w:rPr>
                <w:color w:val="000000"/>
                <w:szCs w:val="24"/>
              </w:rPr>
              <w:t>347586.13</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VIII</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ind w:left="57" w:right="57"/>
              <w:jc w:val="both"/>
              <w:rPr>
                <w:b/>
                <w:lang w:eastAsia="en-US"/>
              </w:rPr>
            </w:pPr>
            <w:r>
              <w:rPr>
                <w:b/>
                <w:lang w:eastAsia="en-US"/>
              </w:rPr>
              <w:t>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lang w:val="en-US"/>
              </w:rPr>
            </w:pPr>
            <w:r>
              <w:rPr>
                <w:szCs w:val="24"/>
                <w:lang w:val="en-US"/>
              </w:rPr>
              <w:t>1</w:t>
            </w:r>
          </w:p>
        </w:tc>
        <w:tc>
          <w:tcPr>
            <w:tcW w:w="3666" w:type="pct"/>
            <w:gridSpan w:val="4"/>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jc w:val="both"/>
              <w:rPr>
                <w:b/>
                <w:lang w:eastAsia="en-US"/>
              </w:rPr>
            </w:pPr>
            <w:r>
              <w:rPr>
                <w:lang w:eastAsia="en-US"/>
              </w:rPr>
              <w:t>Предельное количество этажей и (или) предельная высота объектов капитального строительства, входящих в состав линейных объектов, в границах каждой зоны планируемого размещения таких объектов</w:t>
            </w:r>
          </w:p>
        </w:tc>
        <w:tc>
          <w:tcPr>
            <w:tcW w:w="843" w:type="pct"/>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ind w:left="57" w:right="57"/>
              <w:jc w:val="both"/>
              <w:rPr>
                <w:b/>
                <w:lang w:eastAsia="en-US"/>
              </w:rPr>
            </w:pPr>
            <w:r>
              <w:rPr>
                <w:lang w:eastAsia="en-US"/>
              </w:rPr>
              <w:t>Не подлежит установлению</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lang w:val="en-US"/>
              </w:rPr>
            </w:pPr>
            <w:r>
              <w:rPr>
                <w:szCs w:val="24"/>
                <w:lang w:val="en-US"/>
              </w:rPr>
              <w:t>2</w:t>
            </w:r>
          </w:p>
        </w:tc>
        <w:tc>
          <w:tcPr>
            <w:tcW w:w="3666" w:type="pct"/>
            <w:gridSpan w:val="4"/>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jc w:val="both"/>
              <w:rPr>
                <w:b/>
                <w:lang w:eastAsia="en-US"/>
              </w:rPr>
            </w:pPr>
            <w:r>
              <w:rPr>
                <w:lang w:eastAsia="en-US"/>
              </w:rPr>
              <w:t>Максимальный процент застройки каждой зоны планируемого размещения объектов капитального строительства, входящих в состав линейных объектов, определяемый как отношение площади зоны планируемого размещения объекта капитального строительства, входящего в состав линейного объекта, которая может быть застроена, ко всей площади этой зоны</w:t>
            </w:r>
          </w:p>
        </w:tc>
        <w:tc>
          <w:tcPr>
            <w:tcW w:w="843" w:type="pct"/>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ind w:left="57" w:right="57"/>
              <w:jc w:val="both"/>
              <w:rPr>
                <w:b/>
                <w:lang w:eastAsia="en-US"/>
              </w:rPr>
            </w:pPr>
            <w:r>
              <w:rPr>
                <w:lang w:eastAsia="en-US"/>
              </w:rPr>
              <w:t>Не подлежит установлению</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lang w:val="en-US"/>
              </w:rPr>
            </w:pPr>
            <w:r>
              <w:rPr>
                <w:szCs w:val="24"/>
                <w:lang w:val="en-US"/>
              </w:rPr>
              <w:t>3</w:t>
            </w:r>
          </w:p>
        </w:tc>
        <w:tc>
          <w:tcPr>
            <w:tcW w:w="3666" w:type="pct"/>
            <w:gridSpan w:val="4"/>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jc w:val="both"/>
              <w:rPr>
                <w:lang w:eastAsia="en-US"/>
              </w:rPr>
            </w:pPr>
            <w:r>
              <w:rPr>
                <w:lang w:eastAsia="en-US"/>
              </w:rPr>
              <w:t>Минимальные отступы от границ земельных участков в целях определения мест допустимого размещения объектов капитального строительства, которые входят в состав линейных объектов и за пределами которых запрещено строительство таких объектов, в границах каждой зоны планируемого размещения объектов капитального строительства, входящих в состав линейных объектов</w:t>
            </w:r>
          </w:p>
        </w:tc>
        <w:tc>
          <w:tcPr>
            <w:tcW w:w="843" w:type="pct"/>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ind w:left="57" w:right="57"/>
              <w:jc w:val="both"/>
              <w:rPr>
                <w:b/>
                <w:lang w:eastAsia="en-US"/>
              </w:rPr>
            </w:pPr>
            <w:r>
              <w:rPr>
                <w:lang w:eastAsia="en-US"/>
              </w:rPr>
              <w:t>Не подлежит установлению</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lang w:val="en-US"/>
              </w:rPr>
            </w:pPr>
            <w:r>
              <w:rPr>
                <w:szCs w:val="24"/>
                <w:lang w:val="en-US"/>
              </w:rPr>
              <w:t>4</w:t>
            </w:r>
          </w:p>
        </w:tc>
        <w:tc>
          <w:tcPr>
            <w:tcW w:w="3666" w:type="pct"/>
            <w:gridSpan w:val="4"/>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jc w:val="both"/>
              <w:rPr>
                <w:lang w:eastAsia="en-US"/>
              </w:rPr>
            </w:pPr>
            <w:r>
              <w:rPr>
                <w:lang w:eastAsia="en-US"/>
              </w:rPr>
              <w:t>Требования к архитектурным решениям объектов капитального строительства, входящих в состав линейных объектов, в границах каждой зоны планируемого размещения таких объектов, расположенной в границах территории исторического поселения федерального или регионального значения, с указанием:</w:t>
            </w:r>
          </w:p>
          <w:p w:rsidR="009821D5">
            <w:pPr>
              <w:pStyle w:val="formattext"/>
              <w:widowControl w:val="0"/>
              <w:spacing w:before="0" w:beforeAutospacing="0" w:after="0" w:afterAutospacing="0"/>
              <w:jc w:val="both"/>
              <w:rPr>
                <w:lang w:eastAsia="en-US"/>
              </w:rPr>
            </w:pPr>
            <w:r>
              <w:rPr>
                <w:lang w:eastAsia="en-US"/>
              </w:rPr>
              <w:t>- требований к цветовому решению внешнего облика таких объектов;</w:t>
            </w:r>
          </w:p>
          <w:p w:rsidR="009821D5">
            <w:pPr>
              <w:pStyle w:val="formattext"/>
              <w:widowControl w:val="0"/>
              <w:spacing w:before="0" w:beforeAutospacing="0" w:after="0" w:afterAutospacing="0"/>
              <w:jc w:val="both"/>
              <w:rPr>
                <w:lang w:eastAsia="en-US"/>
              </w:rPr>
            </w:pPr>
            <w:r>
              <w:rPr>
                <w:lang w:eastAsia="en-US"/>
              </w:rPr>
              <w:t>- требований к строительным материалам, определяющим внешний облик таких объектов;</w:t>
            </w:r>
          </w:p>
          <w:p w:rsidR="009821D5">
            <w:pPr>
              <w:pStyle w:val="formattext"/>
              <w:widowControl w:val="0"/>
              <w:spacing w:before="0" w:beforeAutospacing="0" w:after="0" w:afterAutospacing="0"/>
              <w:jc w:val="both"/>
              <w:rPr>
                <w:b/>
                <w:lang w:eastAsia="en-US"/>
              </w:rPr>
            </w:pPr>
            <w:r>
              <w:rPr>
                <w:lang w:eastAsia="en-US"/>
              </w:rPr>
              <w:t>- требований к объемно-пространственным, архитектурно-стилистическим и иным характеристикам таких объектов, влияющим на их внешний облик и (или) на композицию, а также на силуэт застройки исторического поселения.</w:t>
            </w:r>
          </w:p>
        </w:tc>
        <w:tc>
          <w:tcPr>
            <w:tcW w:w="843" w:type="pct"/>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ind w:left="57" w:right="57"/>
              <w:jc w:val="both"/>
              <w:rPr>
                <w:b/>
                <w:lang w:eastAsia="en-US"/>
              </w:rPr>
            </w:pPr>
            <w:r>
              <w:rPr>
                <w:lang w:eastAsia="en-US"/>
              </w:rPr>
              <w:t>Не подлежит установлению</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IX</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widowControl w:val="0"/>
              <w:ind w:left="57" w:right="57"/>
              <w:rPr>
                <w:b/>
                <w:szCs w:val="24"/>
              </w:rPr>
            </w:pPr>
            <w:r>
              <w:rPr>
                <w:b/>
                <w:szCs w:val="24"/>
              </w:rPr>
              <w:t xml:space="preserve">Информация о необходимости осуществления мероприятий по защите сохраняемых объектов капитального строительства (здание, строение, сооружение, объекты, строительство которых не завершено), существующих и </w:t>
            </w:r>
            <w:r>
              <w:rPr>
                <w:b/>
                <w:szCs w:val="24"/>
              </w:rPr>
              <w:t>строящихся на момент подготовки проекта планировки территории, а также объектов капитального строительства, планируемых к строительству в соответствии с ранее утвержденной документацией по планировке территории, от возможного негативного воздействия в связи с размещением линейных объектов.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pStyle w:val="formattext"/>
              <w:widowControl w:val="0"/>
              <w:spacing w:before="0" w:beforeAutospacing="0" w:after="0" w:afterAutospacing="0"/>
              <w:ind w:left="57" w:right="57"/>
              <w:jc w:val="center"/>
              <w:rPr>
                <w:color w:val="FF0000"/>
                <w:lang w:eastAsia="en-US"/>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pStyle w:val="formattext"/>
              <w:widowControl w:val="0"/>
              <w:spacing w:before="0" w:beforeAutospacing="0" w:after="0" w:afterAutospacing="0"/>
              <w:ind w:left="57" w:right="57"/>
              <w:jc w:val="both"/>
              <w:rPr>
                <w:lang w:eastAsia="en-US"/>
              </w:rPr>
            </w:pPr>
            <w:r>
              <w:rPr>
                <w:lang w:eastAsia="en-US"/>
              </w:rPr>
              <w:t>Информация о необходимости осуществления мероприятий по защите сохраняемых объектов капитального строительства (здание, строение, сооружение, объекты, строительство которых не завершено), существующих и строящихся на момент подготовки проекта планировки территории</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pStyle w:val="formattext"/>
              <w:widowControl w:val="0"/>
              <w:spacing w:before="0" w:beforeAutospacing="0" w:after="0" w:afterAutospacing="0"/>
              <w:ind w:left="57" w:right="57"/>
              <w:jc w:val="center"/>
              <w:rPr>
                <w:color w:val="FF0000"/>
                <w:lang w:val="en-US" w:eastAsia="en-US"/>
              </w:rPr>
            </w:pPr>
            <w:r>
              <w:rPr>
                <w:lang w:val="en-US" w:eastAsia="en-US"/>
              </w:rPr>
              <w:t>1</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pStyle w:val="formattext"/>
              <w:widowControl w:val="0"/>
              <w:spacing w:before="0" w:beforeAutospacing="0" w:after="0" w:afterAutospacing="0"/>
              <w:ind w:left="57" w:right="57"/>
              <w:jc w:val="both"/>
              <w:rPr>
                <w:b/>
                <w:lang w:eastAsia="en-US"/>
              </w:rPr>
            </w:pPr>
            <w:r>
              <w:rPr>
                <w:b/>
                <w:lang w:eastAsia="en-US" w:bidi="en-US"/>
              </w:rPr>
              <w:t>Существующий магистральный водовод</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rFonts w:eastAsia="Calibri"/>
                <w:color w:val="FF0000"/>
                <w:szCs w:val="24"/>
              </w:rPr>
            </w:pPr>
          </w:p>
        </w:tc>
        <w:tc>
          <w:tcPr>
            <w:tcW w:w="1138" w:type="pct"/>
            <w:tcBorders>
              <w:top w:val="single" w:sz="4" w:space="0" w:color="auto"/>
              <w:left w:val="single" w:sz="4" w:space="0" w:color="auto"/>
              <w:bottom w:val="single" w:sz="4" w:space="0" w:color="auto"/>
              <w:right w:val="single" w:sz="4" w:space="0" w:color="auto"/>
            </w:tcBorders>
            <w:hideMark/>
          </w:tcPr>
          <w:p w:rsidR="009821D5">
            <w:pPr>
              <w:widowControl w:val="0"/>
              <w:ind w:left="57" w:right="57"/>
              <w:rPr>
                <w:rFonts w:eastAsia="Calibri"/>
                <w:szCs w:val="24"/>
              </w:rPr>
            </w:pPr>
            <w:r>
              <w:rPr>
                <w:rFonts w:eastAsia="Calibri"/>
                <w:szCs w:val="24"/>
              </w:rPr>
              <w:t>Характер размещения</w:t>
            </w:r>
          </w:p>
        </w:tc>
        <w:tc>
          <w:tcPr>
            <w:tcW w:w="3371" w:type="pct"/>
            <w:gridSpan w:val="4"/>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rFonts w:eastAsia="Calibri"/>
                <w:szCs w:val="24"/>
              </w:rPr>
            </w:pPr>
            <w:r>
              <w:rPr>
                <w:rFonts w:eastAsia="Calibri"/>
                <w:szCs w:val="24"/>
              </w:rPr>
              <w:t>Подземный</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rFonts w:eastAsia="Calibri"/>
                <w:color w:val="FF0000"/>
                <w:szCs w:val="24"/>
              </w:rPr>
            </w:pPr>
          </w:p>
        </w:tc>
        <w:tc>
          <w:tcPr>
            <w:tcW w:w="113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rFonts w:eastAsia="Calibri"/>
                <w:szCs w:val="24"/>
              </w:rPr>
            </w:pPr>
            <w:r>
              <w:rPr>
                <w:rFonts w:eastAsia="Calibri"/>
                <w:szCs w:val="24"/>
              </w:rPr>
              <w:t>Характеристика</w:t>
            </w:r>
          </w:p>
        </w:tc>
        <w:tc>
          <w:tcPr>
            <w:tcW w:w="3371" w:type="pct"/>
            <w:gridSpan w:val="4"/>
            <w:tcBorders>
              <w:top w:val="single" w:sz="4" w:space="0" w:color="auto"/>
              <w:left w:val="single" w:sz="4" w:space="0" w:color="auto"/>
              <w:bottom w:val="single" w:sz="4" w:space="0" w:color="auto"/>
              <w:right w:val="single" w:sz="4" w:space="0" w:color="auto"/>
            </w:tcBorders>
            <w:hideMark/>
          </w:tcPr>
          <w:p w:rsidR="009821D5">
            <w:pPr>
              <w:widowControl w:val="0"/>
              <w:ind w:left="57" w:right="57"/>
              <w:rPr>
                <w:rFonts w:eastAsiaTheme="majorEastAsia"/>
                <w:szCs w:val="24"/>
              </w:rPr>
            </w:pPr>
            <w:r>
              <w:rPr>
                <w:szCs w:val="24"/>
              </w:rPr>
              <w:t>В рамках проекта предусматривается сохранение существующего магистрального водопровода</w:t>
            </w:r>
          </w:p>
          <w:p w:rsidR="009821D5">
            <w:pPr>
              <w:widowControl w:val="0"/>
              <w:ind w:left="57" w:right="57"/>
              <w:rPr>
                <w:rFonts w:eastAsia="Calibri"/>
                <w:szCs w:val="24"/>
              </w:rPr>
            </w:pPr>
            <w:r>
              <w:rPr>
                <w:szCs w:val="24"/>
              </w:rPr>
              <w:t>М</w:t>
            </w:r>
            <w:r>
              <w:rPr>
                <w:spacing w:val="2"/>
                <w:szCs w:val="24"/>
                <w:shd w:val="clear" w:color="auto" w:fill="FFFFFF"/>
              </w:rPr>
              <w:t>ероприятия по защите данного объекта необходимо выполнить в соответствии с постановлением Главного государственного санитарного врача РФ от 14.03.2002 № 10 "О введении в действие Санитарных правил и норм "Зоны санитарной охраны источников водоснабжения и водопроводов питьевого назначения. СанПиН 2.1.4.1110-02" (с изм. от 25.09.2014) (вместе с "СанПиН 2.1.4.1110-02. 2.1.4. Питьевая вода и водоснабжение населенных мест. Зоны санитарной охраны источников водоснабжения и водопроводов питьевого назначения. Санитарные правила и нормы", утв. Главным государственным санитарным врачом РФ 26.02.2002) (Зарегистрировано в Минюсте РФ 24.04.2002 N 3399)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rFonts w:eastAsiaTheme="majorEastAsia"/>
                <w:color w:val="FF0000"/>
                <w:szCs w:val="24"/>
              </w:rPr>
            </w:pPr>
            <w:r>
              <w:rPr>
                <w:szCs w:val="24"/>
                <w:lang w:val="en-US"/>
              </w:rPr>
              <w:t>2</w:t>
            </w: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rFonts w:eastAsia="Calibri"/>
                <w:szCs w:val="24"/>
              </w:rPr>
            </w:pPr>
            <w:r>
              <w:rPr>
                <w:szCs w:val="24"/>
              </w:rPr>
              <w:t>Информация о необходимости осуществления мероприятий по защите объектов капитального строительства планируемых к строительству в соответствии с ранее утвержденной документацией по планировке территории, от возможного негативного воздействия в связи с размещением линейных объектов.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rFonts w:eastAsiaTheme="majorEastAsia"/>
                <w:color w:val="FF0000"/>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rPr>
                <w:szCs w:val="24"/>
              </w:rPr>
            </w:pPr>
            <w:r>
              <w:rPr>
                <w:szCs w:val="24"/>
              </w:rPr>
              <w:t>Проект планировки и проект межевания территории Левобережья р. Томи (постановление Администрации Города Томска от 13.04.2017 №363-а</w:t>
            </w:r>
          </w:p>
          <w:p w:rsidR="009821D5">
            <w:pPr>
              <w:widowControl w:val="0"/>
              <w:ind w:left="57" w:right="57"/>
              <w:rPr>
                <w:szCs w:val="24"/>
              </w:rPr>
            </w:pPr>
            <w:r>
              <w:rPr>
                <w:szCs w:val="24"/>
              </w:rPr>
              <w:t>планируемый объект инженерной инфраструктуры учтен. М</w:t>
            </w:r>
            <w:r>
              <w:rPr>
                <w:spacing w:val="2"/>
                <w:szCs w:val="24"/>
                <w:shd w:val="clear" w:color="auto" w:fill="FFFFFF"/>
              </w:rPr>
              <w:t>ероприятия по защите данного объекта необходимо выполнить в соответствии с постановлением Главного государственного санитарного врача РФ от 14.03.2002 № 10 "О введении в действие Санитарных правил и норм "Зоны санитарной охраны источников водоснабжения и водопроводов питьевого назначения. СанПиН 2.1.4.1110-02" (с изм. от 25.09.2014) (вместе с "СанПиН 2.1.4.1110-02. 2.1.4. Питьевая вода и водоснабжение населенных мест. Зоны санитарной охраны источников водоснабжения и водопроводов питьевого назначения. Санитарные правила и нормы", утв. Главным государственным санитарным врачом РФ 26.02.2002) (Зарегистрировано в Минюсте РФ 24.04.2002 N 3399)</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vAlign w:val="center"/>
            <w:hideMark/>
          </w:tcPr>
          <w:p w:rsidR="009821D5">
            <w:pPr>
              <w:widowControl w:val="0"/>
              <w:ind w:right="57"/>
              <w:rPr>
                <w:szCs w:val="24"/>
              </w:rPr>
            </w:pPr>
            <w:r>
              <w:rPr>
                <w:szCs w:val="24"/>
              </w:rPr>
              <w:t>Проектом планировки территории в Заречном сельском поселении Томского района Томской области (постановление Администрации Заречного сельского поселения от 22.10.2020 № 304-з) объекты построены, запланированы и учтены. Настоящим проектом предлагается к корректировке границы полосы отвода улицы местного значения поселения.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X</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widowControl w:val="0"/>
              <w:ind w:left="57" w:right="57"/>
              <w:rPr>
                <w:szCs w:val="24"/>
              </w:rPr>
            </w:pPr>
            <w:r>
              <w:rPr>
                <w:b/>
                <w:szCs w:val="24"/>
              </w:rPr>
              <w:t>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widowControl w:val="0"/>
              <w:ind w:left="57" w:right="57"/>
              <w:rPr>
                <w:szCs w:val="24"/>
              </w:rPr>
            </w:pPr>
            <w:r>
              <w:rPr>
                <w:szCs w:val="24"/>
              </w:rPr>
              <w:t>В границах зоны планируемого размещения объекты культурного наследия и особо охраняемые природные территории отсутствуют.</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lang w:val="en-US"/>
              </w:rPr>
            </w:pPr>
            <w:r>
              <w:rPr>
                <w:b/>
                <w:szCs w:val="24"/>
                <w:lang w:val="en-US"/>
              </w:rPr>
              <w:t>XI</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pStyle w:val="formattext"/>
              <w:widowControl w:val="0"/>
              <w:spacing w:before="0" w:beforeAutospacing="0" w:after="0" w:afterAutospacing="0"/>
              <w:ind w:left="57" w:right="57"/>
              <w:jc w:val="both"/>
              <w:rPr>
                <w:b/>
                <w:lang w:eastAsia="en-US"/>
              </w:rPr>
            </w:pPr>
            <w:r>
              <w:rPr>
                <w:b/>
                <w:lang w:eastAsia="en-US"/>
              </w:rPr>
              <w:t>Информация о необходимости осуществления мероприятий по охране окружающей среды.</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b/>
                <w:szCs w:val="24"/>
              </w:rPr>
            </w:pPr>
          </w:p>
        </w:tc>
        <w:tc>
          <w:tcPr>
            <w:tcW w:w="4509" w:type="pct"/>
            <w:gridSpan w:val="5"/>
            <w:tcBorders>
              <w:top w:val="single" w:sz="4" w:space="0" w:color="auto"/>
              <w:left w:val="single" w:sz="4" w:space="0" w:color="auto"/>
              <w:bottom w:val="single" w:sz="4" w:space="0" w:color="auto"/>
              <w:right w:val="single" w:sz="4" w:space="0" w:color="auto"/>
            </w:tcBorders>
          </w:tcPr>
          <w:p w:rsidR="009821D5">
            <w:pPr>
              <w:pStyle w:val="a1"/>
              <w:widowControl w:val="0"/>
              <w:spacing w:line="240" w:lineRule="auto"/>
              <w:ind w:left="57" w:right="57" w:firstLine="0"/>
              <w:rPr>
                <w:rFonts w:eastAsia="Times New Roman"/>
                <w:i/>
                <w:lang w:eastAsia="en-US"/>
              </w:rPr>
            </w:pPr>
            <w:r>
              <w:rPr>
                <w:rFonts w:eastAsia="Times New Roman"/>
                <w:i/>
                <w:lang w:eastAsia="en-US"/>
              </w:rPr>
              <w:t>Мероприятия по снижению негативного воздействия на окружающую среду в период строительства:</w:t>
            </w:r>
          </w:p>
          <w:p w:rsidR="009821D5">
            <w:pPr>
              <w:pStyle w:val="a1"/>
              <w:widowControl w:val="0"/>
              <w:ind w:left="57" w:right="57" w:firstLine="0"/>
              <w:rPr>
                <w:rFonts w:eastAsia="Times New Roman"/>
                <w:lang w:eastAsia="en-US"/>
              </w:rPr>
            </w:pPr>
            <w:r>
              <w:rPr>
                <w:rFonts w:eastAsia="Times New Roman"/>
                <w:lang w:eastAsia="en-US"/>
              </w:rPr>
              <w:t xml:space="preserve">Для предотвращения и минимизации воздействия необходимо предусмотреть проведение </w:t>
            </w:r>
          </w:p>
          <w:p w:rsidR="009821D5">
            <w:pPr>
              <w:pStyle w:val="a1"/>
              <w:widowControl w:val="0"/>
              <w:ind w:left="57" w:right="57" w:firstLine="0"/>
              <w:rPr>
                <w:rFonts w:eastAsia="Times New Roman"/>
                <w:lang w:eastAsia="en-US"/>
              </w:rPr>
            </w:pPr>
            <w:r>
              <w:rPr>
                <w:rFonts w:eastAsia="Times New Roman"/>
                <w:lang w:eastAsia="en-US"/>
              </w:rPr>
              <w:t>следующих мероприятий:</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регламентированный режим строительных и монтажных работ;</w:t>
            </w:r>
          </w:p>
          <w:p w:rsidR="009821D5">
            <w:pPr>
              <w:pStyle w:val="a1"/>
              <w:widowControl w:val="0"/>
              <w:ind w:left="57" w:right="57" w:firstLine="0"/>
              <w:rPr>
                <w:rFonts w:eastAsia="Times New Roman"/>
                <w:lang w:eastAsia="en-US"/>
              </w:rPr>
            </w:pPr>
            <w:r>
              <w:rPr>
                <w:rFonts w:eastAsia="Times New Roman"/>
                <w:lang w:eastAsia="en-US"/>
              </w:rPr>
              <w:t>– использование строительных материалов и деталей с запасом прочности;</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запрет на работу техники в форсированном режиме;</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применение техники, которая находится в исправном состоянии. Проведение в установленное время техосмотра, техобслуживания и планово-предупредительного ремонта. Запрещается эксплуатация техники и транспорта с неисправными или не отрегулированными двигателями, а также использование не соответствующего стандартам топлива;</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рассредоточение во времени работы техники и оборудования, не участвующих в едином технологическом процессе;</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 xml:space="preserve">контролировать режим работы двигателей строительной техники в период проведения работ и вынужденных простоев; </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обваловка</w:t>
            </w:r>
            <w:r>
              <w:rPr>
                <w:sz w:val="24"/>
                <w:szCs w:val="24"/>
                <w:lang w:eastAsia="en-US"/>
              </w:rPr>
              <w:t xml:space="preserve"> и устройство твердого покрытия на территории заправки спецтехники;</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исключение просыпок, пыления и пролива перевозимых жидких и сыпучих дорожно-строительных материалов;</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соблюдение границ территории, отведенной под капитальный ремонт. Исключение проезда спецтехники за пределами обустроенной дорожной сети;</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для минимизации шумового воздействия на здоровье человека и снижение фактора беспокойства на животный мир, обитающий в ареале строительства, рекомендуется производить строительные работы только в дневное время;</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 xml:space="preserve">в процессе капитального ремонта необходимо предусмотреть утилизацию строительного и бытового мусора, а также жидких отходов. Не допускается слив производственных и бытовых </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отходов на поверхность земли и в водные объекты, запрет на сжигание строительных отходов на участке работ;</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при появлении около автомобильных дорог первых признаков засоления почв, проводится гипсование, известкование, промывка или другие мероприятия;</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по окончании капитального ремонта проводятся работы по укреплению и благоустройству полосы отвода;</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контролировать точное соблюдение технологии производства работ;</w:t>
            </w:r>
          </w:p>
          <w:p w:rsidR="009821D5" w:rsidP="009821D5">
            <w:pPr>
              <w:pStyle w:val="IG"/>
              <w:widowControl w:val="0"/>
              <w:numPr>
                <w:ilvl w:val="0"/>
                <w:numId w:val="7"/>
              </w:numPr>
              <w:tabs>
                <w:tab w:val="left" w:pos="286"/>
              </w:tabs>
              <w:spacing w:line="240" w:lineRule="auto"/>
              <w:ind w:left="57" w:right="57" w:firstLine="0"/>
              <w:rPr>
                <w:sz w:val="24"/>
                <w:szCs w:val="24"/>
                <w:lang w:eastAsia="en-US"/>
              </w:rPr>
            </w:pPr>
            <w:r>
              <w:rPr>
                <w:sz w:val="24"/>
                <w:szCs w:val="24"/>
                <w:lang w:eastAsia="en-US"/>
              </w:rPr>
              <w:t>разработка программы экологического мониторинга;</w:t>
            </w:r>
          </w:p>
          <w:p w:rsidR="009821D5">
            <w:pPr>
              <w:pStyle w:val="a1"/>
              <w:widowControl w:val="0"/>
              <w:spacing w:line="240" w:lineRule="auto"/>
              <w:ind w:left="57" w:right="57" w:firstLine="0"/>
              <w:rPr>
                <w:rFonts w:eastAsia="Times New Roman"/>
                <w:lang w:eastAsia="en-US"/>
              </w:rPr>
            </w:pPr>
            <w:r>
              <w:rPr>
                <w:rFonts w:eastAsia="Times New Roman"/>
                <w:lang w:eastAsia="en-US"/>
              </w:rPr>
              <w:t>– контроль соблюдения законодательства в области охраны окружающей среды.</w:t>
            </w:r>
          </w:p>
          <w:p w:rsidR="009821D5">
            <w:pPr>
              <w:pStyle w:val="a1"/>
              <w:widowControl w:val="0"/>
              <w:spacing w:line="240" w:lineRule="auto"/>
              <w:ind w:left="57" w:right="57" w:firstLine="0"/>
              <w:rPr>
                <w:rFonts w:eastAsia="Times New Roman"/>
                <w:lang w:eastAsia="en-US"/>
              </w:rPr>
            </w:pPr>
          </w:p>
          <w:p w:rsidR="009821D5">
            <w:pPr>
              <w:pStyle w:val="a1"/>
              <w:widowControl w:val="0"/>
              <w:spacing w:line="240" w:lineRule="auto"/>
              <w:ind w:left="57" w:right="57" w:firstLine="0"/>
              <w:rPr>
                <w:rFonts w:eastAsia="Times New Roman"/>
                <w:i/>
                <w:lang w:eastAsia="en-US"/>
              </w:rPr>
            </w:pPr>
            <w:r>
              <w:rPr>
                <w:rFonts w:eastAsia="Times New Roman"/>
                <w:i/>
                <w:lang w:eastAsia="en-US"/>
              </w:rPr>
              <w:t>Мероприятия при эксплуатации линейного объекта:</w:t>
            </w:r>
          </w:p>
          <w:p w:rsidR="009821D5">
            <w:pPr>
              <w:pStyle w:val="a1"/>
              <w:widowControl w:val="0"/>
              <w:ind w:left="57" w:right="57" w:firstLine="0"/>
              <w:rPr>
                <w:rFonts w:eastAsia="Times New Roman"/>
                <w:lang w:eastAsia="en-US"/>
              </w:rPr>
            </w:pPr>
            <w:r>
              <w:rPr>
                <w:rFonts w:eastAsia="Times New Roman"/>
                <w:lang w:eastAsia="en-US"/>
              </w:rPr>
              <w:t>– своевременность и качество очистки поверхностного покрытия от скоплений грязи, мусора, продуктов разрушения покрытия. Продукты очистки должны складироваться в специально отведенных местах, не подвергающихся размыву.</w:t>
            </w:r>
          </w:p>
          <w:p w:rsidR="009821D5">
            <w:pPr>
              <w:pStyle w:val="a1"/>
              <w:widowControl w:val="0"/>
              <w:ind w:left="57" w:right="57" w:firstLine="0"/>
              <w:rPr>
                <w:rFonts w:eastAsia="Times New Roman"/>
                <w:lang w:eastAsia="en-US"/>
              </w:rPr>
            </w:pPr>
            <w:r>
              <w:rPr>
                <w:rFonts w:eastAsia="Times New Roman"/>
                <w:lang w:eastAsia="en-US"/>
              </w:rPr>
              <w:t>– исключение стоянки транспортных средств в непредусмотренных местах. Запрещение мойки машин в придорожных водотоках.</w:t>
            </w:r>
          </w:p>
          <w:p w:rsidR="009821D5">
            <w:pPr>
              <w:pStyle w:val="a1"/>
              <w:widowControl w:val="0"/>
              <w:ind w:left="57" w:right="57" w:firstLine="0"/>
              <w:rPr>
                <w:rFonts w:eastAsia="Times New Roman"/>
                <w:lang w:eastAsia="en-US"/>
              </w:rPr>
            </w:pPr>
            <w:r>
              <w:rPr>
                <w:rFonts w:eastAsia="Times New Roman"/>
                <w:lang w:eastAsia="en-US"/>
              </w:rPr>
              <w:t>– состояние укрепления и устойчивость откосов склонов и других грунтовых поверхностей.</w:t>
            </w:r>
          </w:p>
          <w:p w:rsidR="009821D5">
            <w:pPr>
              <w:pStyle w:val="a1"/>
              <w:widowControl w:val="0"/>
              <w:ind w:left="57" w:right="57" w:firstLine="0"/>
              <w:rPr>
                <w:rFonts w:eastAsia="Times New Roman"/>
                <w:lang w:eastAsia="en-US"/>
              </w:rPr>
            </w:pPr>
            <w:r>
              <w:rPr>
                <w:rFonts w:eastAsia="Times New Roman"/>
                <w:lang w:eastAsia="en-US"/>
              </w:rPr>
              <w:t>– своевременность реконструкции и качество содержания покрытий, береговых опор, системы водоотвода и т. д.</w:t>
            </w:r>
          </w:p>
          <w:p w:rsidR="009821D5">
            <w:pPr>
              <w:pStyle w:val="a1"/>
              <w:widowControl w:val="0"/>
              <w:ind w:left="57" w:right="57" w:firstLine="0"/>
              <w:rPr>
                <w:rFonts w:eastAsia="Times New Roman"/>
                <w:lang w:eastAsia="en-US"/>
              </w:rPr>
            </w:pPr>
            <w:r>
              <w:rPr>
                <w:rFonts w:eastAsia="Times New Roman"/>
                <w:lang w:eastAsia="en-US"/>
              </w:rPr>
              <w:t>Должны предусматриваться соответствующие защитные мероприятия:</w:t>
            </w:r>
          </w:p>
          <w:p w:rsidR="009821D5">
            <w:pPr>
              <w:pStyle w:val="a1"/>
              <w:widowControl w:val="0"/>
              <w:ind w:left="57" w:right="57" w:firstLine="0"/>
              <w:rPr>
                <w:rFonts w:eastAsia="Times New Roman"/>
                <w:lang w:eastAsia="en-US"/>
              </w:rPr>
            </w:pPr>
            <w:r>
              <w:rPr>
                <w:rFonts w:eastAsia="Times New Roman"/>
                <w:lang w:eastAsia="en-US"/>
              </w:rPr>
              <w:t>- гидроизоляция подземных конструкций;</w:t>
            </w:r>
          </w:p>
          <w:p w:rsidR="009821D5">
            <w:pPr>
              <w:pStyle w:val="a1"/>
              <w:widowControl w:val="0"/>
              <w:ind w:left="57" w:right="57" w:firstLine="0"/>
              <w:rPr>
                <w:rFonts w:eastAsia="Times New Roman"/>
                <w:lang w:eastAsia="en-US"/>
              </w:rPr>
            </w:pPr>
            <w:r>
              <w:rPr>
                <w:rFonts w:eastAsia="Times New Roman"/>
                <w:lang w:eastAsia="en-US"/>
              </w:rPr>
              <w:t>- мероприятия, ограничивающие подъем уровня подземных вод;</w:t>
            </w:r>
          </w:p>
          <w:p w:rsidR="009821D5">
            <w:pPr>
              <w:pStyle w:val="a1"/>
              <w:widowControl w:val="0"/>
              <w:ind w:left="57" w:right="57" w:firstLine="0"/>
              <w:rPr>
                <w:rFonts w:eastAsia="Times New Roman"/>
                <w:lang w:eastAsia="en-US"/>
              </w:rPr>
            </w:pPr>
            <w:r>
              <w:rPr>
                <w:rFonts w:eastAsia="Times New Roman"/>
                <w:lang w:eastAsia="en-US"/>
              </w:rPr>
              <w:t xml:space="preserve">- исключающие утечки из </w:t>
            </w:r>
            <w:r>
              <w:rPr>
                <w:rFonts w:eastAsia="Times New Roman"/>
                <w:lang w:eastAsia="en-US"/>
              </w:rPr>
              <w:t>водонесущих</w:t>
            </w:r>
            <w:r>
              <w:rPr>
                <w:rFonts w:eastAsia="Times New Roman"/>
                <w:lang w:eastAsia="en-US"/>
              </w:rPr>
              <w:t xml:space="preserve"> коммуникаций и т.п. (дренаж, противофильтрационные завесы, устройство специальных каналов для коммуникаций и т.д.);</w:t>
            </w:r>
          </w:p>
          <w:p w:rsidR="009821D5">
            <w:pPr>
              <w:pStyle w:val="a1"/>
              <w:widowControl w:val="0"/>
              <w:ind w:left="57" w:right="57" w:firstLine="0"/>
              <w:rPr>
                <w:rFonts w:eastAsia="Times New Roman"/>
                <w:lang w:eastAsia="en-US"/>
              </w:rPr>
            </w:pPr>
            <w:r>
              <w:rPr>
                <w:rFonts w:eastAsia="Times New Roman"/>
                <w:lang w:eastAsia="en-US"/>
              </w:rPr>
              <w:t>- мероприятия, препятствующие механической или химической суффозии грунтов (дренаж, шпунт, закрепление грунтов);</w:t>
            </w:r>
          </w:p>
          <w:p w:rsidR="009821D5">
            <w:pPr>
              <w:pStyle w:val="a1"/>
              <w:widowControl w:val="0"/>
              <w:ind w:left="57" w:right="57" w:firstLine="0"/>
              <w:rPr>
                <w:rFonts w:eastAsia="Times New Roman"/>
                <w:lang w:eastAsia="en-US"/>
              </w:rPr>
            </w:pPr>
            <w:r>
              <w:rPr>
                <w:rFonts w:eastAsia="Times New Roman"/>
                <w:lang w:eastAsia="en-US"/>
              </w:rPr>
              <w:t>- устройство стационарной сети наблюдательных скважин для контроля развития процесса подтопления и т.д.</w:t>
            </w:r>
          </w:p>
          <w:p w:rsidR="009821D5">
            <w:pPr>
              <w:pStyle w:val="a1"/>
              <w:widowControl w:val="0"/>
              <w:spacing w:line="240" w:lineRule="auto"/>
              <w:ind w:left="57" w:right="57" w:firstLine="0"/>
              <w:rPr>
                <w:rFonts w:eastAsia="Times New Roman"/>
                <w:lang w:eastAsia="en-US"/>
              </w:rPr>
            </w:pPr>
          </w:p>
          <w:p w:rsidR="009821D5">
            <w:pPr>
              <w:pStyle w:val="a1"/>
              <w:widowControl w:val="0"/>
              <w:spacing w:line="240" w:lineRule="auto"/>
              <w:ind w:left="57" w:right="57" w:firstLine="0"/>
              <w:rPr>
                <w:rFonts w:eastAsia="Times New Roman"/>
                <w:i/>
                <w:lang w:eastAsia="en-US"/>
              </w:rPr>
            </w:pPr>
            <w:r>
              <w:rPr>
                <w:rFonts w:eastAsia="Times New Roman"/>
                <w:i/>
                <w:lang w:eastAsia="en-US"/>
              </w:rPr>
              <w:t>Мероприятия по охране земель:</w:t>
            </w:r>
          </w:p>
          <w:p w:rsidR="009821D5">
            <w:pPr>
              <w:pStyle w:val="a1"/>
              <w:widowControl w:val="0"/>
              <w:ind w:left="57" w:right="57" w:firstLine="0"/>
              <w:rPr>
                <w:rFonts w:eastAsia="Times New Roman"/>
                <w:lang w:eastAsia="en-US"/>
              </w:rPr>
            </w:pPr>
            <w:r>
              <w:rPr>
                <w:rFonts w:eastAsia="Times New Roman"/>
                <w:lang w:eastAsia="en-US"/>
              </w:rPr>
              <w:t>– предотвращение загрязнения, захламления, нарушения земель, других негативных (вредных) воздействий хозяйственной деятельности;</w:t>
            </w:r>
          </w:p>
          <w:p w:rsidR="009821D5" w:rsidP="009821D5">
            <w:pPr>
              <w:pStyle w:val="IG"/>
              <w:widowControl w:val="0"/>
              <w:numPr>
                <w:ilvl w:val="0"/>
                <w:numId w:val="8"/>
              </w:numPr>
              <w:tabs>
                <w:tab w:val="left" w:pos="286"/>
              </w:tabs>
              <w:spacing w:line="240" w:lineRule="auto"/>
              <w:ind w:left="57" w:right="57" w:firstLine="0"/>
              <w:rPr>
                <w:sz w:val="24"/>
                <w:szCs w:val="24"/>
                <w:lang w:eastAsia="en-US"/>
              </w:rPr>
            </w:pPr>
            <w:r>
              <w:rPr>
                <w:sz w:val="24"/>
                <w:szCs w:val="24"/>
                <w:lang w:eastAsia="en-US"/>
              </w:rPr>
              <w:t>обязательное соблюдение границ территорий, отводимых под строительство;</w:t>
            </w:r>
          </w:p>
          <w:p w:rsidR="009821D5" w:rsidP="009821D5">
            <w:pPr>
              <w:pStyle w:val="IG"/>
              <w:widowControl w:val="0"/>
              <w:numPr>
                <w:ilvl w:val="0"/>
                <w:numId w:val="8"/>
              </w:numPr>
              <w:tabs>
                <w:tab w:val="left" w:pos="286"/>
              </w:tabs>
              <w:spacing w:line="240" w:lineRule="auto"/>
              <w:ind w:left="57" w:right="57" w:firstLine="0"/>
              <w:rPr>
                <w:sz w:val="24"/>
                <w:szCs w:val="24"/>
                <w:lang w:eastAsia="en-US"/>
              </w:rPr>
            </w:pPr>
            <w:r>
              <w:rPr>
                <w:sz w:val="24"/>
                <w:szCs w:val="24"/>
                <w:lang w:eastAsia="en-US"/>
              </w:rPr>
              <w:t xml:space="preserve">наличие на обочинах дорог и проездов хорошо видимых дорожных знаков, регламентирующих порядок движения транспортных средств; </w:t>
            </w:r>
          </w:p>
          <w:p w:rsidR="009821D5" w:rsidP="009821D5">
            <w:pPr>
              <w:pStyle w:val="IG"/>
              <w:widowControl w:val="0"/>
              <w:numPr>
                <w:ilvl w:val="0"/>
                <w:numId w:val="8"/>
              </w:numPr>
              <w:tabs>
                <w:tab w:val="left" w:pos="286"/>
              </w:tabs>
              <w:spacing w:line="240" w:lineRule="auto"/>
              <w:ind w:left="57" w:right="57" w:firstLine="0"/>
              <w:rPr>
                <w:sz w:val="24"/>
                <w:szCs w:val="24"/>
                <w:lang w:eastAsia="en-US"/>
              </w:rPr>
            </w:pPr>
            <w:r>
              <w:rPr>
                <w:sz w:val="24"/>
                <w:szCs w:val="24"/>
                <w:lang w:eastAsia="en-US"/>
              </w:rPr>
              <w:t>исключение проездов автотранспорта и строительной техники вне установленных маршрутов;</w:t>
            </w:r>
          </w:p>
          <w:p w:rsidR="009821D5" w:rsidP="009821D5">
            <w:pPr>
              <w:pStyle w:val="IG"/>
              <w:widowControl w:val="0"/>
              <w:numPr>
                <w:ilvl w:val="0"/>
                <w:numId w:val="8"/>
              </w:numPr>
              <w:tabs>
                <w:tab w:val="left" w:pos="286"/>
              </w:tabs>
              <w:spacing w:line="240" w:lineRule="auto"/>
              <w:ind w:left="57" w:right="57" w:firstLine="0"/>
              <w:rPr>
                <w:sz w:val="24"/>
                <w:szCs w:val="24"/>
                <w:lang w:eastAsia="en-US"/>
              </w:rPr>
            </w:pPr>
            <w:r>
              <w:rPr>
                <w:sz w:val="24"/>
                <w:szCs w:val="24"/>
                <w:lang w:eastAsia="en-US"/>
              </w:rPr>
              <w:t>рациональное использование материальных ресурсов, снижение уровня образования отходов, их утилизация;</w:t>
            </w:r>
          </w:p>
          <w:p w:rsidR="009821D5" w:rsidP="009821D5">
            <w:pPr>
              <w:pStyle w:val="IG"/>
              <w:widowControl w:val="0"/>
              <w:numPr>
                <w:ilvl w:val="0"/>
                <w:numId w:val="8"/>
              </w:numPr>
              <w:tabs>
                <w:tab w:val="left" w:pos="286"/>
              </w:tabs>
              <w:spacing w:line="240" w:lineRule="auto"/>
              <w:ind w:left="57" w:right="57" w:firstLine="0"/>
              <w:rPr>
                <w:sz w:val="24"/>
                <w:szCs w:val="24"/>
                <w:lang w:eastAsia="en-US"/>
              </w:rPr>
            </w:pPr>
            <w:r>
              <w:rPr>
                <w:sz w:val="24"/>
                <w:szCs w:val="24"/>
                <w:lang w:eastAsia="en-US"/>
              </w:rPr>
              <w:t>оснащение рабочих мест инвентарными контейнерами для сбора мусора, обустройство специальных площадок для временного хранения строительного мусора и ТБО, с последующим вывозом на организованную свалку;</w:t>
            </w:r>
          </w:p>
          <w:p w:rsidR="009821D5" w:rsidP="009821D5">
            <w:pPr>
              <w:pStyle w:val="IG"/>
              <w:widowControl w:val="0"/>
              <w:numPr>
                <w:ilvl w:val="0"/>
                <w:numId w:val="8"/>
              </w:numPr>
              <w:tabs>
                <w:tab w:val="left" w:pos="286"/>
              </w:tabs>
              <w:spacing w:line="240" w:lineRule="auto"/>
              <w:ind w:left="57" w:right="57" w:firstLine="0"/>
              <w:rPr>
                <w:sz w:val="24"/>
                <w:szCs w:val="24"/>
                <w:lang w:eastAsia="en-US"/>
              </w:rPr>
            </w:pPr>
            <w:r>
              <w:rPr>
                <w:sz w:val="24"/>
                <w:szCs w:val="24"/>
                <w:lang w:eastAsia="en-US"/>
              </w:rPr>
              <w:t xml:space="preserve">слив </w:t>
            </w:r>
            <w:r>
              <w:rPr>
                <w:sz w:val="24"/>
                <w:szCs w:val="24"/>
                <w:lang w:eastAsia="en-US"/>
              </w:rPr>
              <w:t>горючесмазочных</w:t>
            </w:r>
            <w:r>
              <w:rPr>
                <w:sz w:val="24"/>
                <w:szCs w:val="24"/>
                <w:lang w:eastAsia="en-US"/>
              </w:rPr>
              <w:t xml:space="preserve"> материалов производить только в специально отведённых и оборудованных для этих целей местах.</w:t>
            </w:r>
          </w:p>
          <w:p w:rsidR="009821D5">
            <w:pPr>
              <w:pStyle w:val="a1"/>
              <w:widowControl w:val="0"/>
              <w:ind w:left="57" w:right="57" w:firstLine="0"/>
              <w:rPr>
                <w:rFonts w:eastAsia="Times New Roman"/>
                <w:lang w:eastAsia="en-US"/>
              </w:rPr>
            </w:pPr>
            <w:r>
              <w:rPr>
                <w:rFonts w:eastAsia="Times New Roman"/>
                <w:lang w:eastAsia="en-US"/>
              </w:rPr>
              <w:t>– обеспечение улучшения и восстановления земель, подвергшихся деградации, загрязнению, захламлению, нарушению, другим негативным (вредным) воздействиям хозяйственной деятельности.</w:t>
            </w:r>
          </w:p>
          <w:p w:rsidR="009821D5">
            <w:pPr>
              <w:pStyle w:val="a1"/>
              <w:widowControl w:val="0"/>
              <w:ind w:left="57" w:right="57" w:firstLine="0"/>
              <w:rPr>
                <w:rFonts w:eastAsia="Times New Roman"/>
                <w:lang w:eastAsia="en-US"/>
              </w:rPr>
            </w:pPr>
            <w:r>
              <w:rPr>
                <w:rFonts w:eastAsia="Times New Roman"/>
                <w:lang w:eastAsia="en-US"/>
              </w:rPr>
              <w:t>В целях охраны отвода земель автомобильной дороги эксплуатирующая организация должна контролировать:</w:t>
            </w:r>
          </w:p>
          <w:p w:rsidR="009821D5">
            <w:pPr>
              <w:pStyle w:val="a1"/>
              <w:widowControl w:val="0"/>
              <w:ind w:left="57" w:right="57" w:firstLine="0"/>
              <w:rPr>
                <w:rFonts w:eastAsia="Times New Roman"/>
                <w:lang w:eastAsia="en-US"/>
              </w:rPr>
            </w:pPr>
            <w:r>
              <w:rPr>
                <w:rFonts w:eastAsia="Times New Roman"/>
                <w:lang w:eastAsia="en-US"/>
              </w:rPr>
              <w:t>– защиту земель от водной и ветровой эрозии, подтопления, заболачивания, иссушения, уплотнения, захламления отходами производства и потребления, загрязнения, в том числе биогенного загрязнения, и других негативных (вредных) воздействий, в результате которых происходит деградация земель;</w:t>
            </w:r>
          </w:p>
          <w:p w:rsidR="009821D5">
            <w:pPr>
              <w:pStyle w:val="a1"/>
              <w:widowControl w:val="0"/>
              <w:ind w:left="57" w:right="57" w:firstLine="0"/>
              <w:rPr>
                <w:rFonts w:eastAsia="Times New Roman"/>
                <w:lang w:eastAsia="en-US"/>
              </w:rPr>
            </w:pPr>
            <w:r>
              <w:rPr>
                <w:rFonts w:eastAsia="Times New Roman"/>
                <w:lang w:eastAsia="en-US"/>
              </w:rPr>
              <w:t>– ликвидации последствий загрязнения, в том числе биогенного загрязнения, и захламления земель;</w:t>
            </w:r>
          </w:p>
          <w:p w:rsidR="009821D5">
            <w:pPr>
              <w:pStyle w:val="a1"/>
              <w:widowControl w:val="0"/>
              <w:ind w:left="57" w:right="57" w:firstLine="0"/>
              <w:rPr>
                <w:rFonts w:eastAsia="Times New Roman"/>
                <w:lang w:eastAsia="en-US"/>
              </w:rPr>
            </w:pPr>
            <w:r>
              <w:rPr>
                <w:rFonts w:eastAsia="Times New Roman"/>
                <w:lang w:eastAsia="en-US"/>
              </w:rPr>
              <w:t>– рекультивации нарушенных земель, восстановлению плодородия почв, своевременному вовлечению земель в оборот;</w:t>
            </w:r>
          </w:p>
          <w:p w:rsidR="009821D5">
            <w:pPr>
              <w:pStyle w:val="a1"/>
              <w:widowControl w:val="0"/>
              <w:ind w:left="57" w:right="57" w:firstLine="0"/>
              <w:rPr>
                <w:rFonts w:eastAsia="Times New Roman"/>
                <w:lang w:eastAsia="en-US"/>
              </w:rPr>
            </w:pPr>
            <w:r>
              <w:rPr>
                <w:rFonts w:eastAsia="Times New Roman"/>
                <w:lang w:eastAsia="en-US"/>
              </w:rPr>
              <w:t>– сохранению плодородия почв и их использованию при проведении работ, связанных с нарушением земель.</w:t>
            </w:r>
          </w:p>
          <w:p w:rsidR="009821D5">
            <w:pPr>
              <w:pStyle w:val="a1"/>
              <w:widowControl w:val="0"/>
              <w:spacing w:line="240" w:lineRule="auto"/>
              <w:ind w:left="57" w:right="57" w:firstLine="0"/>
              <w:rPr>
                <w:rFonts w:eastAsia="Times New Roman"/>
                <w:lang w:eastAsia="en-US"/>
              </w:rPr>
            </w:pPr>
          </w:p>
          <w:p w:rsidR="009821D5">
            <w:pPr>
              <w:pStyle w:val="a1"/>
              <w:widowControl w:val="0"/>
              <w:spacing w:line="240" w:lineRule="auto"/>
              <w:ind w:left="57" w:right="57" w:firstLine="0"/>
              <w:rPr>
                <w:rFonts w:eastAsia="Times New Roman"/>
                <w:i/>
                <w:lang w:eastAsia="en-US"/>
              </w:rPr>
            </w:pPr>
            <w:r>
              <w:rPr>
                <w:rFonts w:eastAsia="Times New Roman"/>
                <w:i/>
                <w:lang w:eastAsia="en-US"/>
              </w:rPr>
              <w:t>Мероприятия по охране атмосферного воздуха:</w:t>
            </w:r>
          </w:p>
          <w:p w:rsidR="009821D5">
            <w:pPr>
              <w:pStyle w:val="a1"/>
              <w:widowControl w:val="0"/>
              <w:ind w:left="57" w:right="57" w:firstLine="0"/>
              <w:rPr>
                <w:rFonts w:eastAsia="Times New Roman"/>
                <w:lang w:eastAsia="en-US"/>
              </w:rPr>
            </w:pPr>
            <w:r>
              <w:rPr>
                <w:rFonts w:eastAsia="Times New Roman"/>
                <w:lang w:eastAsia="en-US"/>
              </w:rPr>
              <w:t>Размещение и эксплуатация проектируемого линейного объекта не оказывают негативного влияния на состояние атмосферы.</w:t>
            </w:r>
          </w:p>
          <w:p w:rsidR="009821D5">
            <w:pPr>
              <w:pStyle w:val="a1"/>
              <w:widowControl w:val="0"/>
              <w:ind w:left="57" w:right="57" w:firstLine="0"/>
              <w:rPr>
                <w:rFonts w:eastAsia="Times New Roman"/>
                <w:i/>
                <w:lang w:eastAsia="en-US"/>
              </w:rPr>
            </w:pPr>
          </w:p>
          <w:p w:rsidR="009821D5">
            <w:pPr>
              <w:pStyle w:val="a1"/>
              <w:widowControl w:val="0"/>
              <w:ind w:left="57" w:right="57" w:firstLine="0"/>
              <w:rPr>
                <w:rFonts w:eastAsia="Times New Roman"/>
                <w:i/>
                <w:lang w:eastAsia="en-US"/>
              </w:rPr>
            </w:pPr>
            <w:r>
              <w:rPr>
                <w:rFonts w:eastAsia="Times New Roman"/>
                <w:i/>
                <w:lang w:eastAsia="en-US"/>
              </w:rPr>
              <w:t>Мероприятия по охране водного объекта:</w:t>
            </w:r>
          </w:p>
          <w:p w:rsidR="009821D5">
            <w:pPr>
              <w:pStyle w:val="a1"/>
              <w:widowControl w:val="0"/>
              <w:ind w:left="57" w:right="57" w:firstLine="0"/>
              <w:rPr>
                <w:rFonts w:eastAsia="Times New Roman"/>
                <w:lang w:eastAsia="en-US"/>
              </w:rPr>
            </w:pPr>
            <w:r>
              <w:rPr>
                <w:rFonts w:eastAsia="Times New Roman"/>
                <w:lang w:eastAsia="en-US"/>
              </w:rPr>
              <w:t xml:space="preserve">В соответствии с положением о </w:t>
            </w:r>
            <w:r>
              <w:rPr>
                <w:rFonts w:eastAsia="Times New Roman"/>
                <w:lang w:eastAsia="en-US"/>
              </w:rPr>
              <w:t>водоохранных</w:t>
            </w:r>
            <w:r>
              <w:rPr>
                <w:rFonts w:eastAsia="Times New Roman"/>
                <w:lang w:eastAsia="en-US"/>
              </w:rPr>
              <w:t xml:space="preserve"> зонах в них запрещается загрязнение поверхности земли, в том числе: свалка мусора, отходов производства, стоянка и мойка машин и механизмов. </w:t>
            </w:r>
            <w:r>
              <w:rPr>
                <w:rFonts w:eastAsia="Times New Roman"/>
                <w:lang w:eastAsia="en-US"/>
              </w:rPr>
              <w:t>Водоохранная</w:t>
            </w:r>
            <w:r>
              <w:rPr>
                <w:rFonts w:eastAsia="Times New Roman"/>
                <w:lang w:eastAsia="en-US"/>
              </w:rPr>
              <w:t xml:space="preserve"> зона обозначена специальными знаками, указывающими на ее границу. Исключается устройство неорганизованных съездов и устройство стоянок в пределах </w:t>
            </w:r>
            <w:r>
              <w:rPr>
                <w:rFonts w:eastAsia="Times New Roman"/>
                <w:lang w:eastAsia="en-US"/>
              </w:rPr>
              <w:t>водоохранных</w:t>
            </w:r>
            <w:r>
              <w:rPr>
                <w:rFonts w:eastAsia="Times New Roman"/>
                <w:lang w:eastAsia="en-US"/>
              </w:rPr>
              <w:t xml:space="preserve"> зон водотоков.</w:t>
            </w:r>
          </w:p>
          <w:p w:rsidR="009821D5">
            <w:pPr>
              <w:pStyle w:val="a1"/>
              <w:widowControl w:val="0"/>
              <w:ind w:left="57" w:right="57" w:firstLine="0"/>
              <w:rPr>
                <w:rFonts w:eastAsia="Times New Roman"/>
                <w:lang w:eastAsia="en-US"/>
              </w:rPr>
            </w:pPr>
            <w:r>
              <w:rPr>
                <w:rFonts w:eastAsia="Times New Roman"/>
                <w:lang w:eastAsia="en-US"/>
              </w:rPr>
              <w:t xml:space="preserve">Для снижения количества загрязняющих веществ от транспорта обслуживающему дорожному подразделению рекомендуется выполнять регулярную уборку скоплений твердых материалов на поверхностях дороги и уборку снега с проезжей части зимой, с периодическим вывозом загрязнённого снежного слоя за пределы </w:t>
            </w:r>
            <w:r>
              <w:rPr>
                <w:rFonts w:eastAsia="Times New Roman"/>
                <w:lang w:eastAsia="en-US"/>
              </w:rPr>
              <w:t>водоохранных</w:t>
            </w:r>
            <w:r>
              <w:rPr>
                <w:rFonts w:eastAsia="Times New Roman"/>
                <w:lang w:eastAsia="en-US"/>
              </w:rPr>
              <w:t xml:space="preserve"> зон. Система поверхностного водоотвода должна находиться в рабочем состоянии. В летний период необходимо производить уборку от пыли специализированными машинами. В процессе производства работ не следует допускать сброс загрязненных сточных вод в водоем. Русла водотоков должны быть расчищены на расстоянии 20 м вверх и вниз по течению от мусора.</w:t>
            </w:r>
          </w:p>
          <w:p w:rsidR="009821D5">
            <w:pPr>
              <w:pStyle w:val="a1"/>
              <w:widowControl w:val="0"/>
              <w:spacing w:line="240" w:lineRule="auto"/>
              <w:ind w:left="57" w:right="57" w:firstLine="0"/>
              <w:rPr>
                <w:rFonts w:eastAsia="Times New Roman"/>
                <w:lang w:eastAsia="en-US"/>
              </w:rPr>
            </w:pPr>
          </w:p>
          <w:p w:rsidR="009821D5">
            <w:pPr>
              <w:pStyle w:val="a1"/>
              <w:widowControl w:val="0"/>
              <w:ind w:left="57" w:right="57" w:firstLine="0"/>
              <w:rPr>
                <w:rFonts w:eastAsia="Times New Roman"/>
                <w:i/>
                <w:lang w:eastAsia="en-US"/>
              </w:rPr>
            </w:pPr>
            <w:r>
              <w:rPr>
                <w:rFonts w:eastAsia="Times New Roman"/>
                <w:i/>
                <w:lang w:eastAsia="en-US"/>
              </w:rPr>
              <w:t>Мероприятия по нанесению меньшего ущерба объектам растительного и животного мира:</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Помимо безвозвратного отчуждения земель, основными видами неблагоприятных воздействий на состояние окружающей среды при строительстве, являются:</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химическое загрязнение атмосферного воздуха (выхлопные газы), поверхностных вод и почвенного покрова (отходы ГСМ) от передвижных источников (транспортная и строительная техника);</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механическое загрязнение атмосферного воздуха и поверхностных вод (взвешенные вещества) при производстве земляных работ;</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xml:space="preserve">- механическое повреждение почвенно-растительного покрова (проезд техники, </w:t>
            </w:r>
            <w:r>
              <w:rPr>
                <w:sz w:val="24"/>
                <w:szCs w:val="24"/>
                <w:lang w:eastAsia="en-US"/>
              </w:rPr>
              <w:t>вытаптывание</w:t>
            </w:r>
            <w:r>
              <w:rPr>
                <w:sz w:val="24"/>
                <w:szCs w:val="24"/>
                <w:lang w:eastAsia="en-US"/>
              </w:rPr>
              <w:t>);</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физическое воздействие (шум) на животный мир от работы строительной техники и оборудования.</w:t>
            </w:r>
          </w:p>
          <w:p w:rsidR="009821D5">
            <w:pPr>
              <w:pStyle w:val="IG"/>
              <w:widowControl w:val="0"/>
              <w:tabs>
                <w:tab w:val="left" w:pos="286"/>
                <w:tab w:val="left" w:pos="851"/>
              </w:tabs>
              <w:spacing w:line="240" w:lineRule="auto"/>
              <w:ind w:left="57" w:right="57" w:firstLine="0"/>
              <w:rPr>
                <w:sz w:val="24"/>
                <w:szCs w:val="24"/>
                <w:lang w:eastAsia="en-US"/>
              </w:rPr>
            </w:pP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Основными факторами воздействия, возникающие в процессе выполнения строительно-монтажных работ, которые могут представлять угрозу и беспокойство представителям животного мира являются:</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земляные и строительные работы;</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шум от движения транспортных средств и работы техники;</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xml:space="preserve">- загрязнение территорий. </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 xml:space="preserve">На линейных объектах </w:t>
            </w:r>
            <w:r>
              <w:rPr>
                <w:sz w:val="24"/>
                <w:szCs w:val="24"/>
                <w:lang w:eastAsia="en-US"/>
              </w:rPr>
              <w:t>ш</w:t>
            </w:r>
            <w:r>
              <w:rPr>
                <w:sz w:val="24"/>
                <w:lang w:eastAsia="en-US"/>
              </w:rPr>
              <w:t>умозащитные</w:t>
            </w:r>
            <w:r>
              <w:rPr>
                <w:sz w:val="24"/>
                <w:lang w:eastAsia="en-US"/>
              </w:rPr>
              <w:t xml:space="preserve"> экраны устраиваются как средство </w:t>
            </w:r>
            <w:r>
              <w:rPr>
                <w:sz w:val="24"/>
                <w:lang w:eastAsia="en-US"/>
              </w:rPr>
              <w:t xml:space="preserve">защиты от шума транспортного потока прилегающей к автомобильной дороге жилой застройки и селитебной территории. </w:t>
            </w:r>
            <w:r>
              <w:rPr>
                <w:sz w:val="24"/>
                <w:lang w:eastAsia="en-US"/>
              </w:rPr>
              <w:t>Шумозащитные</w:t>
            </w:r>
            <w:r>
              <w:rPr>
                <w:sz w:val="24"/>
                <w:lang w:eastAsia="en-US"/>
              </w:rPr>
              <w:t xml:space="preserve"> экраны устанавливаются на насыпи автомобильной дороги. Расстояние от лицевой грани акустической панели </w:t>
            </w:r>
            <w:r>
              <w:rPr>
                <w:sz w:val="24"/>
                <w:lang w:eastAsia="en-US"/>
              </w:rPr>
              <w:t>шумозащитного</w:t>
            </w:r>
            <w:r>
              <w:rPr>
                <w:sz w:val="24"/>
                <w:lang w:eastAsia="en-US"/>
              </w:rPr>
              <w:t xml:space="preserve"> экрана до пешеходной (велосипедной) дорожки должно составлять не менее 0,5 м; расстояние между фундаментом и бровкой земляного полотна должно составлять не менее 0,5 м. Для обеспечения акустической эффективности </w:t>
            </w:r>
            <w:r>
              <w:rPr>
                <w:sz w:val="24"/>
                <w:lang w:eastAsia="en-US"/>
              </w:rPr>
              <w:t>шумозащитного</w:t>
            </w:r>
            <w:r>
              <w:rPr>
                <w:sz w:val="24"/>
                <w:lang w:eastAsia="en-US"/>
              </w:rPr>
              <w:t xml:space="preserve"> экрана не допускается наличие зазоров между нижним рядом панелей и поверхностью земли.</w:t>
            </w:r>
          </w:p>
          <w:p w:rsidR="009821D5">
            <w:pPr>
              <w:pStyle w:val="IG"/>
              <w:widowControl w:val="0"/>
              <w:tabs>
                <w:tab w:val="left" w:pos="286"/>
                <w:tab w:val="left" w:pos="851"/>
              </w:tabs>
              <w:spacing w:line="240" w:lineRule="auto"/>
              <w:ind w:left="57" w:right="57" w:firstLine="0"/>
              <w:rPr>
                <w:sz w:val="24"/>
                <w:szCs w:val="24"/>
                <w:lang w:eastAsia="en-US"/>
              </w:rPr>
            </w:pP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Для нанесения меньшего ущерба объектам растительного мира территории проектирования необходимо выполнять следующие мероприятия:</w:t>
            </w:r>
          </w:p>
          <w:p w:rsidR="009821D5" w:rsidP="009821D5">
            <w:pPr>
              <w:pStyle w:val="IG"/>
              <w:widowControl w:val="0"/>
              <w:numPr>
                <w:ilvl w:val="0"/>
                <w:numId w:val="9"/>
              </w:numPr>
              <w:tabs>
                <w:tab w:val="left" w:pos="286"/>
              </w:tabs>
              <w:spacing w:line="240" w:lineRule="auto"/>
              <w:ind w:left="57" w:right="57" w:firstLine="0"/>
              <w:rPr>
                <w:sz w:val="24"/>
                <w:szCs w:val="24"/>
                <w:lang w:eastAsia="en-US"/>
              </w:rPr>
            </w:pPr>
            <w:r>
              <w:rPr>
                <w:sz w:val="24"/>
                <w:szCs w:val="24"/>
                <w:lang w:eastAsia="en-US"/>
              </w:rPr>
              <w:t>следить за недопущением несанкционированных рубок;</w:t>
            </w:r>
          </w:p>
          <w:p w:rsidR="009821D5" w:rsidP="009821D5">
            <w:pPr>
              <w:pStyle w:val="IG"/>
              <w:widowControl w:val="0"/>
              <w:numPr>
                <w:ilvl w:val="0"/>
                <w:numId w:val="9"/>
              </w:numPr>
              <w:tabs>
                <w:tab w:val="left" w:pos="286"/>
              </w:tabs>
              <w:spacing w:line="240" w:lineRule="auto"/>
              <w:ind w:left="57" w:right="57" w:firstLine="0"/>
              <w:rPr>
                <w:sz w:val="24"/>
                <w:szCs w:val="24"/>
                <w:lang w:eastAsia="en-US"/>
              </w:rPr>
            </w:pPr>
            <w:r>
              <w:rPr>
                <w:sz w:val="24"/>
                <w:szCs w:val="24"/>
                <w:lang w:eastAsia="en-US"/>
              </w:rPr>
              <w:t>предусмотреть рекультивацию нарушенных земель с целью сохранения чистого плодородного слоя почвы и его использования при благоустройстве территории;</w:t>
            </w:r>
          </w:p>
          <w:p w:rsidR="009821D5" w:rsidP="009821D5">
            <w:pPr>
              <w:pStyle w:val="IG"/>
              <w:widowControl w:val="0"/>
              <w:numPr>
                <w:ilvl w:val="0"/>
                <w:numId w:val="9"/>
              </w:numPr>
              <w:tabs>
                <w:tab w:val="left" w:pos="286"/>
              </w:tabs>
              <w:spacing w:line="240" w:lineRule="auto"/>
              <w:ind w:left="57" w:right="57" w:firstLine="0"/>
              <w:rPr>
                <w:sz w:val="24"/>
                <w:szCs w:val="24"/>
                <w:lang w:eastAsia="en-US"/>
              </w:rPr>
            </w:pPr>
            <w:r>
              <w:rPr>
                <w:sz w:val="24"/>
                <w:szCs w:val="24"/>
                <w:lang w:eastAsia="en-US"/>
              </w:rPr>
              <w:t>предусмотреть комплекс организационно-технических мероприятий, направленных на предупреждение возгораний, своевременное обнаружение возникших пожаров и ликвидацию их в начале развития.</w:t>
            </w:r>
          </w:p>
          <w:p w:rsidR="009821D5">
            <w:pPr>
              <w:pStyle w:val="IG"/>
              <w:widowControl w:val="0"/>
              <w:tabs>
                <w:tab w:val="left" w:pos="286"/>
                <w:tab w:val="left" w:pos="851"/>
              </w:tabs>
              <w:spacing w:line="240" w:lineRule="auto"/>
              <w:ind w:left="57" w:right="57" w:firstLine="0"/>
              <w:rPr>
                <w:sz w:val="24"/>
                <w:szCs w:val="24"/>
                <w:lang w:eastAsia="en-US"/>
              </w:rPr>
            </w:pPr>
            <w:r>
              <w:rPr>
                <w:sz w:val="24"/>
                <w:szCs w:val="24"/>
                <w:lang w:eastAsia="en-US"/>
              </w:rPr>
              <w:t>В целях предотвращения гибели объектов животного мира запрещается:</w:t>
            </w:r>
          </w:p>
          <w:p w:rsidR="009821D5" w:rsidP="009821D5">
            <w:pPr>
              <w:pStyle w:val="IG"/>
              <w:widowControl w:val="0"/>
              <w:numPr>
                <w:ilvl w:val="0"/>
                <w:numId w:val="10"/>
              </w:numPr>
              <w:tabs>
                <w:tab w:val="left" w:pos="286"/>
              </w:tabs>
              <w:spacing w:line="240" w:lineRule="auto"/>
              <w:ind w:left="57" w:right="57" w:firstLine="0"/>
              <w:rPr>
                <w:sz w:val="24"/>
                <w:szCs w:val="24"/>
                <w:lang w:eastAsia="en-US"/>
              </w:rPr>
            </w:pPr>
            <w:r>
              <w:rPr>
                <w:sz w:val="24"/>
                <w:szCs w:val="24"/>
                <w:lang w:eastAsia="en-US"/>
              </w:rPr>
              <w:t>выжигание растительности, хранение и применение ядохимикатов, удобрений, химических реагентов, горюче-смазочных материалов и других, опасных для объектов животного мира и среды их обитания материалов, сырья и отходов производства без осуществления мер, гарантирующих предотвращение заболеваний и гибели объектов животного мира, ухудшения среды их обитания.</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 w:val="24"/>
                <w:szCs w:val="24"/>
                <w:lang w:val="en-US"/>
              </w:rPr>
            </w:pPr>
            <w:r>
              <w:rPr>
                <w:b/>
                <w:szCs w:val="24"/>
                <w:lang w:val="en-US"/>
              </w:rPr>
              <w:t>XII</w:t>
            </w:r>
          </w:p>
        </w:tc>
        <w:tc>
          <w:tcPr>
            <w:tcW w:w="4509" w:type="pct"/>
            <w:gridSpan w:val="5"/>
            <w:tcBorders>
              <w:top w:val="single" w:sz="4" w:space="0" w:color="auto"/>
              <w:left w:val="single" w:sz="4" w:space="0" w:color="auto"/>
              <w:bottom w:val="single" w:sz="4" w:space="0" w:color="auto"/>
              <w:right w:val="single" w:sz="4" w:space="0" w:color="auto"/>
            </w:tcBorders>
            <w:hideMark/>
          </w:tcPr>
          <w:p w:rsidR="009821D5">
            <w:pPr>
              <w:widowControl w:val="0"/>
              <w:ind w:left="57" w:right="57"/>
              <w:rPr>
                <w:b/>
                <w:szCs w:val="24"/>
              </w:rPr>
            </w:pPr>
            <w:r>
              <w:rPr>
                <w:b/>
                <w:szCs w:val="24"/>
              </w:rPr>
              <w:t xml:space="preserve">Информация о необходимости осуществления мероприятий по защите территории от чрезвычайных ситуаций природного и техногенного характера, в том числе по обеспечению пожарной безопасности и гражданской обороне. </w:t>
            </w:r>
          </w:p>
        </w:tc>
      </w:tr>
      <w:tr w:rsidTr="009821D5">
        <w:tblPrEx>
          <w:tblW w:w="4788" w:type="pct"/>
          <w:tblInd w:w="170" w:type="dxa"/>
          <w:tblCellMar>
            <w:top w:w="28" w:type="dxa"/>
            <w:left w:w="28" w:type="dxa"/>
            <w:bottom w:w="28" w:type="dxa"/>
            <w:right w:w="28" w:type="dxa"/>
          </w:tblCellMar>
          <w:tblLook w:val="01E0"/>
        </w:tblPrEx>
        <w:trPr>
          <w:trHeight w:val="20"/>
        </w:trPr>
        <w:tc>
          <w:tcPr>
            <w:tcW w:w="491"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p>
        </w:tc>
        <w:tc>
          <w:tcPr>
            <w:tcW w:w="4509" w:type="pct"/>
            <w:gridSpan w:val="5"/>
            <w:tcBorders>
              <w:top w:val="single" w:sz="4" w:space="0" w:color="auto"/>
              <w:left w:val="single" w:sz="4" w:space="0" w:color="auto"/>
              <w:bottom w:val="single" w:sz="4" w:space="0" w:color="auto"/>
              <w:right w:val="single" w:sz="4" w:space="0" w:color="auto"/>
            </w:tcBorders>
          </w:tcPr>
          <w:p w:rsidR="009821D5">
            <w:pPr>
              <w:pStyle w:val="a1"/>
              <w:widowControl w:val="0"/>
              <w:ind w:left="57" w:right="57" w:firstLine="0"/>
              <w:rPr>
                <w:i/>
                <w:lang w:eastAsia="en-US"/>
              </w:rPr>
            </w:pPr>
            <w:r>
              <w:rPr>
                <w:i/>
                <w:lang w:eastAsia="en-US"/>
              </w:rPr>
              <w:t>Мероприятия по защите территории от чрезвычайных ситуаций техногенного характера.</w:t>
            </w:r>
          </w:p>
          <w:p w:rsidR="009821D5">
            <w:pPr>
              <w:pStyle w:val="a1"/>
              <w:widowControl w:val="0"/>
              <w:ind w:left="57" w:right="57" w:firstLine="0"/>
              <w:rPr>
                <w:lang w:eastAsia="en-US"/>
              </w:rPr>
            </w:pPr>
            <w:r>
              <w:rPr>
                <w:lang w:eastAsia="en-US"/>
              </w:rPr>
              <w:t>Источниками ЧС техногенного характера проектируемого линейного объекта являются аварии с участием транспортных средств, аварии на инженерных коммуникациях.</w:t>
            </w:r>
          </w:p>
          <w:p w:rsidR="009821D5">
            <w:pPr>
              <w:pStyle w:val="a1"/>
              <w:widowControl w:val="0"/>
              <w:ind w:left="57" w:right="57" w:firstLine="0"/>
              <w:rPr>
                <w:lang w:eastAsia="en-US"/>
              </w:rPr>
            </w:pPr>
            <w:r>
              <w:rPr>
                <w:lang w:eastAsia="en-US"/>
              </w:rPr>
              <w:t>Основными причинами аварийных ситуаций при эксплуатации линейного объекта могут быть:</w:t>
            </w:r>
          </w:p>
          <w:p w:rsidR="009821D5">
            <w:pPr>
              <w:pStyle w:val="a1"/>
              <w:widowControl w:val="0"/>
              <w:ind w:left="57" w:right="57" w:firstLine="0"/>
              <w:rPr>
                <w:lang w:eastAsia="en-US"/>
              </w:rPr>
            </w:pPr>
            <w:r>
              <w:rPr>
                <w:lang w:eastAsia="en-US"/>
              </w:rPr>
              <w:t>- разрушение конструкции пролетных строений, промежуточных опор, деформационных швов, дорожной одежды вследствие низкого качества строительства или превышение расчётных нагрузок;</w:t>
            </w:r>
          </w:p>
          <w:p w:rsidR="009821D5">
            <w:pPr>
              <w:pStyle w:val="a1"/>
              <w:widowControl w:val="0"/>
              <w:ind w:left="57" w:right="57" w:firstLine="0"/>
              <w:rPr>
                <w:lang w:eastAsia="en-US"/>
              </w:rPr>
            </w:pPr>
            <w:r>
              <w:rPr>
                <w:lang w:eastAsia="en-US"/>
              </w:rPr>
              <w:t>- аварии транспортных средств;</w:t>
            </w:r>
          </w:p>
          <w:p w:rsidR="009821D5">
            <w:pPr>
              <w:pStyle w:val="a1"/>
              <w:widowControl w:val="0"/>
              <w:ind w:left="57" w:right="57" w:firstLine="0"/>
              <w:rPr>
                <w:lang w:eastAsia="en-US"/>
              </w:rPr>
            </w:pPr>
            <w:r>
              <w:rPr>
                <w:lang w:eastAsia="en-US"/>
              </w:rPr>
              <w:t>- потери или выбросы опасных (токсичных, воспламеняющихся, взрывчатых и т.п.) веществ.</w:t>
            </w:r>
          </w:p>
          <w:p w:rsidR="009821D5">
            <w:pPr>
              <w:pStyle w:val="a1"/>
              <w:widowControl w:val="0"/>
              <w:ind w:left="57" w:right="57" w:firstLine="0"/>
              <w:rPr>
                <w:lang w:eastAsia="en-US"/>
              </w:rPr>
            </w:pPr>
            <w:r>
              <w:rPr>
                <w:lang w:eastAsia="en-US"/>
              </w:rPr>
              <w:t>Обеспечение безопасности движения на проектируемом линейном объекте достигается установкой барьерного ограждения, сигнальных столбиков, дорожных знаков и нанесением дорожной разметки.</w:t>
            </w:r>
          </w:p>
          <w:p w:rsidR="009821D5">
            <w:pPr>
              <w:pStyle w:val="a1"/>
              <w:widowControl w:val="0"/>
              <w:ind w:left="57" w:right="57" w:firstLine="0"/>
              <w:rPr>
                <w:lang w:eastAsia="en-US"/>
              </w:rPr>
            </w:pPr>
          </w:p>
          <w:p w:rsidR="009821D5">
            <w:pPr>
              <w:pStyle w:val="a1"/>
              <w:widowControl w:val="0"/>
              <w:ind w:left="57" w:right="57" w:firstLine="0"/>
              <w:rPr>
                <w:i/>
                <w:lang w:eastAsia="en-US"/>
              </w:rPr>
            </w:pPr>
            <w:r>
              <w:rPr>
                <w:i/>
                <w:lang w:eastAsia="en-US"/>
              </w:rPr>
              <w:t>Мероприятия по защите территории от чрезвычайных ситуаций природного характера.</w:t>
            </w:r>
          </w:p>
          <w:p w:rsidR="009821D5">
            <w:pPr>
              <w:pStyle w:val="a1"/>
              <w:widowControl w:val="0"/>
              <w:ind w:left="57" w:right="57" w:firstLine="0"/>
              <w:rPr>
                <w:lang w:eastAsia="en-US"/>
              </w:rPr>
            </w:pPr>
            <w:r>
              <w:rPr>
                <w:lang w:eastAsia="en-US"/>
              </w:rPr>
              <w:t>Природные факторы территории производства работ, способствующие возникновению аварийных ситуаций. Вероятность таких аварий и причинённого ущерба во многом зависят от уровня подготовленности к чрезвычайным ситуациям. Линейное эксплуатационное подразделение и производственное подразделение подрядной строительной организации, занятое на строительстве имеет разработанный план действий в чрезвычайных ситуациях, необходимое техническое обеспечение аварийной связью, транспортом и т.п.</w:t>
            </w:r>
          </w:p>
          <w:p w:rsidR="009821D5">
            <w:pPr>
              <w:pStyle w:val="a1"/>
              <w:widowControl w:val="0"/>
              <w:ind w:left="57" w:right="57" w:firstLine="0"/>
              <w:rPr>
                <w:lang w:eastAsia="en-US"/>
              </w:rPr>
            </w:pPr>
            <w:r>
              <w:rPr>
                <w:lang w:eastAsia="en-US"/>
              </w:rPr>
              <w:t xml:space="preserve">Согласно СП 11-103-97 (приложение В) к опасным гидрометеорологическим процессам и явлениям на рассматриваемом участке, которые необходимо учитывать при проектировании, относятся: выпадение большого количества атмосферных осадков, выпадение крупного града, </w:t>
            </w:r>
          </w:p>
          <w:p w:rsidR="009821D5">
            <w:pPr>
              <w:pStyle w:val="a1"/>
              <w:widowControl w:val="0"/>
              <w:ind w:left="57" w:right="57" w:firstLine="0"/>
              <w:rPr>
                <w:lang w:eastAsia="en-US"/>
              </w:rPr>
            </w:pPr>
            <w:r>
              <w:rPr>
                <w:lang w:eastAsia="en-US"/>
              </w:rPr>
              <w:t>сильные дожди (ливни), сильный гололёд, снежные заносы.</w:t>
            </w:r>
          </w:p>
          <w:p w:rsidR="009821D5">
            <w:pPr>
              <w:pStyle w:val="a1"/>
              <w:widowControl w:val="0"/>
              <w:ind w:left="57" w:right="57" w:firstLine="0"/>
              <w:rPr>
                <w:lang w:eastAsia="en-US"/>
              </w:rPr>
            </w:pPr>
            <w:r>
              <w:rPr>
                <w:lang w:eastAsia="en-US"/>
              </w:rPr>
              <w:t>Такое опасное явление, как сильный ветер скоростью, включая порывы до 25 м/с и более, отмечается на территории края несколько раз в год и практически во всех районах. Но к числу опасных явлений можно отнести ветер и свыше 15 м/с в сочетании с сильными осадками (дождем, градом). Ветра, скорость которых превышает 30 м/с отмечаются редко, как правило, весной. Сильные метели могут создавать снегозаносы на автомобильных дорогах. Наибольшая повторяемость таких метелей наблюдается в январе и феврале месяце. Сильные снегопады на территории области крайне редки. С целью обеспечения безопасных условий движения транспорта в зимний период службе эксплуатации рекомендуется производить регулярную очистку проезжей части от снега и гололеда.</w:t>
            </w:r>
          </w:p>
          <w:p w:rsidR="009821D5">
            <w:pPr>
              <w:pStyle w:val="a1"/>
              <w:widowControl w:val="0"/>
              <w:ind w:left="57" w:right="57" w:firstLine="0"/>
              <w:rPr>
                <w:lang w:eastAsia="en-US"/>
              </w:rPr>
            </w:pPr>
            <w:r>
              <w:rPr>
                <w:lang w:eastAsia="en-US"/>
              </w:rPr>
              <w:t xml:space="preserve">Опасные гидрологические явления, утвержденные в перечне приказом </w:t>
            </w:r>
            <w:r>
              <w:rPr>
                <w:lang w:eastAsia="en-US"/>
              </w:rPr>
              <w:t>Западно-Сибирского</w:t>
            </w:r>
            <w:r>
              <w:rPr>
                <w:lang w:eastAsia="en-US"/>
              </w:rPr>
              <w:t xml:space="preserve"> УГМС №116 от 02.06.2014 г., на участке изысканий отсутствуют.</w:t>
            </w:r>
          </w:p>
          <w:p w:rsidR="009821D5">
            <w:pPr>
              <w:pStyle w:val="a1"/>
              <w:widowControl w:val="0"/>
              <w:ind w:left="57" w:right="57" w:firstLine="0"/>
              <w:rPr>
                <w:lang w:eastAsia="en-US"/>
              </w:rPr>
            </w:pPr>
          </w:p>
          <w:p w:rsidR="009821D5">
            <w:pPr>
              <w:pStyle w:val="a1"/>
              <w:widowControl w:val="0"/>
              <w:ind w:left="57" w:right="57" w:firstLine="0"/>
              <w:rPr>
                <w:lang w:eastAsia="en-US"/>
              </w:rPr>
            </w:pPr>
            <w:r>
              <w:rPr>
                <w:lang w:eastAsia="en-US"/>
              </w:rPr>
              <w:t>Частой причиной аварийных ситуаций являются пожары. Подрядной строительной организацией разрабатываются и утверждаются в установленном порядке меры по предупреждению возникновения пожаров и инструкции по действию персонала в случае возникновения пожара. Возможные источники возгорания (контора, бытовые помещения, материально-складские здания и сооружения) должны быть размещены с соблюдением противопожарных требований, склад ГСМ на территории строительства не устраивается. Вблизи размещения линейного объекта, подлежащего реконструкции, размещена автозаправочная станция бензинового и дизельного топлива АЗК№21 АО «</w:t>
            </w:r>
            <w:r>
              <w:rPr>
                <w:lang w:eastAsia="en-US"/>
              </w:rPr>
              <w:t>Томскнефтепродукт</w:t>
            </w:r>
            <w:r>
              <w:rPr>
                <w:lang w:eastAsia="en-US"/>
              </w:rPr>
              <w:t xml:space="preserve">» ВНК, имеющая санитарно-защитную зону. </w:t>
            </w:r>
          </w:p>
          <w:p w:rsidR="009821D5">
            <w:pPr>
              <w:pStyle w:val="a1"/>
              <w:widowControl w:val="0"/>
              <w:ind w:left="57" w:right="57" w:firstLine="0"/>
              <w:rPr>
                <w:lang w:eastAsia="en-US"/>
              </w:rPr>
            </w:pPr>
            <w:r>
              <w:rPr>
                <w:lang w:eastAsia="en-US"/>
              </w:rPr>
              <w:t xml:space="preserve">Правилами внутреннего распорядка подрядной строительной организации на строительной площадке должна быть предусмотрена система оповещения ответственных сотрудников о возникновении и развитии ситуации повышенного риска с помощью производственной связи, аварийной сигнализации и т.п. Разработаны планы действий в чрезвычайных ситуациях различного вида, схема собственных мероприятий и привлечения </w:t>
            </w:r>
            <w:r>
              <w:rPr>
                <w:lang w:eastAsia="en-US"/>
              </w:rPr>
              <w:t>специализированных организаций для тушения пожаров и ликвидации иных аварийных ситуаций.</w:t>
            </w:r>
          </w:p>
          <w:p w:rsidR="009821D5">
            <w:pPr>
              <w:pStyle w:val="a1"/>
              <w:widowControl w:val="0"/>
              <w:ind w:left="57" w:right="57" w:firstLine="0"/>
              <w:rPr>
                <w:lang w:eastAsia="en-US"/>
              </w:rPr>
            </w:pPr>
          </w:p>
          <w:p w:rsidR="009821D5">
            <w:pPr>
              <w:pStyle w:val="a1"/>
              <w:widowControl w:val="0"/>
              <w:ind w:left="57" w:right="57" w:firstLine="0"/>
              <w:rPr>
                <w:lang w:eastAsia="en-US"/>
              </w:rPr>
            </w:pPr>
            <w:r>
              <w:rPr>
                <w:lang w:eastAsia="en-US"/>
              </w:rPr>
              <w:t>Для предупреждения аварий на инженерных коммуникациях необходимо соблюдение условий, установленных нормативной документацией для охранных зон существующих инженерных коммуникаций. При обнаружении во время производства работ по реконструкции линейного объекта, не указанных предварительно подземных коммуникаций и сооружений, работы по строительству должны быть приостановлены, а на место работ должны быть вызваны представители эксплуатирующих организаций, проектной организации, застройщика (заказчика). В случае если владелец неизвестной коммуникации не выявлен, эксплуатирующая организация извещает орган местного самоуправления о сложившейся ситуации для принятия совместного соответствующего решения.</w:t>
            </w:r>
          </w:p>
          <w:p w:rsidR="009821D5">
            <w:pPr>
              <w:pStyle w:val="a1"/>
              <w:widowControl w:val="0"/>
              <w:ind w:left="57" w:right="57" w:firstLine="333"/>
              <w:rPr>
                <w:lang w:eastAsia="en-US"/>
              </w:rPr>
            </w:pPr>
            <w:r>
              <w:rPr>
                <w:lang w:eastAsia="en-US"/>
              </w:rPr>
              <w:t>Согласно данным «Карты общего сейсмического районирования территории Российской Федерации - ОСР-2015-А», а также в соответствии с СП 14.13330.2018, на рассматриваемой территории возможно землетрясение силой не более 6 баллов.</w:t>
            </w:r>
          </w:p>
          <w:p w:rsidR="009821D5">
            <w:pPr>
              <w:pStyle w:val="a1"/>
              <w:widowControl w:val="0"/>
              <w:ind w:left="57" w:right="57" w:firstLine="0"/>
              <w:rPr>
                <w:lang w:eastAsia="en-US"/>
              </w:rPr>
            </w:pPr>
            <w:r>
              <w:rPr>
                <w:lang w:eastAsia="en-US"/>
              </w:rPr>
              <w:t>Принадлежность к опасным производственным объектам – в соответствии с п. 1 ст. 48.1 Градостроительного кодекса РФ, сооружение не относится к опасным производственным объектам.</w:t>
            </w:r>
          </w:p>
          <w:p w:rsidR="009821D5">
            <w:pPr>
              <w:pStyle w:val="a1"/>
              <w:widowControl w:val="0"/>
              <w:ind w:left="57" w:right="57" w:firstLine="0"/>
              <w:rPr>
                <w:i/>
                <w:lang w:eastAsia="en-US"/>
              </w:rPr>
            </w:pPr>
            <w:r>
              <w:rPr>
                <w:i/>
                <w:lang w:eastAsia="en-US"/>
              </w:rPr>
              <w:t>Мероприятия по гражданской обороне.</w:t>
            </w:r>
          </w:p>
          <w:p w:rsidR="009821D5">
            <w:pPr>
              <w:pStyle w:val="a1"/>
              <w:widowControl w:val="0"/>
              <w:ind w:left="57" w:right="57" w:firstLine="0"/>
              <w:rPr>
                <w:lang w:eastAsia="en-US"/>
              </w:rPr>
            </w:pPr>
            <w:r>
              <w:rPr>
                <w:lang w:eastAsia="en-US"/>
              </w:rPr>
              <w:t xml:space="preserve">В соответствии с Федеральным законом от 12.02.1998 №28-ФЗ «О гражданской обороне» гражданская оборона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w:t>
            </w:r>
          </w:p>
          <w:p w:rsidR="009821D5">
            <w:pPr>
              <w:pStyle w:val="a1"/>
              <w:widowControl w:val="0"/>
              <w:ind w:left="57" w:right="57" w:firstLine="333"/>
              <w:rPr>
                <w:lang w:eastAsia="en-US"/>
              </w:rPr>
            </w:pPr>
            <w:r>
              <w:rPr>
                <w:lang w:eastAsia="en-US"/>
              </w:rPr>
              <w:t>Основной целью отнесения объектов к категориям по гражданской обороне является сохранение объектов и защита обслуживающего персонала от опасностей, возникающих при ведении военных действий или вследствие этих действий, путем заблаговременной разработки и реализации мероприятий по гражданской обороне.</w:t>
            </w:r>
          </w:p>
          <w:p w:rsidR="009821D5">
            <w:pPr>
              <w:pStyle w:val="a1"/>
              <w:widowControl w:val="0"/>
              <w:ind w:left="57" w:right="57" w:firstLine="0"/>
              <w:rPr>
                <w:lang w:eastAsia="en-US"/>
              </w:rPr>
            </w:pPr>
            <w:r>
              <w:rPr>
                <w:lang w:eastAsia="en-US"/>
              </w:rPr>
              <w:t>Проектируемый линейный объект расположен на территории, не отнесенной к группам по гражданской обороне.</w:t>
            </w:r>
          </w:p>
          <w:p w:rsidR="009821D5">
            <w:pPr>
              <w:pStyle w:val="a1"/>
              <w:widowControl w:val="0"/>
              <w:ind w:left="57" w:right="57" w:firstLine="0"/>
              <w:rPr>
                <w:lang w:eastAsia="en-US"/>
              </w:rPr>
            </w:pPr>
            <w:r>
              <w:rPr>
                <w:lang w:eastAsia="en-US"/>
              </w:rPr>
              <w:t>В соответствии с Федеральным законом от 22.07.2008 №123-ФЗ «Технический регламент о требованиях пожарной безопасности» и сформировавшейся нормативно-правовой базой в этой области, в частности, ГОСТ 12.1.004-91* ССБТ «Пожарная безопасность. Общие требования», пожарная безопасность объекта обеспечивается системами предотвращения пожара и противопожарной защиты, в том числе организационно-техническими мероприятиями.</w:t>
            </w:r>
          </w:p>
          <w:p w:rsidR="009821D5">
            <w:pPr>
              <w:pStyle w:val="a1"/>
              <w:widowControl w:val="0"/>
              <w:ind w:left="57" w:right="57" w:firstLine="333"/>
              <w:rPr>
                <w:lang w:eastAsia="en-US"/>
              </w:rPr>
            </w:pPr>
            <w:r>
              <w:rPr>
                <w:lang w:eastAsia="en-US"/>
              </w:rPr>
              <w:t>Указанные системы направлены на предотвращение воздействия на людей опасных факторов пожара, в том числе вторичных проявлений, на требуемом уровне.</w:t>
            </w:r>
          </w:p>
          <w:p w:rsidR="009821D5">
            <w:pPr>
              <w:pStyle w:val="a1"/>
              <w:widowControl w:val="0"/>
              <w:ind w:left="57" w:right="57" w:firstLine="0"/>
              <w:rPr>
                <w:lang w:eastAsia="en-US"/>
              </w:rPr>
            </w:pPr>
            <w:r>
              <w:rPr>
                <w:lang w:eastAsia="en-US"/>
              </w:rPr>
              <w:t>Специализированные системы предотвращения пожара и противопожарной защиты на территории проектирования линейного объекта не предусмотрены. Линейный объект не относится ни к одной из категорий по пожарной и взрывопожарной опасности.</w:t>
            </w:r>
          </w:p>
          <w:p w:rsidR="009821D5">
            <w:pPr>
              <w:pStyle w:val="a1"/>
              <w:widowControl w:val="0"/>
              <w:ind w:left="57" w:right="57" w:firstLine="0"/>
              <w:rPr>
                <w:lang w:eastAsia="en-US"/>
              </w:rPr>
            </w:pPr>
            <w:r>
              <w:rPr>
                <w:lang w:eastAsia="en-US"/>
              </w:rPr>
              <w:t xml:space="preserve">В пределах противопожарных расстояний до объекта реконструкции отсутствуют склады нефти и нефтепродуктов, склады сжиженных углеводородных газов. </w:t>
            </w:r>
          </w:p>
          <w:p w:rsidR="009821D5">
            <w:pPr>
              <w:pStyle w:val="a1"/>
              <w:widowControl w:val="0"/>
              <w:ind w:left="57" w:right="57" w:firstLine="0"/>
              <w:rPr>
                <w:lang w:eastAsia="en-US"/>
              </w:rPr>
            </w:pPr>
            <w:r>
              <w:rPr>
                <w:lang w:eastAsia="en-US"/>
              </w:rPr>
              <w:t xml:space="preserve">При идентификации сооружения согласно ст.4 Федерального закона от 30.12.2009 №384-ФЗ линейный объект отнесен к пожарно- и </w:t>
            </w:r>
            <w:r>
              <w:rPr>
                <w:lang w:eastAsia="en-US"/>
              </w:rPr>
              <w:t>взрывопожарно</w:t>
            </w:r>
            <w:r>
              <w:rPr>
                <w:lang w:eastAsia="en-US"/>
              </w:rPr>
              <w:t>-неопасным. Отсутствуют помещения с постоянным пребыванием людей. Сооружение нормального уровня ответственности.</w:t>
            </w:r>
          </w:p>
        </w:tc>
      </w:tr>
    </w:tbl>
    <w:p w:rsidR="009821D5" w:rsidP="009821D5">
      <w:pPr>
        <w:widowControl w:val="0"/>
        <w:rPr>
          <w:rFonts w:eastAsiaTheme="majorEastAsia" w:cstheme="majorBidi"/>
          <w:b/>
        </w:rPr>
      </w:pPr>
    </w:p>
    <w:p w:rsidR="009821D5" w:rsidP="009821D5">
      <w:pPr>
        <w:widowControl w:val="0"/>
        <w:jc w:val="center"/>
        <w:rPr>
          <w:b/>
        </w:rPr>
      </w:pPr>
    </w:p>
    <w:p w:rsidR="009821D5" w:rsidP="009821D5">
      <w:pPr>
        <w:widowControl w:val="0"/>
        <w:jc w:val="center"/>
        <w:rPr>
          <w:b/>
        </w:rPr>
      </w:pPr>
    </w:p>
    <w:p w:rsidR="009821D5" w:rsidP="009821D5">
      <w:pPr>
        <w:widowControl w:val="0"/>
        <w:jc w:val="center"/>
        <w:rPr>
          <w:b/>
        </w:rPr>
      </w:pPr>
    </w:p>
    <w:p w:rsidR="009821D5" w:rsidP="009821D5">
      <w:pPr>
        <w:widowControl w:val="0"/>
        <w:jc w:val="center"/>
        <w:rPr>
          <w:b/>
        </w:rPr>
      </w:pPr>
    </w:p>
    <w:p w:rsidR="009821D5" w:rsidP="009821D5">
      <w:pPr>
        <w:widowControl w:val="0"/>
        <w:jc w:val="center"/>
        <w:rPr>
          <w:b/>
        </w:rPr>
      </w:pPr>
      <w:r>
        <w:rPr>
          <w:b/>
        </w:rPr>
        <w:t>Перечень зон планируемого размещения линейных объектов.</w:t>
      </w:r>
    </w:p>
    <w:p w:rsidR="009821D5" w:rsidP="009821D5">
      <w:pPr>
        <w:widowControl w:val="0"/>
        <w:rPr>
          <w:b/>
        </w:rPr>
      </w:pPr>
    </w:p>
    <w:tbl>
      <w:tblPr>
        <w:tblW w:w="4840"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tblPr>
      <w:tblGrid>
        <w:gridCol w:w="937"/>
        <w:gridCol w:w="2162"/>
        <w:gridCol w:w="4072"/>
        <w:gridCol w:w="1874"/>
      </w:tblGrid>
      <w:tr w:rsidTr="009821D5">
        <w:tblPrEx>
          <w:tblW w:w="4840"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tblPrEx>
        <w:trPr>
          <w:trHeight w:val="20"/>
        </w:trPr>
        <w:tc>
          <w:tcPr>
            <w:tcW w:w="518" w:type="pct"/>
            <w:vMerge w:val="restar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w:t>
            </w:r>
          </w:p>
          <w:p w:rsidR="009821D5">
            <w:pPr>
              <w:widowControl w:val="0"/>
              <w:ind w:left="57" w:right="57"/>
              <w:jc w:val="center"/>
              <w:rPr>
                <w:szCs w:val="24"/>
              </w:rPr>
            </w:pPr>
            <w:r>
              <w:rPr>
                <w:szCs w:val="24"/>
              </w:rPr>
              <w:t>по плану</w:t>
            </w:r>
          </w:p>
        </w:tc>
        <w:tc>
          <w:tcPr>
            <w:tcW w:w="1195" w:type="pct"/>
            <w:vMerge w:val="restar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Наименование зоны планируемого размещения</w:t>
            </w:r>
          </w:p>
        </w:tc>
        <w:tc>
          <w:tcPr>
            <w:tcW w:w="2251" w:type="pct"/>
            <w:vMerge w:val="restar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Наименование размещаемого объекта , назначение зоны</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Характеристики объекта</w:t>
            </w:r>
          </w:p>
        </w:tc>
      </w:tr>
      <w:tr w:rsidTr="009821D5">
        <w:tblPrEx>
          <w:tblW w:w="4840" w:type="pct"/>
          <w:tblInd w:w="170" w:type="dxa"/>
          <w:tblCellMar>
            <w:top w:w="28" w:type="dxa"/>
            <w:left w:w="28" w:type="dxa"/>
            <w:bottom w:w="28" w:type="dxa"/>
            <w:right w:w="28" w:type="dxa"/>
          </w:tblCellMar>
          <w:tblLook w:val="01E0"/>
        </w:tblPrEx>
        <w:trPr>
          <w:trHeight w:val="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zCs w:val="24"/>
              </w:rPr>
            </w:pP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Площадь, га</w:t>
            </w:r>
          </w:p>
        </w:tc>
      </w:tr>
      <w:tr w:rsidTr="009821D5">
        <w:tblPrEx>
          <w:tblW w:w="4840" w:type="pct"/>
          <w:tblInd w:w="170" w:type="dxa"/>
          <w:tblCellMar>
            <w:top w:w="28" w:type="dxa"/>
            <w:left w:w="28" w:type="dxa"/>
            <w:bottom w:w="28" w:type="dxa"/>
            <w:right w:w="28" w:type="dxa"/>
          </w:tblCellMar>
          <w:tblLook w:val="01E0"/>
        </w:tblPrEx>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t>Зоны планируемого размещения линейных объектов</w:t>
            </w:r>
          </w:p>
        </w:tc>
      </w:tr>
      <w:tr w:rsidTr="009821D5">
        <w:tblPrEx>
          <w:tblW w:w="4840" w:type="pct"/>
          <w:tblInd w:w="170" w:type="dxa"/>
          <w:tblCellMar>
            <w:top w:w="28" w:type="dxa"/>
            <w:left w:w="28" w:type="dxa"/>
            <w:bottom w:w="28" w:type="dxa"/>
            <w:right w:w="28" w:type="dxa"/>
          </w:tblCellMar>
          <w:tblLook w:val="01E0"/>
        </w:tblPrEx>
        <w:trPr>
          <w:trHeight w:val="820"/>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1</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Зона планируемого размещения линейного объекта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t>Магистральная городская дорога 2 класса регулируемого движения</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rPr>
            </w:pPr>
            <w:r>
              <w:rPr>
                <w:b/>
                <w:szCs w:val="24"/>
              </w:rPr>
              <w:t>13,5386</w:t>
            </w:r>
          </w:p>
        </w:tc>
      </w:tr>
      <w:tr w:rsidTr="009821D5">
        <w:tblPrEx>
          <w:tblW w:w="4840" w:type="pct"/>
          <w:tblInd w:w="170" w:type="dxa"/>
          <w:tblCellMar>
            <w:top w:w="28" w:type="dxa"/>
            <w:left w:w="28" w:type="dxa"/>
            <w:bottom w:w="28" w:type="dxa"/>
            <w:right w:w="28" w:type="dxa"/>
          </w:tblCellMar>
          <w:tblLook w:val="01E0"/>
        </w:tblPrEx>
        <w:trPr>
          <w:trHeight w:val="969"/>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2</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Зона планируемого размещения линейного объекта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t>Магистральная улица районного значения</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rPr>
            </w:pPr>
            <w:r>
              <w:rPr>
                <w:b/>
                <w:szCs w:val="24"/>
              </w:rPr>
              <w:t>1,2280</w:t>
            </w:r>
          </w:p>
        </w:tc>
      </w:tr>
      <w:tr w:rsidTr="009821D5">
        <w:tblPrEx>
          <w:tblW w:w="4840" w:type="pct"/>
          <w:tblInd w:w="170" w:type="dxa"/>
          <w:tblCellMar>
            <w:top w:w="28" w:type="dxa"/>
            <w:left w:w="28" w:type="dxa"/>
            <w:bottom w:w="28" w:type="dxa"/>
            <w:right w:w="28" w:type="dxa"/>
          </w:tblCellMar>
          <w:tblLook w:val="01E0"/>
        </w:tblPrEx>
        <w:trPr>
          <w:trHeight w:val="846"/>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3</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Зона планируемого размещения линейного объекта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autoSpaceDE w:val="0"/>
              <w:autoSpaceDN w:val="0"/>
              <w:adjustRightInd w:val="0"/>
              <w:jc w:val="center"/>
              <w:rPr>
                <w:rFonts w:eastAsiaTheme="minorHAnsi"/>
                <w:color w:val="000000"/>
                <w:szCs w:val="24"/>
                <w:lang w:bidi="ar-SA"/>
              </w:rPr>
            </w:pPr>
            <w:r>
              <w:rPr>
                <w:rFonts w:eastAsiaTheme="minorHAnsi"/>
                <w:color w:val="000000"/>
                <w:szCs w:val="24"/>
                <w:lang w:bidi="ar-SA"/>
              </w:rPr>
              <w:t>Основные улицы сельского населенного пункта</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rFonts w:eastAsiaTheme="majorEastAsia" w:cstheme="majorBidi"/>
                <w:b/>
                <w:szCs w:val="24"/>
              </w:rPr>
            </w:pPr>
            <w:r>
              <w:rPr>
                <w:b/>
                <w:szCs w:val="24"/>
              </w:rPr>
              <w:t>2,1318</w:t>
            </w:r>
          </w:p>
        </w:tc>
      </w:tr>
      <w:tr w:rsidTr="009821D5">
        <w:tblPrEx>
          <w:tblW w:w="4840" w:type="pct"/>
          <w:tblInd w:w="170" w:type="dxa"/>
          <w:tblCellMar>
            <w:top w:w="28" w:type="dxa"/>
            <w:left w:w="28" w:type="dxa"/>
            <w:bottom w:w="28" w:type="dxa"/>
            <w:right w:w="28" w:type="dxa"/>
          </w:tblCellMar>
          <w:tblLook w:val="01E0"/>
        </w:tblPrEx>
        <w:trPr>
          <w:trHeight w:val="571"/>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rPr>
            </w:pPr>
            <w:r>
              <w:rPr>
                <w:rFonts w:eastAsiaTheme="minorHAnsi"/>
                <w:szCs w:val="24"/>
                <w:lang w:bidi="ar-SA"/>
              </w:rPr>
              <w:t>Зоны планируемого размещения объектов капитального строительства, проектируемых в составе линейного объекта</w:t>
            </w:r>
          </w:p>
        </w:tc>
      </w:tr>
      <w:tr w:rsidTr="009821D5">
        <w:tblPrEx>
          <w:tblW w:w="4840" w:type="pct"/>
          <w:tblInd w:w="170" w:type="dxa"/>
          <w:tblCellMar>
            <w:top w:w="28" w:type="dxa"/>
            <w:left w:w="28" w:type="dxa"/>
            <w:bottom w:w="28" w:type="dxa"/>
            <w:right w:w="28" w:type="dxa"/>
          </w:tblCellMar>
          <w:tblLook w:val="01E0"/>
        </w:tblPrEx>
        <w:trPr>
          <w:trHeight w:val="947"/>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1</w:t>
            </w:r>
          </w:p>
        </w:tc>
        <w:tc>
          <w:tcPr>
            <w:tcW w:w="1195"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r>
              <w:rPr>
                <w:szCs w:val="24"/>
              </w:rPr>
              <w:t>Зона планируемого размещения линейного объекта</w:t>
            </w:r>
          </w:p>
          <w:p w:rsidR="009821D5">
            <w:pPr>
              <w:widowControl w:val="0"/>
              <w:ind w:left="57" w:right="57"/>
              <w:jc w:val="center"/>
              <w:rPr>
                <w:szCs w:val="24"/>
              </w:rPr>
            </w:pP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t xml:space="preserve">Сети </w:t>
            </w:r>
            <w:r>
              <w:rPr>
                <w:rFonts w:eastAsiaTheme="minorHAnsi"/>
                <w:szCs w:val="24"/>
                <w:lang w:bidi="ar-SA"/>
              </w:rPr>
              <w:t>ливневой (дождевой)</w:t>
            </w:r>
            <w:r>
              <w:t xml:space="preserve"> канализации</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3,6881</w:t>
            </w:r>
          </w:p>
        </w:tc>
      </w:tr>
      <w:tr w:rsidTr="009821D5">
        <w:tblPrEx>
          <w:tblW w:w="4840" w:type="pct"/>
          <w:tblInd w:w="170" w:type="dxa"/>
          <w:tblCellMar>
            <w:top w:w="28" w:type="dxa"/>
            <w:left w:w="28" w:type="dxa"/>
            <w:bottom w:w="28" w:type="dxa"/>
            <w:right w:w="28" w:type="dxa"/>
          </w:tblCellMar>
          <w:tblLook w:val="01E0"/>
        </w:tblPrEx>
        <w:trPr>
          <w:trHeight w:val="765"/>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2</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Зона планируемого размещения линейного объекта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 xml:space="preserve">Сети </w:t>
            </w:r>
            <w:r>
              <w:rPr>
                <w:rFonts w:eastAsiaTheme="minorHAnsi"/>
                <w:szCs w:val="24"/>
                <w:lang w:bidi="ar-SA"/>
              </w:rPr>
              <w:t>наружного электроосвещения</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2,2503</w:t>
            </w:r>
          </w:p>
        </w:tc>
      </w:tr>
      <w:tr w:rsidTr="009821D5">
        <w:tblPrEx>
          <w:tblW w:w="4840" w:type="pct"/>
          <w:tblInd w:w="170" w:type="dxa"/>
          <w:tblCellMar>
            <w:top w:w="28" w:type="dxa"/>
            <w:left w:w="28" w:type="dxa"/>
            <w:bottom w:w="28" w:type="dxa"/>
            <w:right w:w="28" w:type="dxa"/>
          </w:tblCellMar>
          <w:tblLook w:val="01E0"/>
        </w:tblPrEx>
        <w:trPr>
          <w:trHeight w:val="765"/>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3</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 xml:space="preserve">Зона планируемого размещения объекта </w:t>
            </w:r>
            <w:r>
              <w:rPr>
                <w:rFonts w:eastAsiaTheme="minorHAnsi"/>
                <w:color w:val="000000"/>
                <w:szCs w:val="24"/>
                <w:lang w:bidi="ar-SA"/>
              </w:rPr>
              <w:t>капитального строительства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rFonts w:eastAsiaTheme="minorHAnsi"/>
                <w:color w:val="000000"/>
                <w:szCs w:val="24"/>
                <w:lang w:bidi="ar-SA"/>
              </w:rPr>
              <w:t>Шумозащитный</w:t>
            </w:r>
            <w:r>
              <w:rPr>
                <w:rFonts w:eastAsiaTheme="minorHAnsi"/>
                <w:color w:val="000000"/>
                <w:szCs w:val="24"/>
                <w:lang w:bidi="ar-SA"/>
              </w:rPr>
              <w:t xml:space="preserve"> экран</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rPr>
            </w:pPr>
            <w:r>
              <w:rPr>
                <w:b/>
                <w:szCs w:val="24"/>
              </w:rPr>
              <w:t>0,4128</w:t>
            </w:r>
          </w:p>
        </w:tc>
      </w:tr>
      <w:tr w:rsidTr="009821D5">
        <w:tblPrEx>
          <w:tblW w:w="4840" w:type="pct"/>
          <w:tblInd w:w="170" w:type="dxa"/>
          <w:tblCellMar>
            <w:top w:w="28" w:type="dxa"/>
            <w:left w:w="28" w:type="dxa"/>
            <w:bottom w:w="28" w:type="dxa"/>
            <w:right w:w="28" w:type="dxa"/>
          </w:tblCellMar>
          <w:tblLook w:val="01E0"/>
        </w:tblPrEx>
        <w:trPr>
          <w:trHeight w:val="59"/>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rPr>
            </w:pPr>
            <w:r>
              <w:t>Зоны планируемого размещения линейных объектов, подлежащих реконструкции в связи с изменением их местоположения</w:t>
            </w:r>
          </w:p>
        </w:tc>
      </w:tr>
      <w:tr w:rsidTr="009821D5">
        <w:tblPrEx>
          <w:tblW w:w="4840" w:type="pct"/>
          <w:tblInd w:w="170" w:type="dxa"/>
          <w:tblCellMar>
            <w:top w:w="28" w:type="dxa"/>
            <w:left w:w="28" w:type="dxa"/>
            <w:bottom w:w="28" w:type="dxa"/>
            <w:right w:w="28" w:type="dxa"/>
          </w:tblCellMar>
          <w:tblLook w:val="01E0"/>
        </w:tblPrEx>
        <w:trPr>
          <w:trHeight w:val="914"/>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4</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Зона планируемого размещения линейного объекта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pPr>
            <w:r>
              <w:t>Реконструируемый объект электросетевого хозяйства - сети электроснабжения</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lang w:val="en-US"/>
              </w:rPr>
            </w:pPr>
            <w:r>
              <w:rPr>
                <w:b/>
                <w:szCs w:val="24"/>
                <w:lang w:val="en-US"/>
              </w:rPr>
              <w:t>1</w:t>
            </w:r>
            <w:r>
              <w:rPr>
                <w:b/>
                <w:szCs w:val="24"/>
              </w:rPr>
              <w:t>,</w:t>
            </w:r>
            <w:r>
              <w:rPr>
                <w:b/>
                <w:szCs w:val="24"/>
                <w:lang w:val="en-US"/>
              </w:rPr>
              <w:t>5664</w:t>
            </w:r>
          </w:p>
        </w:tc>
      </w:tr>
      <w:tr w:rsidTr="009821D5">
        <w:tblPrEx>
          <w:tblW w:w="4840" w:type="pct"/>
          <w:tblInd w:w="170" w:type="dxa"/>
          <w:tblCellMar>
            <w:top w:w="28" w:type="dxa"/>
            <w:left w:w="28" w:type="dxa"/>
            <w:bottom w:w="28" w:type="dxa"/>
            <w:right w:w="28" w:type="dxa"/>
          </w:tblCellMar>
          <w:tblLook w:val="01E0"/>
        </w:tblPrEx>
        <w:trPr>
          <w:trHeight w:val="888"/>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5</w:t>
            </w:r>
          </w:p>
        </w:tc>
        <w:tc>
          <w:tcPr>
            <w:tcW w:w="1195"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szCs w:val="24"/>
              </w:rPr>
            </w:pPr>
            <w:r>
              <w:rPr>
                <w:szCs w:val="24"/>
              </w:rPr>
              <w:t>Зона планируемого размещения линейного объекта</w:t>
            </w: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pPr>
            <w:r>
              <w:t>Реконструируемый водопровод</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rPr>
            </w:pPr>
            <w:r>
              <w:rPr>
                <w:b/>
                <w:szCs w:val="24"/>
              </w:rPr>
              <w:t>1,1244</w:t>
            </w:r>
          </w:p>
        </w:tc>
      </w:tr>
      <w:tr w:rsidTr="009821D5">
        <w:tblPrEx>
          <w:tblW w:w="4840" w:type="pct"/>
          <w:tblInd w:w="170" w:type="dxa"/>
          <w:tblCellMar>
            <w:top w:w="28" w:type="dxa"/>
            <w:left w:w="28" w:type="dxa"/>
            <w:bottom w:w="28" w:type="dxa"/>
            <w:right w:w="28" w:type="dxa"/>
          </w:tblCellMar>
          <w:tblLook w:val="01E0"/>
        </w:tblPrEx>
        <w:trPr>
          <w:trHeight w:val="990"/>
        </w:trPr>
        <w:tc>
          <w:tcPr>
            <w:tcW w:w="518"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szCs w:val="24"/>
              </w:rPr>
            </w:pPr>
            <w:r>
              <w:rPr>
                <w:b/>
                <w:szCs w:val="24"/>
              </w:rPr>
              <w:t>6</w:t>
            </w:r>
          </w:p>
        </w:tc>
        <w:tc>
          <w:tcPr>
            <w:tcW w:w="1195" w:type="pct"/>
            <w:tcBorders>
              <w:top w:val="single" w:sz="4" w:space="0" w:color="auto"/>
              <w:left w:val="single" w:sz="4" w:space="0" w:color="auto"/>
              <w:bottom w:val="single" w:sz="4" w:space="0" w:color="auto"/>
              <w:right w:val="single" w:sz="4" w:space="0" w:color="auto"/>
            </w:tcBorders>
            <w:vAlign w:val="center"/>
          </w:tcPr>
          <w:p w:rsidR="009821D5">
            <w:pPr>
              <w:widowControl w:val="0"/>
              <w:ind w:left="57" w:right="57"/>
              <w:jc w:val="center"/>
              <w:rPr>
                <w:szCs w:val="24"/>
              </w:rPr>
            </w:pPr>
            <w:r>
              <w:rPr>
                <w:szCs w:val="24"/>
              </w:rPr>
              <w:t>Зона планируемого размещения линейного объекта</w:t>
            </w:r>
          </w:p>
          <w:p w:rsidR="009821D5">
            <w:pPr>
              <w:widowControl w:val="0"/>
              <w:ind w:left="57" w:right="57"/>
              <w:jc w:val="center"/>
              <w:rPr>
                <w:szCs w:val="24"/>
              </w:rPr>
            </w:pPr>
          </w:p>
        </w:tc>
        <w:tc>
          <w:tcPr>
            <w:tcW w:w="2251"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pPr>
            <w:r>
              <w:t>Реконструируемые линии и сооружения связи</w:t>
            </w:r>
          </w:p>
        </w:tc>
        <w:tc>
          <w:tcPr>
            <w:tcW w:w="1036" w:type="pct"/>
            <w:tcBorders>
              <w:top w:val="single" w:sz="4" w:space="0" w:color="auto"/>
              <w:left w:val="single" w:sz="4" w:space="0" w:color="auto"/>
              <w:bottom w:val="single" w:sz="4" w:space="0" w:color="auto"/>
              <w:right w:val="single" w:sz="4" w:space="0" w:color="auto"/>
            </w:tcBorders>
            <w:vAlign w:val="center"/>
            <w:hideMark/>
          </w:tcPr>
          <w:p w:rsidR="009821D5">
            <w:pPr>
              <w:widowControl w:val="0"/>
              <w:ind w:left="57" w:right="57"/>
              <w:jc w:val="center"/>
              <w:rPr>
                <w:b/>
                <w:color w:val="FF0000"/>
                <w:szCs w:val="24"/>
                <w:lang w:val="en-US"/>
              </w:rPr>
            </w:pPr>
            <w:r>
              <w:rPr>
                <w:b/>
                <w:szCs w:val="24"/>
              </w:rPr>
              <w:t>0,3</w:t>
            </w:r>
            <w:r>
              <w:rPr>
                <w:b/>
                <w:szCs w:val="24"/>
                <w:lang w:val="en-US"/>
              </w:rPr>
              <w:t>7</w:t>
            </w:r>
            <w:r>
              <w:rPr>
                <w:b/>
                <w:szCs w:val="24"/>
              </w:rPr>
              <w:t>3</w:t>
            </w:r>
            <w:r>
              <w:rPr>
                <w:b/>
                <w:szCs w:val="24"/>
                <w:lang w:val="en-US"/>
              </w:rPr>
              <w:t>5</w:t>
            </w:r>
          </w:p>
        </w:tc>
      </w:tr>
    </w:tbl>
    <w:p w:rsidR="009821D5" w:rsidP="009821D5">
      <w:pPr>
        <w:widowControl w:val="0"/>
        <w:ind w:firstLine="360"/>
        <w:rPr>
          <w:rFonts w:eastAsiaTheme="majorEastAsia" w:cs="Arial"/>
        </w:rPr>
      </w:pPr>
    </w:p>
    <w:p w:rsidR="009821D5" w:rsidP="009821D5">
      <w:pPr>
        <w:widowControl w:val="0"/>
        <w:jc w:val="center"/>
        <w:rPr>
          <w:rFonts w:cstheme="majorBidi"/>
          <w:b/>
          <w:color w:val="000000"/>
          <w:sz w:val="26"/>
          <w:szCs w:val="26"/>
        </w:rPr>
      </w:pPr>
      <w:r>
        <w:rPr>
          <w:rFonts w:cs="Arial"/>
        </w:rPr>
        <w:br w:type="page"/>
      </w:r>
      <w:r>
        <w:rPr>
          <w:b/>
          <w:sz w:val="26"/>
          <w:szCs w:val="26"/>
        </w:rPr>
        <w:t>ПОЛОЖЕНИЯ</w:t>
      </w:r>
    </w:p>
    <w:p w:rsidR="009821D5" w:rsidP="009821D5">
      <w:pPr>
        <w:pStyle w:val="Heading"/>
        <w:jc w:val="center"/>
        <w:rPr>
          <w:rFonts w:ascii="Times New Roman" w:hAnsi="Times New Roman" w:cs="Times New Roman"/>
          <w:sz w:val="26"/>
          <w:szCs w:val="26"/>
        </w:rPr>
      </w:pPr>
      <w:r>
        <w:rPr>
          <w:rFonts w:ascii="Times New Roman" w:hAnsi="Times New Roman" w:cs="Times New Roman"/>
          <w:sz w:val="26"/>
          <w:szCs w:val="26"/>
        </w:rPr>
        <w:t>об очередности планируемого развития территории, содержащие этапы проектирования, строительства, реконструкции объектов капитального строительства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9821D5" w:rsidP="009821D5">
      <w:pPr>
        <w:pStyle w:val="Heading"/>
        <w:ind w:firstLine="709"/>
        <w:jc w:val="center"/>
        <w:outlineLvl w:val="0"/>
        <w:rPr>
          <w:rFonts w:ascii="Times New Roman" w:hAnsi="Times New Roman" w:cs="Times New Roman"/>
        </w:rPr>
      </w:pPr>
    </w:p>
    <w:p w:rsidR="009821D5" w:rsidP="009821D5">
      <w:r>
        <w:t>Очередность планируемого развития территории настоящим проектом планировки не оговорена. Выполнение намеченных проектом планировки мероприятий планируется в</w:t>
      </w:r>
    </w:p>
    <w:p w:rsidR="009821D5">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rsidR="009821D5" w:rsidP="009821D5">
      <w:pPr>
        <w:ind w:left="5669"/>
        <w:rPr>
          <w:rFonts w:ascii="PT Astra Serif" w:hAnsi="PT Astra Serif" w:cs="PT Astra Serif"/>
        </w:rPr>
      </w:pPr>
      <w:r>
        <w:rPr>
          <w:rFonts w:ascii="PT Astra Serif" w:eastAsia="PT Astra Serif" w:hAnsi="PT Astra Serif" w:cs="PT Astra Serif"/>
          <w:sz w:val="28"/>
          <w:szCs w:val="28"/>
        </w:rPr>
        <w:t>Приложение 2</w:t>
      </w:r>
    </w:p>
    <w:p w:rsidR="009821D5" w:rsidP="009821D5">
      <w:pPr>
        <w:tabs>
          <w:tab w:val="left" w:pos="7088"/>
        </w:tabs>
        <w:ind w:left="5669"/>
        <w:rPr>
          <w:rFonts w:ascii="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Департамента градостроительного развития Томской области</w:t>
      </w:r>
    </w:p>
    <w:p w:rsidR="009821D5" w:rsidP="009821D5">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25.12.2024</w:t>
      </w:r>
      <w:r>
        <w:rPr>
          <w:rFonts w:ascii="PT Astra Serif" w:eastAsia="PT Astra Serif" w:hAnsi="PT Astra Serif" w:cs="PT Astra Serif"/>
          <w:color w:val="000000" w:themeColor="text1"/>
          <w:sz w:val="28"/>
          <w:szCs w:val="28"/>
        </w:rPr>
        <w:fldChar w:fldCharType="begin">
          <w:ffData>
            <w:name w:val="ТекстовоеПоле1"/>
            <w:enabled/>
            <w:calcOnExit w:val="0"/>
            <w:textInput/>
          </w:ffData>
        </w:fldChar>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r>
        <w:rPr>
          <w:rFonts w:ascii="PT Astra Serif" w:hAnsi="PT Astra Serif" w:cs="PT Astra Serif"/>
          <w:color w:val="000000" w:themeColor="text1"/>
          <w:sz w:val="28"/>
          <w:szCs w:val="28"/>
        </w:rPr>
        <w:t xml:space="preserve">     </w:t>
      </w:r>
      <w:bookmarkStart w:id="22" w:name="_GoBack"/>
      <w:bookmarkEnd w:id="22"/>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77</w:t>
      </w:r>
      <w:r>
        <w:rPr>
          <w:rFonts w:ascii="PT Astra Serif" w:eastAsia="PT Astra Serif" w:hAnsi="PT Astra Serif" w:cs="PT Astra Serif"/>
          <w:color w:val="000000" w:themeColor="text1"/>
          <w:sz w:val="28"/>
          <w:szCs w:val="28"/>
        </w:rPr>
        <w:fldChar w:fldCharType="begin">
          <w:ffData>
            <w:name w:val="ТекстовоеПоле2"/>
            <w:enabled/>
            <w:calcOnExit w:val="0"/>
            <w:textInput/>
          </w:ffData>
        </w:fldChar>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p>
    <w:p w:rsidR="009821D5" w:rsidP="009821D5">
      <w:pPr>
        <w:widowControl w:val="0"/>
        <w:autoSpaceDE w:val="0"/>
        <w:autoSpaceDN w:val="0"/>
        <w:adjustRightInd w:val="0"/>
        <w:jc w:val="center"/>
        <w:rPr>
          <w:b/>
          <w:sz w:val="28"/>
          <w:szCs w:val="28"/>
        </w:rPr>
      </w:pPr>
      <w:r>
        <w:rPr>
          <w:noProof/>
          <w:lang w:eastAsia="ru-RU" w:bidi="ar-SA"/>
        </w:rPr>
        <w:drawing>
          <wp:inline distT="0" distB="0" distL="0" distR="0">
            <wp:extent cx="5734050" cy="8096250"/>
            <wp:effectExtent l="0" t="0" r="0" b="0"/>
            <wp:docPr id="14" name="Рисунок 14" descr="ТОМ 3 ОЧПМ-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2" descr="ТОМ 3 ОЧПМ-001"/>
                    <pic:cNvPicPr>
                      <a:picLocks noChangeAspect="1" noChangeArrowheads="1"/>
                    </pic:cNvPicPr>
                  </pic:nvPicPr>
                  <pic:blipFill>
                    <a:blip xmlns:r="http://schemas.openxmlformats.org/officeDocument/2006/relationships" r:embed="rId2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34050" cy="8096250"/>
                    </a:xfrm>
                    <a:prstGeom prst="rect">
                      <a:avLst/>
                    </a:prstGeom>
                    <a:noFill/>
                    <a:ln>
                      <a:noFill/>
                    </a:ln>
                  </pic:spPr>
                </pic:pic>
              </a:graphicData>
            </a:graphic>
          </wp:inline>
        </w:drawing>
      </w:r>
    </w:p>
    <w:p w:rsidR="009821D5" w:rsidP="009821D5">
      <w:pPr>
        <w:widowControl w:val="0"/>
        <w:autoSpaceDE w:val="0"/>
        <w:autoSpaceDN w:val="0"/>
        <w:adjustRightInd w:val="0"/>
        <w:jc w:val="center"/>
        <w:rPr>
          <w:b/>
          <w:sz w:val="28"/>
          <w:szCs w:val="28"/>
        </w:rPr>
      </w:pPr>
      <w:r>
        <w:rPr>
          <w:noProof/>
          <w:lang w:eastAsia="ru-RU" w:bidi="ar-SA"/>
        </w:rPr>
        <w:drawing>
          <wp:inline distT="0" distB="0" distL="0" distR="0">
            <wp:extent cx="5924550" cy="8401050"/>
            <wp:effectExtent l="0" t="0" r="0" b="0"/>
            <wp:docPr id="15" name="Рисунок 15" descr="ТОМ 3 ОЧПМ-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14" descr="ТОМ 3 ОЧПМ-002"/>
                    <pic:cNvPicPr>
                      <a:picLocks noChangeAspect="1" noChangeArrowheads="1"/>
                    </pic:cNvPicPr>
                  </pic:nvPicPr>
                  <pic:blipFill>
                    <a:blip xmlns:r="http://schemas.openxmlformats.org/officeDocument/2006/relationships" r:embed="rId27">
                      <a:extLst>
                        <a:ext xmlns:a="http://schemas.openxmlformats.org/drawingml/2006/main" uri="{28A0092B-C50C-407E-A947-70E740481C1C}">
                          <a14:useLocalDpi xmlns:a14="http://schemas.microsoft.com/office/drawing/2010/main" val="0"/>
                        </a:ext>
                      </a:extLst>
                    </a:blip>
                    <a:stretch>
                      <a:fillRect/>
                    </a:stretch>
                  </pic:blipFill>
                  <pic:spPr bwMode="auto">
                    <a:xfrm>
                      <a:off x="0" y="0"/>
                      <a:ext cx="5924550" cy="8401050"/>
                    </a:xfrm>
                    <a:prstGeom prst="rect">
                      <a:avLst/>
                    </a:prstGeom>
                    <a:noFill/>
                    <a:ln>
                      <a:noFill/>
                    </a:ln>
                  </pic:spPr>
                </pic:pic>
              </a:graphicData>
            </a:graphic>
          </wp:inline>
        </w:drawing>
      </w:r>
    </w:p>
    <w:p w:rsidR="009821D5">
      <w:pPr>
        <w:pBdr>
          <w:top w:val="none" w:sz="0" w:space="0" w:color="auto"/>
          <w:left w:val="none" w:sz="0" w:space="0" w:color="auto"/>
          <w:bottom w:val="none" w:sz="0" w:space="0" w:color="auto"/>
          <w:right w:val="none" w:sz="0" w:space="0" w:color="auto"/>
          <w:between w:val="none" w:sz="0" w:space="0" w:color="auto"/>
        </w:pBdr>
        <w:spacing w:after="160" w:line="259" w:lineRule="auto"/>
        <w:rPr>
          <w:b/>
          <w:sz w:val="28"/>
          <w:szCs w:val="28"/>
        </w:rPr>
      </w:pPr>
      <w:r>
        <w:rPr>
          <w:b/>
          <w:sz w:val="28"/>
          <w:szCs w:val="28"/>
        </w:rPr>
        <w:br w:type="page"/>
      </w:r>
    </w:p>
    <w:p w:rsidR="009821D5" w:rsidP="009821D5">
      <w:pPr>
        <w:widowControl w:val="0"/>
        <w:autoSpaceDE w:val="0"/>
        <w:autoSpaceDN w:val="0"/>
        <w:adjustRightInd w:val="0"/>
        <w:jc w:val="center"/>
        <w:rPr>
          <w:b/>
          <w:sz w:val="28"/>
          <w:szCs w:val="28"/>
        </w:rPr>
      </w:pPr>
      <w:r>
        <w:rPr>
          <w:b/>
          <w:sz w:val="28"/>
          <w:szCs w:val="28"/>
        </w:rPr>
        <w:t xml:space="preserve">Состав документации по планировке территории </w:t>
      </w:r>
    </w:p>
    <w:p w:rsidR="009821D5" w:rsidP="009821D5">
      <w:pPr>
        <w:widowControl w:val="0"/>
        <w:autoSpaceDE w:val="0"/>
        <w:autoSpaceDN w:val="0"/>
        <w:adjustRightInd w:val="0"/>
        <w:jc w:val="center"/>
        <w:rPr>
          <w:b/>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21"/>
        <w:gridCol w:w="1515"/>
        <w:gridCol w:w="5138"/>
        <w:gridCol w:w="1770"/>
      </w:tblGrid>
      <w:tr w:rsidTr="009821D5">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Ex>
        <w:trPr>
          <w:trHeight w:val="20"/>
          <w:jc w:val="center"/>
        </w:trPr>
        <w:tc>
          <w:tcPr>
            <w:tcW w:w="975"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sz w:val="24"/>
              </w:rPr>
            </w:pPr>
            <w:r>
              <w:rPr>
                <w:b/>
                <w:bCs/>
              </w:rPr>
              <w:t>№ тома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 раздела, подраздела</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 xml:space="preserve">Наименование тома, раздела, </w:t>
            </w:r>
          </w:p>
          <w:p w:rsidR="009821D5">
            <w:pPr>
              <w:widowControl w:val="0"/>
              <w:autoSpaceDE w:val="0"/>
              <w:autoSpaceDN w:val="0"/>
              <w:adjustRightInd w:val="0"/>
              <w:jc w:val="center"/>
              <w:rPr>
                <w:b/>
                <w:bCs/>
              </w:rPr>
            </w:pPr>
            <w:r>
              <w:rPr>
                <w:b/>
                <w:bCs/>
              </w:rPr>
              <w:t>подраздела</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Шифр</w:t>
            </w:r>
          </w:p>
        </w:tc>
      </w:tr>
      <w:tr w:rsidTr="009821D5">
        <w:tblPrEx>
          <w:tblW w:w="0" w:type="auto"/>
          <w:jc w:val="center"/>
          <w:tblLook w:val="01E0"/>
        </w:tblPrEx>
        <w:trPr>
          <w:trHeight w:val="20"/>
          <w:jc w:val="center"/>
        </w:trPr>
        <w:tc>
          <w:tcPr>
            <w:tcW w:w="975"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2</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3</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4</w:t>
            </w:r>
          </w:p>
        </w:tc>
      </w:tr>
      <w:tr w:rsidTr="009821D5">
        <w:tblPrEx>
          <w:tblW w:w="0" w:type="auto"/>
          <w:jc w:val="center"/>
          <w:tblLook w:val="01E0"/>
        </w:tblPrEx>
        <w:trPr>
          <w:trHeight w:val="20"/>
          <w:jc w:val="center"/>
        </w:trPr>
        <w:tc>
          <w:tcPr>
            <w:tcW w:w="975" w:type="dxa"/>
            <w:vMerge w:val="restart"/>
            <w:tcBorders>
              <w:top w:val="single" w:sz="4" w:space="0" w:color="000000"/>
              <w:left w:val="single" w:sz="4" w:space="0" w:color="000000"/>
              <w:bottom w:val="single" w:sz="4" w:space="0" w:color="auto"/>
              <w:right w:val="single" w:sz="4" w:space="0" w:color="000000"/>
            </w:tcBorders>
            <w:vAlign w:val="center"/>
            <w:hideMark/>
          </w:tcPr>
          <w:p w:rsidR="009821D5">
            <w:pPr>
              <w:widowControl w:val="0"/>
              <w:autoSpaceDE w:val="0"/>
              <w:autoSpaceDN w:val="0"/>
              <w:adjustRightInd w:val="0"/>
              <w:jc w:val="center"/>
              <w:rPr>
                <w:b/>
                <w:bCs/>
              </w:rPr>
            </w:pPr>
            <w:r>
              <w:rPr>
                <w:b/>
                <w:bCs/>
              </w:rPr>
              <w:t>Том 1</w:t>
            </w:r>
          </w:p>
        </w:tc>
        <w:tc>
          <w:tcPr>
            <w:tcW w:w="7512"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
                <w:bCs/>
              </w:rPr>
              <w:t>Проект планировки территории.</w:t>
            </w:r>
          </w:p>
        </w:tc>
        <w:tc>
          <w:tcPr>
            <w:tcW w:w="1964" w:type="dxa"/>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0" w:type="auto"/>
          <w:jc w:val="center"/>
          <w:tblLook w:val="01E0"/>
        </w:tblPrEx>
        <w:trPr>
          <w:trHeight w:val="20"/>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7512"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Основная часть проекта планировки территории.</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ОЧПП</w:t>
            </w:r>
          </w:p>
        </w:tc>
      </w:tr>
      <w:tr w:rsidTr="009821D5">
        <w:tblPrEx>
          <w:tblW w:w="0" w:type="auto"/>
          <w:jc w:val="center"/>
          <w:tblLook w:val="01E0"/>
        </w:tblPrEx>
        <w:trPr>
          <w:trHeight w:val="20"/>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1</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adjustRightInd w:val="0"/>
              <w:rPr>
                <w:rFonts w:eastAsiaTheme="minorHAnsi"/>
                <w:szCs w:val="24"/>
                <w:lang w:bidi="ar-SA"/>
              </w:rPr>
            </w:pPr>
            <w:r>
              <w:rPr>
                <w:rFonts w:eastAsiaTheme="minorHAnsi"/>
                <w:szCs w:val="24"/>
                <w:lang w:bidi="ar-SA"/>
              </w:rPr>
              <w:t xml:space="preserve">Проект планировки территории. </w:t>
            </w:r>
          </w:p>
          <w:p w:rsidR="009821D5">
            <w:pPr>
              <w:autoSpaceDE w:val="0"/>
              <w:autoSpaceDN w:val="0"/>
              <w:adjustRightInd w:val="0"/>
              <w:rPr>
                <w:rFonts w:eastAsiaTheme="majorEastAsia" w:cstheme="majorBidi"/>
                <w:bCs/>
              </w:rPr>
            </w:pPr>
            <w:r>
              <w:rPr>
                <w:rFonts w:eastAsiaTheme="minorHAnsi"/>
                <w:szCs w:val="24"/>
                <w:lang w:bidi="ar-SA"/>
              </w:rPr>
              <w:t>Графическая часть</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ОЧПП-ГЧ</w:t>
            </w:r>
          </w:p>
        </w:tc>
      </w:tr>
      <w:tr w:rsidTr="009821D5">
        <w:tblPrEx>
          <w:tblW w:w="0" w:type="auto"/>
          <w:jc w:val="center"/>
          <w:tblLook w:val="01E0"/>
        </w:tblPrEx>
        <w:trPr>
          <w:trHeight w:val="20"/>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2</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bCs/>
              </w:rPr>
              <w:t>Положение о размещении линейных объектов</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ОЧПП-ТЧ</w:t>
            </w:r>
          </w:p>
        </w:tc>
      </w:tr>
      <w:tr w:rsidTr="009821D5">
        <w:tblPrEx>
          <w:tblW w:w="0" w:type="auto"/>
          <w:jc w:val="center"/>
          <w:tblLook w:val="01E0"/>
        </w:tblPrEx>
        <w:trPr>
          <w:trHeight w:val="20"/>
          <w:jc w:val="center"/>
        </w:trPr>
        <w:tc>
          <w:tcPr>
            <w:tcW w:w="975" w:type="dxa"/>
            <w:vMerge w:val="restart"/>
            <w:tcBorders>
              <w:top w:val="single" w:sz="4" w:space="0" w:color="auto"/>
              <w:left w:val="single" w:sz="4" w:space="0" w:color="000000"/>
              <w:bottom w:val="single" w:sz="4" w:space="0" w:color="auto"/>
              <w:right w:val="single" w:sz="4" w:space="0" w:color="000000"/>
            </w:tcBorders>
            <w:vAlign w:val="center"/>
            <w:hideMark/>
          </w:tcPr>
          <w:p w:rsidR="009821D5">
            <w:pPr>
              <w:widowControl w:val="0"/>
              <w:autoSpaceDE w:val="0"/>
              <w:autoSpaceDN w:val="0"/>
              <w:adjustRightInd w:val="0"/>
              <w:jc w:val="center"/>
              <w:rPr>
                <w:b/>
                <w:bCs/>
              </w:rPr>
            </w:pPr>
            <w:r>
              <w:rPr>
                <w:b/>
                <w:bCs/>
              </w:rPr>
              <w:t>Том 2</w:t>
            </w:r>
          </w:p>
        </w:tc>
        <w:tc>
          <w:tcPr>
            <w:tcW w:w="7512"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Материалы по обоснованию проекта планировки территории.</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МОПП</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3</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rFonts w:eastAsiaTheme="minorHAnsi"/>
                <w:szCs w:val="24"/>
                <w:lang w:bidi="ar-SA"/>
              </w:rPr>
              <w:t xml:space="preserve">Материалы по обоснованию проекта планировки территории. </w:t>
            </w:r>
            <w:r>
              <w:rPr>
                <w:bCs/>
              </w:rPr>
              <w:t>Графическая часть</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МОПП -ГЧ</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4</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rFonts w:eastAsiaTheme="minorHAnsi"/>
                <w:szCs w:val="24"/>
                <w:lang w:bidi="ar-SA"/>
              </w:rPr>
              <w:t>Материалы по обоснованию проекта планировки территории</w:t>
            </w:r>
            <w:r>
              <w:t>. Пояснительная записка</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МОПП -ПЗ</w:t>
            </w:r>
          </w:p>
        </w:tc>
      </w:tr>
      <w:tr w:rsidTr="009821D5">
        <w:tblPrEx>
          <w:tblW w:w="0" w:type="auto"/>
          <w:jc w:val="center"/>
          <w:tblLook w:val="01E0"/>
        </w:tblPrEx>
        <w:trPr>
          <w:trHeight w:val="20"/>
          <w:jc w:val="center"/>
        </w:trPr>
        <w:tc>
          <w:tcPr>
            <w:tcW w:w="975" w:type="dxa"/>
            <w:vMerge w:val="restart"/>
            <w:tcBorders>
              <w:top w:val="single" w:sz="4" w:space="0" w:color="auto"/>
              <w:left w:val="single" w:sz="4" w:space="0" w:color="000000"/>
              <w:bottom w:val="single" w:sz="4" w:space="0" w:color="auto"/>
              <w:right w:val="single" w:sz="4" w:space="0" w:color="000000"/>
            </w:tcBorders>
            <w:vAlign w:val="center"/>
            <w:hideMark/>
          </w:tcPr>
          <w:p w:rsidR="009821D5">
            <w:pPr>
              <w:widowControl w:val="0"/>
              <w:autoSpaceDE w:val="0"/>
              <w:autoSpaceDN w:val="0"/>
              <w:adjustRightInd w:val="0"/>
              <w:jc w:val="center"/>
              <w:rPr>
                <w:b/>
                <w:bCs/>
              </w:rPr>
            </w:pPr>
            <w:r>
              <w:rPr>
                <w:b/>
                <w:bCs/>
              </w:rPr>
              <w:t>Том 3</w:t>
            </w:r>
          </w:p>
        </w:tc>
        <w:tc>
          <w:tcPr>
            <w:tcW w:w="7512"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Проект межевания территории</w:t>
            </w:r>
          </w:p>
        </w:tc>
        <w:tc>
          <w:tcPr>
            <w:tcW w:w="1964" w:type="dxa"/>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7512"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Cs/>
              </w:rPr>
              <w:t>Основная часть проекта межевания территории</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ОЧПМ</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1</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 xml:space="preserve">Проект межевания территории. </w:t>
            </w:r>
          </w:p>
          <w:p w:rsidR="009821D5">
            <w:pPr>
              <w:widowControl w:val="0"/>
              <w:autoSpaceDE w:val="0"/>
              <w:autoSpaceDN w:val="0"/>
              <w:adjustRightInd w:val="0"/>
              <w:jc w:val="center"/>
              <w:rPr>
                <w:bCs/>
              </w:rPr>
            </w:pPr>
            <w:r>
              <w:rPr>
                <w:bCs/>
              </w:rPr>
              <w:t>Графическая часть.</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ОЧПМ-ГЧ</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auto"/>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2</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 xml:space="preserve">Проект межевания территории. </w:t>
            </w:r>
            <w:r>
              <w:t>Текстовая часть.</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ОЧПМ-ТЧ</w:t>
            </w:r>
          </w:p>
        </w:tc>
      </w:tr>
      <w:tr w:rsidTr="009821D5">
        <w:tblPrEx>
          <w:tblW w:w="0" w:type="auto"/>
          <w:jc w:val="center"/>
          <w:tblLook w:val="01E0"/>
        </w:tblPrEx>
        <w:trPr>
          <w:trHeight w:val="20"/>
          <w:jc w:val="center"/>
        </w:trPr>
        <w:tc>
          <w:tcPr>
            <w:tcW w:w="975" w:type="dxa"/>
            <w:vMerge w:val="restart"/>
            <w:tcBorders>
              <w:top w:val="single" w:sz="4" w:space="0" w:color="auto"/>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Том 4</w:t>
            </w:r>
          </w:p>
        </w:tc>
        <w:tc>
          <w:tcPr>
            <w:tcW w:w="7512" w:type="dxa"/>
            <w:gridSpan w:val="2"/>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pPr>
            <w:r>
              <w:rPr>
                <w:bCs/>
              </w:rPr>
              <w:t>Материалы по обоснованию проекта межевания территории.</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МОПМ</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3</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rFonts w:eastAsiaTheme="minorHAnsi"/>
                <w:szCs w:val="24"/>
                <w:lang w:bidi="ar-SA"/>
              </w:rPr>
              <w:t xml:space="preserve">Материалы по обоснованию проекта межевания территории. </w:t>
            </w:r>
            <w:r>
              <w:rPr>
                <w:bCs/>
              </w:rPr>
              <w:t>Графическая часть</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МОПМ -ГЧ</w:t>
            </w:r>
          </w:p>
        </w:tc>
      </w:tr>
      <w:tr w:rsidTr="009821D5">
        <w:tblPrEx>
          <w:tblW w:w="0" w:type="auto"/>
          <w:jc w:val="center"/>
          <w:tblLook w:val="01E0"/>
        </w:tblPrEx>
        <w:trPr>
          <w:trHeight w:val="20"/>
          <w:jc w:val="center"/>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9821D5">
            <w:pPr>
              <w:rPr>
                <w:rFonts w:eastAsiaTheme="majorEastAsia" w:cstheme="majorBidi"/>
                <w:b/>
                <w:bCs/>
                <w:sz w:val="2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Раздел 4</w:t>
            </w:r>
          </w:p>
        </w:tc>
        <w:tc>
          <w:tcPr>
            <w:tcW w:w="5953"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rFonts w:eastAsiaTheme="minorHAnsi"/>
                <w:szCs w:val="24"/>
                <w:lang w:bidi="ar-SA"/>
              </w:rPr>
              <w:t xml:space="preserve">Материалы по обоснованию проекта межевания территории. </w:t>
            </w:r>
            <w:r>
              <w:t>Пояснительная записка</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МОПМ -ПЗ</w:t>
            </w:r>
          </w:p>
        </w:tc>
      </w:tr>
    </w:tbl>
    <w:p w:rsidR="009821D5" w:rsidP="009821D5">
      <w:pPr>
        <w:pStyle w:val="a2"/>
        <w:rPr>
          <w:rFonts w:ascii="Times New Roman" w:hAnsi="Times New Roman"/>
          <w:sz w:val="28"/>
          <w:szCs w:val="28"/>
        </w:rPr>
      </w:pPr>
      <w:r>
        <w:rPr>
          <w:rFonts w:ascii="Times New Roman" w:hAnsi="Times New Roman"/>
          <w:sz w:val="28"/>
          <w:szCs w:val="28"/>
        </w:rPr>
        <w:t>Содержание Тома 3. Основная часть проекта межевания территории.</w:t>
      </w:r>
    </w:p>
    <w:tbl>
      <w:tblPr>
        <w:tblpPr w:leftFromText="180" w:rightFromText="180" w:vertAnchor="text" w:tblpXSpec="center" w:tblpY="1"/>
        <w:tblOverlap w:val="never"/>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636"/>
        <w:gridCol w:w="7822"/>
        <w:gridCol w:w="755"/>
      </w:tblGrid>
      <w:tr w:rsidTr="009821D5">
        <w:tblPrEx>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
                <w:bCs/>
                <w:sz w:val="24"/>
              </w:rPr>
            </w:pPr>
            <w:r>
              <w:rPr>
                <w:b/>
                <w:bCs/>
              </w:rPr>
              <w:t>№ п/п</w:t>
            </w:r>
          </w:p>
        </w:tc>
        <w:tc>
          <w:tcPr>
            <w:tcW w:w="42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Наименование</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 стр.</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
                <w:bCs/>
              </w:rPr>
            </w:pPr>
            <w:r>
              <w:rPr>
                <w:b/>
                <w:bCs/>
              </w:rPr>
              <w:t>1</w:t>
            </w:r>
          </w:p>
        </w:tc>
        <w:tc>
          <w:tcPr>
            <w:tcW w:w="42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2</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
                <w:bCs/>
              </w:rPr>
            </w:pPr>
            <w:r>
              <w:rPr>
                <w:b/>
                <w:bCs/>
              </w:rPr>
              <w:t>3</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Cs/>
              </w:rPr>
            </w:pPr>
            <w:r>
              <w:rPr>
                <w:bCs/>
              </w:rPr>
              <w:t>1</w:t>
            </w:r>
          </w:p>
        </w:tc>
        <w:tc>
          <w:tcPr>
            <w:tcW w:w="42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Состав документации по планировке территории</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auto"/>
            </w:tcBorders>
            <w:vAlign w:val="center"/>
            <w:hideMark/>
          </w:tcPr>
          <w:p w:rsidR="009821D5">
            <w:pPr>
              <w:widowControl w:val="0"/>
              <w:autoSpaceDE w:val="0"/>
              <w:autoSpaceDN w:val="0"/>
              <w:adjustRightInd w:val="0"/>
              <w:jc w:val="center"/>
              <w:rPr>
                <w:bCs/>
              </w:rPr>
            </w:pPr>
            <w:r>
              <w:rPr>
                <w:bCs/>
              </w:rPr>
              <w:t>2</w:t>
            </w:r>
          </w:p>
        </w:tc>
        <w:tc>
          <w:tcPr>
            <w:tcW w:w="42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Состав Тома 3. Основная часть проекта межевания территории</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w:t>
            </w:r>
          </w:p>
        </w:tc>
      </w:tr>
      <w:tr w:rsidTr="009821D5">
        <w:tblPrEx>
          <w:tblW w:w="4930" w:type="pct"/>
          <w:tblCellMar>
            <w:left w:w="0" w:type="dxa"/>
            <w:right w:w="0" w:type="dxa"/>
          </w:tblCellMar>
          <w:tblLook w:val="01E0"/>
        </w:tblPrEx>
        <w:trPr>
          <w:trHeight w:val="20"/>
        </w:trPr>
        <w:tc>
          <w:tcPr>
            <w:tcW w:w="4590" w:type="pct"/>
            <w:gridSpan w:val="2"/>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
                <w:bCs/>
              </w:rPr>
            </w:pPr>
            <w:r>
              <w:rPr>
                <w:b/>
                <w:bCs/>
              </w:rPr>
              <w:t>Раздел 1. Графическая часть.</w:t>
            </w:r>
          </w:p>
        </w:tc>
        <w:tc>
          <w:tcPr>
            <w:tcW w:w="410" w:type="pct"/>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3</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Чертеж межевания территории. М 1:1000</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2/0-10</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5</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rPr>
                <w:bCs/>
              </w:rPr>
            </w:pPr>
            <w:r>
              <w:rPr>
                <w:bCs/>
              </w:rPr>
              <w:t>Чертеж межевания территории. М 1:1000</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11-18</w:t>
            </w:r>
          </w:p>
        </w:tc>
      </w:tr>
      <w:tr w:rsidTr="009821D5">
        <w:tblPrEx>
          <w:tblW w:w="4930" w:type="pct"/>
          <w:tblCellMar>
            <w:left w:w="0" w:type="dxa"/>
            <w:right w:w="0" w:type="dxa"/>
          </w:tblCellMar>
          <w:tblLook w:val="01E0"/>
        </w:tblPrEx>
        <w:trPr>
          <w:trHeight w:val="20"/>
        </w:trPr>
        <w:tc>
          <w:tcPr>
            <w:tcW w:w="4590" w:type="pct"/>
            <w:gridSpan w:val="2"/>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rPr>
                <w:b/>
                <w:bCs/>
              </w:rPr>
            </w:pPr>
            <w:r>
              <w:rPr>
                <w:b/>
                <w:bCs/>
              </w:rPr>
              <w:t>Раздел 2. Текстовая часть.</w:t>
            </w:r>
          </w:p>
        </w:tc>
        <w:tc>
          <w:tcPr>
            <w:tcW w:w="410" w:type="pct"/>
            <w:tcBorders>
              <w:top w:val="single" w:sz="4" w:space="0" w:color="000000"/>
              <w:left w:val="single" w:sz="4" w:space="0" w:color="000000"/>
              <w:bottom w:val="single" w:sz="4" w:space="0" w:color="000000"/>
              <w:right w:val="single" w:sz="4" w:space="0" w:color="000000"/>
            </w:tcBorders>
            <w:vAlign w:val="center"/>
          </w:tcPr>
          <w:p w:rsidR="009821D5">
            <w:pPr>
              <w:widowControl w:val="0"/>
              <w:autoSpaceDE w:val="0"/>
              <w:autoSpaceDN w:val="0"/>
              <w:adjustRightInd w:val="0"/>
              <w:jc w:val="center"/>
              <w:rPr>
                <w:bCs/>
              </w:rPr>
            </w:pP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6</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bCs/>
              </w:rPr>
              <w:t>Перечень изменяемых земельных участков согласно проекта межевания территории</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19</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7</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bCs/>
              </w:rPr>
              <w:t>Перечень образуемых земельных участков согласно проекта межевания территории</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color w:val="FF0000"/>
              </w:rPr>
            </w:pPr>
            <w:r>
              <w:rPr>
                <w:bCs/>
              </w:rPr>
              <w:t>19</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8</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szCs w:val="24"/>
              </w:rPr>
              <w:t>Целевое назначение лесов, вид (виды) разрешенного использования лесного участка, сведения о нахождении лесного участка в границах особо защитных участков лесов.</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color w:val="FF0000"/>
                <w:lang w:val="en-US"/>
              </w:rPr>
            </w:pPr>
            <w:r>
              <w:rPr>
                <w:bCs/>
                <w:lang w:val="en-US"/>
              </w:rPr>
              <w:t>31</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9</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bCs/>
              </w:rPr>
              <w:t>Перечень существующих земельных участков,  в отношении которых предполагается их изъятие для государственных или муниципальных нужд.</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color w:val="FF0000"/>
                <w:lang w:val="en-US"/>
              </w:rPr>
            </w:pPr>
            <w:r>
              <w:rPr>
                <w:bCs/>
              </w:rPr>
              <w:t>37</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10</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bCs/>
              </w:rPr>
              <w:t>Перечень координат характерных точек образуемых земельных участков</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44</w:t>
            </w:r>
          </w:p>
        </w:tc>
      </w:tr>
      <w:tr w:rsidTr="009821D5">
        <w:tblPrEx>
          <w:tblW w:w="4930" w:type="pct"/>
          <w:tblCellMar>
            <w:left w:w="0" w:type="dxa"/>
            <w:right w:w="0" w:type="dxa"/>
          </w:tblCellMar>
          <w:tblLook w:val="01E0"/>
        </w:tblPrEx>
        <w:trPr>
          <w:trHeight w:val="20"/>
        </w:trPr>
        <w:tc>
          <w:tcPr>
            <w:tcW w:w="345" w:type="pct"/>
            <w:tcBorders>
              <w:top w:val="single" w:sz="4" w:space="0" w:color="000000"/>
              <w:left w:val="single" w:sz="4" w:space="0" w:color="auto"/>
              <w:bottom w:val="single" w:sz="4" w:space="0" w:color="000000"/>
              <w:right w:val="single" w:sz="4" w:space="0" w:color="000000"/>
            </w:tcBorders>
            <w:vAlign w:val="center"/>
            <w:hideMark/>
          </w:tcPr>
          <w:p w:rsidR="009821D5">
            <w:pPr>
              <w:widowControl w:val="0"/>
              <w:autoSpaceDE w:val="0"/>
              <w:autoSpaceDN w:val="0"/>
              <w:adjustRightInd w:val="0"/>
              <w:jc w:val="center"/>
              <w:rPr>
                <w:bCs/>
              </w:rPr>
            </w:pPr>
            <w:r>
              <w:rPr>
                <w:bCs/>
              </w:rPr>
              <w:t>11</w:t>
            </w:r>
          </w:p>
        </w:tc>
        <w:tc>
          <w:tcPr>
            <w:tcW w:w="4245" w:type="pct"/>
            <w:tcBorders>
              <w:top w:val="single" w:sz="4" w:space="0" w:color="000000"/>
              <w:left w:val="single" w:sz="4" w:space="0" w:color="000000"/>
              <w:bottom w:val="single" w:sz="4" w:space="0" w:color="000000"/>
              <w:right w:val="single" w:sz="4" w:space="0" w:color="000000"/>
            </w:tcBorders>
            <w:vAlign w:val="center"/>
            <w:hideMark/>
          </w:tcPr>
          <w:p w:rsidR="009821D5">
            <w:pPr>
              <w:autoSpaceDE w:val="0"/>
              <w:autoSpaceDN w:val="0"/>
              <w:rPr>
                <w:bCs/>
              </w:rPr>
            </w:pPr>
            <w:r>
              <w:rPr>
                <w:szCs w:val="24"/>
              </w:rPr>
              <w:t>Сведения о границах территории, применительно к которой осуществляется подготовка проекта межевания, содержащие перечень координат характерных точек таких границ в системе координат, используемой для ведения Единого государственного реестра недвижимости</w:t>
            </w:r>
          </w:p>
        </w:tc>
        <w:tc>
          <w:tcPr>
            <w:tcW w:w="410" w:type="pct"/>
            <w:tcBorders>
              <w:top w:val="single" w:sz="4" w:space="0" w:color="000000"/>
              <w:left w:val="single" w:sz="4" w:space="0" w:color="000000"/>
              <w:bottom w:val="single" w:sz="4" w:space="0" w:color="000000"/>
              <w:right w:val="single" w:sz="4" w:space="0" w:color="000000"/>
            </w:tcBorders>
            <w:vAlign w:val="center"/>
            <w:hideMark/>
          </w:tcPr>
          <w:p w:rsidR="009821D5">
            <w:pPr>
              <w:widowControl w:val="0"/>
              <w:autoSpaceDE w:val="0"/>
              <w:autoSpaceDN w:val="0"/>
              <w:adjustRightInd w:val="0"/>
              <w:jc w:val="center"/>
              <w:rPr>
                <w:bCs/>
                <w:lang w:val="en-US"/>
              </w:rPr>
            </w:pPr>
            <w:r>
              <w:rPr>
                <w:bCs/>
                <w:lang w:val="en-US"/>
              </w:rPr>
              <w:t>93</w:t>
            </w:r>
          </w:p>
        </w:tc>
      </w:tr>
    </w:tbl>
    <w:p w:rsidR="009821D5" w:rsidP="009821D5">
      <w:pPr>
        <w:sectPr w:rsidSect="009821D5">
          <w:pgSz w:w="11906" w:h="16838"/>
          <w:pgMar w:top="1134" w:right="851" w:bottom="1134" w:left="1701" w:header="709" w:footer="709" w:gutter="0"/>
          <w:cols w:space="708"/>
          <w:docGrid w:linePitch="360"/>
        </w:sectPr>
      </w:pPr>
    </w:p>
    <w:p w:rsidR="009821D5" w:rsidP="009821D5">
      <w:r>
        <w:pict>
          <v:shape id="_x0000_i1041" type="#_x0000_t75" style="width:726.9pt;height:362.95pt">
            <v:imagedata r:id="rId28" o:title="ТОМ 3 ОЧПМ-03"/>
          </v:shape>
        </w:pict>
      </w:r>
    </w:p>
    <w:p w:rsidR="009821D5" w:rsidP="009821D5"/>
    <w:p w:rsidR="009821D5" w:rsidP="009821D5"/>
    <w:p w:rsidR="009821D5" w:rsidP="009821D5"/>
    <w:p w:rsidR="009821D5" w:rsidP="009821D5"/>
    <w:p w:rsidR="009821D5" w:rsidP="009821D5"/>
    <w:p w:rsidR="009821D5" w:rsidP="009821D5"/>
    <w:p w:rsidR="009821D5" w:rsidP="009821D5"/>
    <w:p w:rsidR="009821D5" w:rsidP="009821D5"/>
    <w:p w:rsidR="009821D5" w:rsidP="009821D5">
      <w:r>
        <w:pict>
          <v:shape id="_x0000_i1042" type="#_x0000_t75" style="width:659.85pt;height:466.5pt">
            <v:imagedata r:id="rId29" o:title="ТОМ 3 ОЧПМ-04"/>
          </v:shape>
        </w:pict>
      </w:r>
    </w:p>
    <w:p w:rsidR="009821D5" w:rsidP="009821D5">
      <w:r>
        <w:pict>
          <v:shape id="_x0000_i1043" type="#_x0000_t75" style="width:659.85pt;height:466.5pt">
            <v:imagedata r:id="rId30" o:title="ТОМ 3 ОЧПМ-05"/>
          </v:shape>
        </w:pict>
      </w:r>
    </w:p>
    <w:p w:rsidR="009821D5" w:rsidP="009821D5">
      <w:r>
        <w:pict>
          <v:shape id="_x0000_i1044" type="#_x0000_t75" style="width:659.85pt;height:466.5pt">
            <v:imagedata r:id="rId31" o:title="ТОМ 3 ОЧПМ-06"/>
          </v:shape>
        </w:pict>
      </w:r>
    </w:p>
    <w:p w:rsidR="009821D5" w:rsidP="009821D5">
      <w:r>
        <w:pict>
          <v:shape id="_x0000_i1045" type="#_x0000_t75" style="width:659.85pt;height:466.5pt">
            <v:imagedata r:id="rId32" o:title="ТОМ 3 ОЧПМ-07"/>
          </v:shape>
        </w:pict>
      </w:r>
    </w:p>
    <w:p w:rsidR="009821D5" w:rsidP="009821D5">
      <w:r>
        <w:pict>
          <v:shape id="_x0000_i1046" type="#_x0000_t75" style="width:659.85pt;height:466.5pt">
            <v:imagedata r:id="rId33" o:title="ТОМ 3 ОЧПМ-08"/>
          </v:shape>
        </w:pict>
      </w:r>
    </w:p>
    <w:p w:rsidR="009821D5" w:rsidP="009821D5">
      <w:r>
        <w:pict>
          <v:shape id="_x0000_i1047" type="#_x0000_t75" style="width:659.85pt;height:466.5pt">
            <v:imagedata r:id="rId34" o:title="ТОМ 3 ОЧПМ-09"/>
          </v:shape>
        </w:pict>
      </w:r>
    </w:p>
    <w:p w:rsidR="009821D5" w:rsidP="009821D5">
      <w:r>
        <w:rPr>
          <w:noProof/>
          <w:lang w:eastAsia="ru-RU" w:bidi="ar-SA"/>
        </w:rPr>
        <w:drawing>
          <wp:inline distT="0" distB="0" distL="0" distR="0">
            <wp:extent cx="8387080" cy="5927725"/>
            <wp:effectExtent l="0" t="0" r="0" b="0"/>
            <wp:docPr id="2" name="Рисунок 2" descr="C:\Users\nst\AppData\Local\Microsoft\Windows\INetCache\Content.Word\ТОМ 3 ОЧПМ-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3" descr="C:\Users\nst\AppData\Local\Microsoft\Windows\INetCache\Content.Word\ТОМ 3 ОЧПМ-10.jpg"/>
                    <pic:cNvPicPr>
                      <a:picLocks noChangeAspect="1" noChangeArrowheads="1"/>
                    </pic:cNvPicPr>
                  </pic:nvPicPr>
                  <pic:blipFill>
                    <a:blip xmlns:r="http://schemas.openxmlformats.org/officeDocument/2006/relationships" r:embed="rId3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8387080" cy="5927725"/>
                    </a:xfrm>
                    <a:prstGeom prst="rect">
                      <a:avLst/>
                    </a:prstGeom>
                    <a:noFill/>
                    <a:ln>
                      <a:noFill/>
                    </a:ln>
                  </pic:spPr>
                </pic:pic>
              </a:graphicData>
            </a:graphic>
          </wp:inline>
        </w:drawing>
      </w:r>
    </w:p>
    <w:p w:rsidR="009821D5" w:rsidP="009821D5">
      <w:r>
        <w:pict>
          <v:shape id="_x0000_i1048" type="#_x0000_t75" style="width:659.85pt;height:466.5pt">
            <v:imagedata r:id="rId36" o:title="ТОМ 3 ОЧПМ-11"/>
          </v:shape>
        </w:pict>
      </w:r>
    </w:p>
    <w:p w:rsidR="009821D5" w:rsidP="009821D5">
      <w:r>
        <w:pict>
          <v:shape id="_x0000_i1049" type="#_x0000_t75" style="width:726.9pt;height:362.95pt">
            <v:imagedata r:id="rId37" o:title="ТОМ 3 ОЧПМ-12"/>
          </v:shape>
        </w:pict>
      </w:r>
    </w:p>
    <w:p w:rsidR="009821D5" w:rsidP="009821D5"/>
    <w:p w:rsidR="009821D5" w:rsidP="009821D5"/>
    <w:p w:rsidR="009821D5" w:rsidP="009821D5"/>
    <w:p w:rsidR="009821D5" w:rsidP="009821D5"/>
    <w:p w:rsidR="009821D5" w:rsidP="009821D5"/>
    <w:p w:rsidR="009821D5" w:rsidP="009821D5"/>
    <w:p w:rsidR="009821D5" w:rsidP="009821D5"/>
    <w:p w:rsidR="009821D5" w:rsidP="009821D5"/>
    <w:p w:rsidR="009821D5" w:rsidP="009821D5">
      <w:r>
        <w:pict>
          <v:shape id="_x0000_i1050" type="#_x0000_t75" style="width:659.85pt;height:466.5pt">
            <v:imagedata r:id="rId38" o:title="ТОМ 3 ОЧПМ-13"/>
          </v:shape>
        </w:pict>
      </w:r>
    </w:p>
    <w:p w:rsidR="009821D5" w:rsidP="009821D5">
      <w:r>
        <w:pict>
          <v:shape id="_x0000_i1051" type="#_x0000_t75" style="width:659.85pt;height:466.5pt">
            <v:imagedata r:id="rId39" o:title="ТОМ 3 ОЧПМ-14"/>
          </v:shape>
        </w:pict>
      </w:r>
    </w:p>
    <w:p w:rsidR="009821D5" w:rsidP="009821D5">
      <w:r>
        <w:pict>
          <v:shape id="_x0000_i1052" type="#_x0000_t75" style="width:659.85pt;height:466.5pt">
            <v:imagedata r:id="rId40" o:title="ТОМ 3 ОЧПМ-15"/>
          </v:shape>
        </w:pict>
      </w:r>
    </w:p>
    <w:p w:rsidR="009821D5" w:rsidP="009821D5">
      <w:r>
        <w:pict>
          <v:shape id="_x0000_i1053" type="#_x0000_t75" style="width:659.85pt;height:466.5pt">
            <v:imagedata r:id="rId41" o:title="ТОМ 3 ОЧПМ-16"/>
          </v:shape>
        </w:pict>
      </w:r>
    </w:p>
    <w:p w:rsidR="009821D5" w:rsidP="009821D5">
      <w:r>
        <w:pict>
          <v:shape id="_x0000_i1054" type="#_x0000_t75" style="width:659.85pt;height:466.5pt">
            <v:imagedata r:id="rId42" o:title="ТОМ 3 ОЧПМ-17"/>
          </v:shape>
        </w:pict>
      </w:r>
    </w:p>
    <w:p w:rsidR="009821D5" w:rsidP="009821D5">
      <w:r>
        <w:rPr>
          <w:noProof/>
          <w:lang w:eastAsia="ru-RU" w:bidi="ar-SA"/>
        </w:rPr>
        <w:drawing>
          <wp:inline distT="0" distB="0" distL="0" distR="0">
            <wp:extent cx="8387080" cy="5927725"/>
            <wp:effectExtent l="0" t="0" r="0" b="0"/>
            <wp:docPr id="3" name="Рисунок 3" descr="C:\Users\nst\AppData\Local\Microsoft\Windows\INetCache\Content.Word\ТОМ 3 ОЧПМ-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3" descr="C:\Users\nst\AppData\Local\Microsoft\Windows\INetCache\Content.Word\ТОМ 3 ОЧПМ-18.jpg"/>
                    <pic:cNvPicPr>
                      <a:picLocks noChangeAspect="1" noChangeArrowheads="1"/>
                    </pic:cNvPicPr>
                  </pic:nvPicPr>
                  <pic:blipFill>
                    <a:blip xmlns:r="http://schemas.openxmlformats.org/officeDocument/2006/relationships" r:embed="rId4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8387080" cy="5927725"/>
                    </a:xfrm>
                    <a:prstGeom prst="rect">
                      <a:avLst/>
                    </a:prstGeom>
                    <a:noFill/>
                    <a:ln>
                      <a:noFill/>
                    </a:ln>
                  </pic:spPr>
                </pic:pic>
              </a:graphicData>
            </a:graphic>
          </wp:inline>
        </w:drawing>
      </w:r>
    </w:p>
    <w:p w:rsidR="009821D5" w:rsidP="009821D5">
      <w:r>
        <w:rPr>
          <w:noProof/>
          <w:lang w:eastAsia="ru-RU" w:bidi="ar-SA"/>
        </w:rPr>
        <w:drawing>
          <wp:inline distT="0" distB="0" distL="0" distR="0">
            <wp:extent cx="8387080" cy="5927725"/>
            <wp:effectExtent l="0" t="0" r="0" b="0"/>
            <wp:docPr id="5" name="Рисунок 5" descr="C:\Users\nst\AppData\Local\Microsoft\Windows\INetCache\Content.Word\ТОМ 3 ОЧПМ-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6" descr="C:\Users\nst\AppData\Local\Microsoft\Windows\INetCache\Content.Word\ТОМ 3 ОЧПМ-19.jpg"/>
                    <pic:cNvPicPr>
                      <a:picLocks noChangeAspect="1" noChangeArrowheads="1"/>
                    </pic:cNvPicPr>
                  </pic:nvPicPr>
                  <pic:blipFill>
                    <a:blip xmlns:r="http://schemas.openxmlformats.org/officeDocument/2006/relationships" r:embed="rId4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8387080" cy="5927725"/>
                    </a:xfrm>
                    <a:prstGeom prst="rect">
                      <a:avLst/>
                    </a:prstGeom>
                    <a:noFill/>
                    <a:ln>
                      <a:noFill/>
                    </a:ln>
                  </pic:spPr>
                </pic:pic>
              </a:graphicData>
            </a:graphic>
          </wp:inline>
        </w:drawing>
      </w:r>
      <w:r>
        <w:rPr>
          <w:noProof/>
          <w:lang w:eastAsia="ru-RU" w:bidi="ar-SA"/>
        </w:rPr>
        <w:pict>
          <v:shape id="_x0000_i1055" type="#_x0000_t75" style="width:659.85pt;height:466.5pt">
            <v:imagedata r:id="rId45" o:title="ТОМ 3 ОЧПМ-20"/>
          </v:shape>
        </w:pict>
      </w:r>
    </w:p>
    <w:p w:rsidR="009821D5" w:rsidP="009821D5">
      <w:pPr>
        <w:sectPr w:rsidSect="009821D5">
          <w:pgSz w:w="16838" w:h="11906" w:orient="landscape"/>
          <w:pgMar w:top="1701" w:right="1134" w:bottom="851" w:left="1134" w:header="709" w:footer="709" w:gutter="0"/>
          <w:cols w:space="708"/>
          <w:docGrid w:linePitch="360"/>
        </w:sectPr>
      </w:pPr>
    </w:p>
    <w:p w:rsidR="009821D5" w:rsidP="009821D5">
      <w:pPr>
        <w:ind w:left="142"/>
        <w:rPr>
          <w:szCs w:val="24"/>
        </w:rPr>
      </w:pPr>
      <w:bookmarkStart w:id="23" w:name="Этап1"/>
      <w:r>
        <w:rPr>
          <w:szCs w:val="24"/>
        </w:rPr>
        <w:t>6. Перечень изменяемых земельных участков согласно проекта межевания территории (см. совместно с листом 2/0 ОЧПМ-ГЧ).</w:t>
      </w:r>
    </w:p>
    <w:tbl>
      <w:tblPr>
        <w:tblW w:w="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
        <w:gridCol w:w="1418"/>
        <w:gridCol w:w="1559"/>
        <w:gridCol w:w="1276"/>
        <w:gridCol w:w="1814"/>
        <w:gridCol w:w="1247"/>
        <w:gridCol w:w="1900"/>
      </w:tblGrid>
      <w:tr w:rsidTr="009821D5">
        <w:tblPrEx>
          <w:tblW w:w="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cantSplit/>
          <w:trHeight w:val="77"/>
        </w:trPr>
        <w:tc>
          <w:tcPr>
            <w:tcW w:w="992" w:type="dxa"/>
            <w:tcBorders>
              <w:top w:val="single" w:sz="4" w:space="0" w:color="auto"/>
              <w:left w:val="single" w:sz="4" w:space="0" w:color="auto"/>
              <w:bottom w:val="single" w:sz="4" w:space="0" w:color="auto"/>
              <w:right w:val="single" w:sz="4" w:space="0" w:color="auto"/>
            </w:tcBorders>
            <w:vAlign w:val="center"/>
            <w:hideMark/>
          </w:tcPr>
          <w:p w:rsidR="009821D5">
            <w:pPr>
              <w:spacing w:after="160"/>
              <w:ind w:left="-104" w:right="-111" w:hanging="47"/>
              <w:jc w:val="center"/>
              <w:rPr>
                <w:szCs w:val="24"/>
              </w:rPr>
            </w:pPr>
            <w:r>
              <w:rPr>
                <w:szCs w:val="24"/>
              </w:rPr>
              <w:t>№ по проекту</w:t>
            </w:r>
          </w:p>
        </w:tc>
        <w:tc>
          <w:tcPr>
            <w:tcW w:w="1418" w:type="dxa"/>
            <w:tcBorders>
              <w:top w:val="single" w:sz="4" w:space="0" w:color="auto"/>
              <w:left w:val="single" w:sz="4" w:space="0" w:color="auto"/>
              <w:bottom w:val="single" w:sz="4" w:space="0" w:color="auto"/>
              <w:right w:val="single" w:sz="4" w:space="0" w:color="auto"/>
            </w:tcBorders>
            <w:vAlign w:val="center"/>
            <w:hideMark/>
          </w:tcPr>
          <w:p w:rsidR="009821D5">
            <w:pPr>
              <w:ind w:left="-108" w:right="-108" w:hanging="2"/>
              <w:jc w:val="center"/>
              <w:rPr>
                <w:szCs w:val="24"/>
              </w:rPr>
            </w:pPr>
            <w:r>
              <w:rPr>
                <w:szCs w:val="24"/>
              </w:rPr>
              <w:t>Адрес земельного участка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821D5">
            <w:pPr>
              <w:ind w:left="-107" w:right="-109" w:hanging="1"/>
              <w:jc w:val="center"/>
              <w:rPr>
                <w:szCs w:val="24"/>
              </w:rPr>
            </w:pPr>
            <w:r>
              <w:rPr>
                <w:bCs/>
                <w:szCs w:val="24"/>
              </w:rPr>
              <w:t xml:space="preserve">Кадастровый номер </w:t>
            </w:r>
            <w:r>
              <w:rPr>
                <w:szCs w:val="24"/>
              </w:rPr>
              <w:t>земельного  участка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21D5">
            <w:pPr>
              <w:jc w:val="center"/>
              <w:rPr>
                <w:bCs/>
                <w:szCs w:val="24"/>
              </w:rPr>
            </w:pPr>
            <w:r>
              <w:rPr>
                <w:bCs/>
                <w:szCs w:val="24"/>
              </w:rPr>
              <w:t>Площадь земельного участка</w:t>
            </w:r>
          </w:p>
        </w:tc>
        <w:tc>
          <w:tcPr>
            <w:tcW w:w="1814" w:type="dxa"/>
            <w:tcBorders>
              <w:top w:val="single" w:sz="4" w:space="0" w:color="auto"/>
              <w:left w:val="single" w:sz="4" w:space="0" w:color="auto"/>
              <w:bottom w:val="single" w:sz="4" w:space="0" w:color="auto"/>
              <w:right w:val="single" w:sz="4" w:space="0" w:color="auto"/>
            </w:tcBorders>
            <w:vAlign w:val="center"/>
            <w:hideMark/>
          </w:tcPr>
          <w:p w:rsidR="009821D5">
            <w:pPr>
              <w:pStyle w:val="a22"/>
              <w:ind w:left="-113" w:right="-112"/>
              <w:jc w:val="center"/>
              <w:rPr>
                <w:bCs/>
              </w:rPr>
            </w:pPr>
            <w:r>
              <w:rPr>
                <w:bCs/>
              </w:rPr>
              <w:t>Разрешенное</w:t>
            </w:r>
          </w:p>
          <w:p w:rsidR="009821D5">
            <w:pPr>
              <w:rPr>
                <w:bCs/>
                <w:szCs w:val="24"/>
              </w:rPr>
            </w:pPr>
            <w:r>
              <w:rPr>
                <w:bCs/>
                <w:szCs w:val="24"/>
              </w:rPr>
              <w:t>использование</w:t>
            </w:r>
          </w:p>
        </w:tc>
        <w:tc>
          <w:tcPr>
            <w:tcW w:w="1247" w:type="dxa"/>
            <w:tcBorders>
              <w:top w:val="single" w:sz="4" w:space="0" w:color="auto"/>
              <w:left w:val="single" w:sz="4" w:space="0" w:color="auto"/>
              <w:bottom w:val="single" w:sz="4" w:space="0" w:color="auto"/>
              <w:right w:val="single" w:sz="4" w:space="0" w:color="auto"/>
            </w:tcBorders>
            <w:vAlign w:val="center"/>
            <w:hideMark/>
          </w:tcPr>
          <w:p w:rsidR="009821D5">
            <w:pPr>
              <w:spacing w:after="160"/>
              <w:ind w:left="-104" w:right="-107" w:firstLine="27"/>
              <w:jc w:val="center"/>
              <w:rPr>
                <w:bCs/>
                <w:szCs w:val="24"/>
              </w:rPr>
            </w:pPr>
            <w:r>
              <w:rPr>
                <w:bCs/>
                <w:szCs w:val="24"/>
              </w:rPr>
              <w:t>Площадь земельного участка согласно проекту межевания, (</w:t>
            </w:r>
            <w:r>
              <w:rPr>
                <w:bCs/>
                <w:szCs w:val="24"/>
              </w:rPr>
              <w:t>кв.м</w:t>
            </w:r>
            <w:r>
              <w:rPr>
                <w:bCs/>
                <w:szCs w:val="24"/>
              </w:rPr>
              <w:t>.)</w:t>
            </w:r>
          </w:p>
        </w:tc>
        <w:tc>
          <w:tcPr>
            <w:tcW w:w="1900" w:type="dxa"/>
            <w:tcBorders>
              <w:top w:val="single" w:sz="4" w:space="0" w:color="auto"/>
              <w:left w:val="single" w:sz="4" w:space="0" w:color="auto"/>
              <w:bottom w:val="single" w:sz="4" w:space="0" w:color="auto"/>
              <w:right w:val="single" w:sz="4" w:space="0" w:color="auto"/>
            </w:tcBorders>
            <w:vAlign w:val="center"/>
            <w:hideMark/>
          </w:tcPr>
          <w:p w:rsidR="009821D5">
            <w:pPr>
              <w:pStyle w:val="a22"/>
              <w:ind w:left="-102" w:right="-125"/>
              <w:jc w:val="center"/>
              <w:rPr>
                <w:bCs/>
              </w:rPr>
            </w:pPr>
            <w:r>
              <w:rPr>
                <w:bCs/>
              </w:rPr>
              <w:t>Разрешенное</w:t>
            </w:r>
          </w:p>
          <w:p w:rsidR="009821D5">
            <w:pPr>
              <w:pStyle w:val="a22"/>
              <w:jc w:val="center"/>
              <w:rPr>
                <w:bCs/>
              </w:rPr>
            </w:pPr>
            <w:r>
              <w:rPr>
                <w:bCs/>
              </w:rPr>
              <w:t>использование согласно проекту межевания</w:t>
            </w:r>
          </w:p>
        </w:tc>
      </w:tr>
      <w:tr w:rsidTr="009821D5">
        <w:tblPrEx>
          <w:tblW w:w="0" w:type="dxa"/>
          <w:tblInd w:w="250" w:type="dxa"/>
          <w:tblLayout w:type="fixed"/>
          <w:tblLook w:val="01E0"/>
        </w:tblPrEx>
        <w:trPr>
          <w:cantSplit/>
          <w:trHeight w:val="869"/>
        </w:trPr>
        <w:tc>
          <w:tcPr>
            <w:tcW w:w="992" w:type="dxa"/>
            <w:tcBorders>
              <w:top w:val="single" w:sz="4" w:space="0" w:color="auto"/>
              <w:left w:val="single" w:sz="4" w:space="0" w:color="auto"/>
              <w:bottom w:val="single" w:sz="4" w:space="0" w:color="auto"/>
              <w:right w:val="single" w:sz="4" w:space="0" w:color="auto"/>
            </w:tcBorders>
            <w:vAlign w:val="center"/>
            <w:hideMark/>
          </w:tcPr>
          <w:p w:rsidR="009821D5">
            <w:pPr>
              <w:ind w:right="-112"/>
              <w:rPr>
                <w:szCs w:val="24"/>
              </w:rPr>
            </w:pPr>
            <w:r>
              <w:rPr>
                <w:szCs w:val="24"/>
              </w:rPr>
              <w:t>ЗУ0</w:t>
            </w:r>
          </w:p>
          <w:p w:rsidR="009821D5">
            <w:pPr>
              <w:ind w:right="-114"/>
              <w:rPr>
                <w:szCs w:val="24"/>
              </w:rPr>
            </w:pPr>
            <w:r>
              <w:rPr>
                <w:sz w:val="23"/>
                <w:szCs w:val="23"/>
              </w:rPr>
              <w:t>(многоконтурный участок)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9821D5">
            <w:pPr>
              <w:ind w:left="-108" w:firstLine="6"/>
              <w:jc w:val="center"/>
              <w:rPr>
                <w:szCs w:val="24"/>
              </w:rPr>
            </w:pPr>
            <w:r>
              <w:rPr>
                <w:color w:val="000000"/>
                <w:szCs w:val="24"/>
                <w:shd w:val="clear" w:color="auto" w:fill="F8F9FA"/>
              </w:rPr>
              <w:t xml:space="preserve">Российская Федерация, Томская область, г. Томск, </w:t>
            </w:r>
            <w:r>
              <w:rPr>
                <w:color w:val="000000"/>
                <w:szCs w:val="24"/>
                <w:shd w:val="clear" w:color="auto" w:fill="F8F9FA"/>
              </w:rPr>
              <w:t>Шегарский</w:t>
            </w:r>
            <w:r>
              <w:rPr>
                <w:color w:val="000000"/>
                <w:szCs w:val="24"/>
                <w:shd w:val="clear" w:color="auto" w:fill="F8F9FA"/>
              </w:rPr>
              <w:t xml:space="preserve"> тракт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9821D5">
            <w:pPr>
              <w:ind w:left="34"/>
              <w:jc w:val="center"/>
              <w:rPr>
                <w:szCs w:val="24"/>
              </w:rPr>
            </w:pPr>
            <w:r>
              <w:rPr>
                <w:szCs w:val="24"/>
              </w:rPr>
              <w:t>70:00:000000:154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821D5">
            <w:pPr>
              <w:ind w:left="-48"/>
              <w:jc w:val="center"/>
              <w:rPr>
                <w:szCs w:val="24"/>
              </w:rPr>
            </w:pPr>
            <w:r>
              <w:rPr>
                <w:color w:val="000000"/>
                <w:szCs w:val="24"/>
                <w:shd w:val="clear" w:color="auto" w:fill="FFFFFF"/>
              </w:rPr>
              <w:t>94602</w:t>
            </w:r>
          </w:p>
        </w:tc>
        <w:tc>
          <w:tcPr>
            <w:tcW w:w="1814" w:type="dxa"/>
            <w:tcBorders>
              <w:top w:val="single" w:sz="4" w:space="0" w:color="auto"/>
              <w:left w:val="single" w:sz="4" w:space="0" w:color="auto"/>
              <w:bottom w:val="single" w:sz="4" w:space="0" w:color="auto"/>
              <w:right w:val="single" w:sz="4" w:space="0" w:color="auto"/>
            </w:tcBorders>
            <w:vAlign w:val="center"/>
            <w:hideMark/>
          </w:tcPr>
          <w:p w:rsidR="009821D5">
            <w:pPr>
              <w:ind w:firstLine="30"/>
              <w:jc w:val="center"/>
              <w:rPr>
                <w:szCs w:val="24"/>
              </w:rPr>
            </w:pPr>
            <w:r>
              <w:rPr>
                <w:color w:val="000000"/>
                <w:szCs w:val="24"/>
                <w:shd w:val="clear" w:color="auto" w:fill="F8F9FA"/>
              </w:rPr>
              <w:t>Трубопроводный транспорт</w:t>
            </w:r>
          </w:p>
        </w:tc>
        <w:tc>
          <w:tcPr>
            <w:tcW w:w="1247" w:type="dxa"/>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rPr>
            </w:pPr>
            <w:r>
              <w:rPr>
                <w:color w:val="000000"/>
                <w:szCs w:val="24"/>
                <w:shd w:val="clear" w:color="auto" w:fill="FFFFFF"/>
              </w:rPr>
              <w:t>94602</w:t>
            </w:r>
          </w:p>
        </w:tc>
        <w:tc>
          <w:tcPr>
            <w:tcW w:w="1900" w:type="dxa"/>
            <w:tcBorders>
              <w:top w:val="single" w:sz="4" w:space="0" w:color="auto"/>
              <w:left w:val="single" w:sz="4" w:space="0" w:color="auto"/>
              <w:bottom w:val="single" w:sz="4" w:space="0" w:color="auto"/>
              <w:right w:val="single" w:sz="4" w:space="0" w:color="auto"/>
            </w:tcBorders>
            <w:vAlign w:val="center"/>
            <w:hideMark/>
          </w:tcPr>
          <w:p w:rsidR="009821D5">
            <w:pPr>
              <w:ind w:right="-125"/>
              <w:jc w:val="center"/>
              <w:rPr>
                <w:szCs w:val="24"/>
              </w:rPr>
            </w:pPr>
            <w:r>
              <w:rPr>
                <w:color w:val="000000"/>
                <w:szCs w:val="24"/>
                <w:shd w:val="clear" w:color="auto" w:fill="F8F9FA"/>
              </w:rPr>
              <w:t>Трубопроводный транспорт</w:t>
            </w:r>
          </w:p>
        </w:tc>
      </w:tr>
    </w:tbl>
    <w:p w:rsidR="009821D5" w:rsidP="009821D5">
      <w:pPr>
        <w:ind w:left="142"/>
        <w:rPr>
          <w:rFonts w:eastAsiaTheme="majorEastAsia"/>
          <w:szCs w:val="24"/>
        </w:rPr>
      </w:pPr>
    </w:p>
    <w:p w:rsidR="009821D5" w:rsidP="009821D5">
      <w:pPr>
        <w:ind w:left="142"/>
        <w:rPr>
          <w:szCs w:val="24"/>
        </w:rPr>
      </w:pPr>
      <w:r>
        <w:rPr>
          <w:szCs w:val="24"/>
        </w:rPr>
        <w:t>7. Перечень образуемых земельных участков согласно проекта межевания территории.</w:t>
      </w:r>
    </w:p>
    <w:p w:rsidR="009821D5" w:rsidP="009821D5">
      <w:pPr>
        <w:rPr>
          <w:szCs w:val="24"/>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4"/>
        <w:gridCol w:w="1181"/>
        <w:gridCol w:w="2178"/>
        <w:gridCol w:w="1850"/>
        <w:gridCol w:w="2064"/>
        <w:gridCol w:w="1559"/>
      </w:tblGrid>
      <w:tr w:rsidTr="009821D5">
        <w:tblPrEx>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cantSplit/>
          <w:trHeight w:val="575"/>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bookmarkEnd w:id="23"/>
          <w:p w:rsidR="009821D5">
            <w:pPr>
              <w:jc w:val="center"/>
              <w:rPr>
                <w:sz w:val="23"/>
                <w:szCs w:val="23"/>
              </w:rPr>
            </w:pPr>
            <w:r>
              <w:rPr>
                <w:sz w:val="23"/>
                <w:szCs w:val="23"/>
              </w:rPr>
              <w:t>Условные номера образуемых земельных участков</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ind w:left="-57" w:right="-70"/>
              <w:jc w:val="center"/>
              <w:rPr>
                <w:bCs/>
                <w:sz w:val="23"/>
                <w:szCs w:val="23"/>
              </w:rPr>
            </w:pPr>
            <w:r>
              <w:rPr>
                <w:bCs/>
                <w:sz w:val="23"/>
                <w:szCs w:val="23"/>
              </w:rPr>
              <w:t>Площадь исходных земельных участков</w:t>
            </w:r>
          </w:p>
          <w:p w:rsidR="009821D5">
            <w:pPr>
              <w:jc w:val="center"/>
              <w:rPr>
                <w:bCs/>
                <w:sz w:val="23"/>
                <w:szCs w:val="23"/>
              </w:rPr>
            </w:pPr>
            <w:r>
              <w:rPr>
                <w:bCs/>
                <w:sz w:val="23"/>
                <w:szCs w:val="23"/>
              </w:rPr>
              <w:t>/</w:t>
            </w:r>
          </w:p>
          <w:p w:rsidR="009821D5">
            <w:pPr>
              <w:jc w:val="center"/>
              <w:rPr>
                <w:sz w:val="23"/>
                <w:szCs w:val="23"/>
              </w:rPr>
            </w:pPr>
            <w:r>
              <w:rPr>
                <w:bCs/>
                <w:sz w:val="23"/>
                <w:szCs w:val="23"/>
              </w:rPr>
              <w:t>Площадь образуемых земельных участков (</w:t>
            </w:r>
            <w:r>
              <w:rPr>
                <w:bCs/>
                <w:sz w:val="23"/>
                <w:szCs w:val="23"/>
              </w:rPr>
              <w:t>кв.м</w:t>
            </w:r>
            <w:r>
              <w:rPr>
                <w:bCs/>
                <w:sz w:val="23"/>
                <w:szCs w:val="23"/>
              </w:rPr>
              <w:t>.)</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a22"/>
              <w:ind w:right="-78"/>
              <w:jc w:val="center"/>
              <w:rPr>
                <w:bCs/>
                <w:sz w:val="23"/>
                <w:szCs w:val="23"/>
              </w:rPr>
            </w:pPr>
            <w:r>
              <w:rPr>
                <w:bCs/>
                <w:sz w:val="23"/>
                <w:szCs w:val="23"/>
              </w:rPr>
              <w:t xml:space="preserve">Вид разрешенного использования образуемых лесных участков </w:t>
            </w:r>
          </w:p>
          <w:p w:rsidR="009821D5">
            <w:pPr>
              <w:pStyle w:val="a22"/>
              <w:ind w:right="-78"/>
              <w:jc w:val="center"/>
              <w:rPr>
                <w:bCs/>
                <w:sz w:val="23"/>
                <w:szCs w:val="23"/>
              </w:rPr>
            </w:pPr>
            <w:r>
              <w:rPr>
                <w:bCs/>
                <w:sz w:val="23"/>
                <w:szCs w:val="23"/>
              </w:rPr>
              <w:t>/</w:t>
            </w:r>
          </w:p>
          <w:p w:rsidR="009821D5">
            <w:pPr>
              <w:pStyle w:val="a22"/>
              <w:ind w:right="-78"/>
              <w:jc w:val="center"/>
              <w:rPr>
                <w:sz w:val="23"/>
                <w:szCs w:val="23"/>
              </w:rPr>
            </w:pPr>
            <w:r>
              <w:rPr>
                <w:bCs/>
                <w:sz w:val="23"/>
                <w:szCs w:val="23"/>
              </w:rPr>
              <w:t>Вид разрешенного использования образуемых земельных участков</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pStyle w:val="Style8"/>
              <w:widowControl/>
              <w:snapToGrid w:val="0"/>
              <w:spacing w:line="240" w:lineRule="auto"/>
              <w:rPr>
                <w:b/>
                <w:sz w:val="23"/>
                <w:szCs w:val="23"/>
              </w:rPr>
            </w:pPr>
            <w:r>
              <w:rPr>
                <w:rStyle w:val="FontStyle24"/>
                <w:b w:val="0"/>
                <w:sz w:val="23"/>
                <w:szCs w:val="23"/>
              </w:rPr>
              <w:t>Способы образования земельных участков</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a22"/>
              <w:ind w:left="-23" w:right="-29" w:hanging="19"/>
              <w:jc w:val="center"/>
              <w:rPr>
                <w:rStyle w:val="FontStyle24"/>
                <w:sz w:val="23"/>
                <w:szCs w:val="23"/>
              </w:rPr>
            </w:pPr>
            <w:r>
              <w:t>Категория земель существующая/планируемая</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a22"/>
              <w:ind w:left="-90"/>
              <w:jc w:val="center"/>
            </w:pPr>
            <w:r>
              <w:rPr>
                <w:rStyle w:val="FontStyle24"/>
                <w:b w:val="0"/>
                <w:sz w:val="23"/>
                <w:szCs w:val="23"/>
              </w:rPr>
              <w:t>Сведения об отнесении (</w:t>
            </w:r>
            <w:r>
              <w:rPr>
                <w:rStyle w:val="FontStyle24"/>
                <w:b w:val="0"/>
                <w:sz w:val="23"/>
                <w:szCs w:val="23"/>
              </w:rPr>
              <w:t>неотнесении</w:t>
            </w:r>
            <w:r>
              <w:rPr>
                <w:rStyle w:val="FontStyle24"/>
                <w:b w:val="0"/>
                <w:sz w:val="23"/>
                <w:szCs w:val="23"/>
              </w:rPr>
              <w:t>) образуемых земельных участков к территории общего пользования</w:t>
            </w:r>
          </w:p>
        </w:tc>
      </w:tr>
      <w:tr w:rsidTr="009821D5">
        <w:tblPrEx>
          <w:tblW w:w="0" w:type="dxa"/>
          <w:jc w:val="center"/>
          <w:tblLayout w:type="fixed"/>
          <w:tblLook w:val="01E0"/>
        </w:tblPrEx>
        <w:trPr>
          <w:cantSplit/>
          <w:trHeight w:val="801"/>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pStyle w:val="Style8"/>
              <w:widowControl/>
              <w:snapToGrid w:val="0"/>
              <w:spacing w:line="240" w:lineRule="auto"/>
              <w:rPr>
                <w:rStyle w:val="FontStyle24"/>
                <w:sz w:val="23"/>
                <w:szCs w:val="23"/>
              </w:rPr>
            </w:pPr>
            <w:r>
              <w:rPr>
                <w:sz w:val="23"/>
                <w:szCs w:val="23"/>
              </w:rPr>
              <w:t>Кадастровые номера земельных участков, из которых образуются земельные участки</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4"/>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r>
      <w:tr w:rsidTr="009821D5">
        <w:tblPrEx>
          <w:tblW w:w="0" w:type="dxa"/>
          <w:jc w:val="center"/>
          <w:tblLayout w:type="fixed"/>
          <w:tblLook w:val="01E0"/>
        </w:tblPrEx>
        <w:trPr>
          <w:cantSplit/>
          <w:trHeight w:val="285"/>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40374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Автомобильный транспорт</w:t>
            </w:r>
          </w:p>
          <w:p w:rsidR="009821D5">
            <w:pPr>
              <w:jc w:val="center"/>
              <w:rPr>
                <w:sz w:val="23"/>
                <w:szCs w:val="23"/>
              </w:rPr>
            </w:pPr>
            <w:r>
              <w:rPr>
                <w:sz w:val="23"/>
                <w:szCs w:val="23"/>
                <w:shd w:val="clear" w:color="auto" w:fill="FFFFFF"/>
              </w:rPr>
              <w:t>(код 7.2)</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rStyle w:val="FontStyle25"/>
                <w:sz w:val="23"/>
                <w:szCs w:val="23"/>
                <w:lang w:eastAsia="ar-SA" w:bidi="ar-SA"/>
              </w:rPr>
            </w:pPr>
            <w:r>
              <w:rPr>
                <w:rStyle w:val="FontStyle25"/>
                <w:sz w:val="23"/>
                <w:szCs w:val="23"/>
                <w:lang w:eastAsia="ar-SA" w:bidi="ar-SA"/>
              </w:rPr>
              <w:t xml:space="preserve">- / </w:t>
            </w:r>
            <w:r>
              <w:rPr>
                <w:rStyle w:val="FontStyle25"/>
                <w:sz w:val="24"/>
                <w:szCs w:val="24"/>
                <w:lang w:eastAsia="ar-SA" w:bidi="ar-SA"/>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sz w:val="24"/>
                <w:szCs w:val="24"/>
                <w:shd w:val="clear" w:color="auto" w:fill="FFFFFF"/>
              </w:rPr>
            </w:pPr>
            <w:r>
              <w:rPr>
                <w:rStyle w:val="FontStyle25"/>
                <w:sz w:val="24"/>
                <w:szCs w:val="24"/>
              </w:rPr>
              <w:t>отнесен</w:t>
            </w:r>
          </w:p>
        </w:tc>
      </w:tr>
      <w:tr w:rsidTr="009821D5">
        <w:tblPrEx>
          <w:tblW w:w="0" w:type="dxa"/>
          <w:jc w:val="center"/>
          <w:tblLayout w:type="fixed"/>
          <w:tblLook w:val="01E0"/>
        </w:tblPrEx>
        <w:trPr>
          <w:cantSplit/>
          <w:trHeight w:val="64"/>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8F9FA"/>
              </w:rPr>
            </w:pPr>
            <w:r>
              <w:rPr>
                <w:rStyle w:val="button-search"/>
                <w:sz w:val="23"/>
                <w:szCs w:val="23"/>
              </w:rPr>
              <w:t>70:21:0100085</w:t>
            </w:r>
            <w:r>
              <w:rPr>
                <w:sz w:val="23"/>
                <w:szCs w:val="23"/>
                <w:shd w:val="clear" w:color="auto" w:fill="F8F9FA"/>
              </w:rPr>
              <w:t>:</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zCs w:val="24"/>
                <w:shd w:val="clear" w:color="auto" w:fill="FFFFFF"/>
              </w:rPr>
            </w:pPr>
          </w:p>
        </w:tc>
      </w:tr>
      <w:tr w:rsidTr="009821D5">
        <w:tblPrEx>
          <w:tblW w:w="0" w:type="dxa"/>
          <w:jc w:val="center"/>
          <w:tblLayout w:type="fixed"/>
          <w:tblLook w:val="01E0"/>
        </w:tblPrEx>
        <w:trPr>
          <w:cantSplit/>
          <w:trHeight w:val="216"/>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ЗУ2</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606 +/- 9</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500</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 xml:space="preserve">Образование путем раздела земельного участка с кадастровым номером </w:t>
            </w:r>
            <w:r>
              <w:rPr>
                <w:rStyle w:val="button-search"/>
                <w:sz w:val="23"/>
                <w:szCs w:val="23"/>
              </w:rPr>
              <w:t>70:21:0200036:286</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4"/>
                <w:szCs w:val="24"/>
                <w:shd w:val="clear" w:color="auto" w:fill="FFFFFF"/>
              </w:rPr>
            </w:pPr>
            <w:r>
              <w:rPr>
                <w:rFonts w:eastAsiaTheme="minorHAnsi"/>
                <w:szCs w:val="24"/>
                <w:lang w:bidi="ar-SA"/>
              </w:rPr>
              <w:t>Земли населенных пунктов</w:t>
            </w:r>
            <w:r>
              <w:rPr>
                <w:rStyle w:val="FontStyle25"/>
                <w:sz w:val="24"/>
                <w:szCs w:val="24"/>
                <w:lang w:eastAsia="ar-SA" w:bidi="ar-SA"/>
              </w:rPr>
              <w:t xml:space="preserve"> / </w:t>
            </w:r>
            <w:r>
              <w:rPr>
                <w:rFonts w:eastAsiaTheme="minorHAnsi"/>
                <w:szCs w:val="24"/>
                <w:lang w:bidi="ar-SA"/>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4"/>
                <w:szCs w:val="24"/>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rStyle w:val="button-search"/>
                <w:sz w:val="23"/>
                <w:szCs w:val="23"/>
              </w:rPr>
              <w:t>70:21:0200036: :286</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ЗУ3</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606 +/- 9</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106</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ind w:left="53"/>
              <w:jc w:val="center"/>
              <w:rPr>
                <w:rFonts w:cstheme="majorBidi"/>
                <w:sz w:val="24"/>
              </w:rPr>
            </w:pPr>
            <w:r>
              <w:t>Для эксплуатации индивидуального жилого дома</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 xml:space="preserve">Образование путем раздела земельного участка с кадастровым номером </w:t>
            </w:r>
            <w:r>
              <w:rPr>
                <w:rStyle w:val="button-search"/>
                <w:sz w:val="23"/>
                <w:szCs w:val="23"/>
              </w:rPr>
              <w:t>70:21:0200036:286</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70:21:0200036:286</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ind w:right="-105"/>
              <w:jc w:val="center"/>
              <w:rPr>
                <w:sz w:val="23"/>
                <w:szCs w:val="23"/>
              </w:rPr>
            </w:pPr>
            <w:r>
              <w:rPr>
                <w:sz w:val="23"/>
                <w:szCs w:val="23"/>
              </w:rPr>
              <w:t>191487 +/-153</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56021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 xml:space="preserve">Образование путем раздела земельного участка с кадастровым номером </w:t>
            </w:r>
            <w:r>
              <w:rPr>
                <w:rStyle w:val="button-search"/>
                <w:sz w:val="23"/>
                <w:szCs w:val="23"/>
              </w:rPr>
              <w:t>70:00:0000000:14813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rPr>
              <w:t>отнесен</w:t>
            </w:r>
          </w:p>
        </w:tc>
      </w:tr>
      <w:tr w:rsidTr="009821D5">
        <w:tblPrEx>
          <w:tblW w:w="0" w:type="dxa"/>
          <w:jc w:val="center"/>
          <w:tblLayout w:type="fixed"/>
          <w:tblLook w:val="01E0"/>
        </w:tblPrEx>
        <w:trPr>
          <w:cantSplit/>
          <w:trHeight w:val="426"/>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70:00:0000000:14813</w:t>
            </w:r>
          </w:p>
          <w:p w:rsidR="009821D5">
            <w:pPr>
              <w:jc w:val="center"/>
            </w:pPr>
            <w:r>
              <w:rPr>
                <w:sz w:val="23"/>
                <w:szCs w:val="23"/>
                <w:shd w:val="clear" w:color="auto" w:fill="F8F9FA"/>
              </w:rPr>
              <w:t>(многоконтурный земельный участок)</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ЗУ5</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ind w:right="-105"/>
              <w:jc w:val="center"/>
              <w:rPr>
                <w:rStyle w:val="FontStyle25"/>
                <w:sz w:val="23"/>
                <w:szCs w:val="23"/>
              </w:rPr>
            </w:pPr>
            <w:r>
              <w:rPr>
                <w:sz w:val="23"/>
                <w:szCs w:val="23"/>
              </w:rPr>
              <w:t>191487 +/- 153</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135466</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Автомобильный транспорт</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 xml:space="preserve">Образование путем раздела земельного участка с кадастровым номером </w:t>
            </w:r>
            <w:r>
              <w:rPr>
                <w:rStyle w:val="button-search"/>
                <w:sz w:val="23"/>
                <w:szCs w:val="23"/>
              </w:rPr>
              <w:t>70:00:0000000:14813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70:00:0000000:14813</w:t>
            </w:r>
          </w:p>
          <w:p w:rsidR="009821D5">
            <w:pPr>
              <w:jc w:val="center"/>
            </w:pPr>
            <w:r>
              <w:rPr>
                <w:sz w:val="23"/>
                <w:szCs w:val="23"/>
                <w:shd w:val="clear" w:color="auto" w:fill="F8F9FA"/>
              </w:rPr>
              <w:t>(многоконтурный земельный участок)</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519"/>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ЗУ6</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2628</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bCs/>
                <w:shd w:val="clear" w:color="auto" w:fill="FFFFFF"/>
              </w:rPr>
            </w:pPr>
            <w:r>
              <w:rPr>
                <w:bCs/>
                <w:sz w:val="23"/>
                <w:szCs w:val="23"/>
                <w:shd w:val="clear" w:color="auto" w:fill="FFFFFF"/>
              </w:rPr>
              <w:t>70:14:0100039: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ЗУ7</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94602</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3704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путем раздела земельного участка с условным номером ЗУ0</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color w:val="FF0000"/>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ЗУ0</w:t>
            </w:r>
          </w:p>
          <w:p w:rsidR="009821D5">
            <w:pPr>
              <w:jc w:val="center"/>
              <w:rPr>
                <w:rStyle w:val="button-search"/>
              </w:rPr>
            </w:pPr>
            <w:r>
              <w:rPr>
                <w:sz w:val="23"/>
                <w:szCs w:val="23"/>
                <w:shd w:val="clear" w:color="auto" w:fill="F8F9FA"/>
              </w:rPr>
              <w:t>(многоконтурный земельный участок)</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color w:val="FF0000"/>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ЗУ8</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94602</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90898</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shd w:val="clear" w:color="auto" w:fill="F8F9FA"/>
              </w:rPr>
              <w:t>Трубопроводный транспорт</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путем раздела земельного участка с условным номером ЗУ0</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ЗУ0</w:t>
            </w:r>
          </w:p>
          <w:p w:rsidR="009821D5">
            <w:pPr>
              <w:jc w:val="center"/>
              <w:rPr>
                <w:rStyle w:val="button-search"/>
              </w:rPr>
            </w:pPr>
            <w:r>
              <w:rPr>
                <w:sz w:val="23"/>
                <w:szCs w:val="23"/>
                <w:shd w:val="clear" w:color="auto" w:fill="F8F9FA"/>
              </w:rPr>
              <w:t>(многоконтурный земельный участок)</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ЗУ9</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ind w:right="-59"/>
              <w:jc w:val="center"/>
              <w:rPr>
                <w:sz w:val="23"/>
                <w:szCs w:val="23"/>
              </w:rPr>
            </w:pPr>
            <w:r>
              <w:rPr>
                <w:sz w:val="23"/>
                <w:szCs w:val="23"/>
              </w:rPr>
              <w:t>2794 +/- 18.5</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534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70:21:0100085:9</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both"/>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ЗУ10</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ind w:right="-59"/>
              <w:jc w:val="center"/>
              <w:rPr>
                <w:sz w:val="23"/>
                <w:szCs w:val="23"/>
              </w:rPr>
            </w:pPr>
            <w:r>
              <w:rPr>
                <w:sz w:val="23"/>
                <w:szCs w:val="23"/>
              </w:rPr>
              <w:t>2794 +/- 18.5</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2261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Для эксплуатации и обслуживания площадки для игры в пейнтбол (в летнее время) и катка (в зимнее время)</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70:21:0100085:9</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ЗУ11</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5332 +/- 0</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305</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70:21:0100085:1</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70:21:0100085:1</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1518"/>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ЗУ12</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5332 +/- 0</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5028</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 xml:space="preserve">Для организации и последующей эксплуатации катка, </w:t>
            </w:r>
            <w:r>
              <w:rPr>
                <w:rStyle w:val="button-search"/>
                <w:sz w:val="23"/>
                <w:szCs w:val="23"/>
              </w:rPr>
              <w:t>картодрома</w:t>
            </w:r>
            <w:r>
              <w:rPr>
                <w:rStyle w:val="button-search"/>
                <w:sz w:val="23"/>
                <w:szCs w:val="23"/>
              </w:rPr>
              <w:t>, летнего кафе.</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70:21:0100085:1</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color w:val="00B0F0"/>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70:21:0100085:1</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color w:val="00B0F0"/>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ЗУ13</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219 +/- 5</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shd w:val="clear" w:color="auto" w:fill="FFFFFF"/>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ind w:left="-105"/>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70:14:0000000:3152</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color w:val="00B0F0"/>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70:14:0000000:3152</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color w:val="00B0F0"/>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ЗУ14</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 xml:space="preserve">219 +/- 5 </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ind w:left="-105"/>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70:14:0000000:3152</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70:14:0000000:3152</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ЗУ15</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 xml:space="preserve">219 +/- 5 </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70:14:0000000:3152</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70:14:0000000:3152</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ЗУ16</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219 +/- 5</w:t>
            </w:r>
          </w:p>
          <w:p w:rsidR="009821D5">
            <w:pPr>
              <w:pStyle w:val="Style14"/>
              <w:widowControl/>
              <w:snapToGrid w:val="0"/>
              <w:jc w:val="center"/>
              <w:rPr>
                <w:sz w:val="23"/>
                <w:szCs w:val="23"/>
                <w:lang w:eastAsia="ru-RU"/>
              </w:rPr>
            </w:pPr>
            <w:r>
              <w:rPr>
                <w:sz w:val="23"/>
                <w:szCs w:val="23"/>
                <w:lang w:eastAsia="ru-RU"/>
              </w:rPr>
              <w:t>/</w:t>
            </w:r>
          </w:p>
          <w:p w:rsidR="009821D5">
            <w:pPr>
              <w:pStyle w:val="Style14"/>
              <w:widowControl/>
              <w:snapToGrid w:val="0"/>
              <w:jc w:val="center"/>
              <w:rPr>
                <w:rStyle w:val="FontStyle25"/>
                <w:sz w:val="23"/>
                <w:szCs w:val="23"/>
              </w:rPr>
            </w:pPr>
            <w:r>
              <w:rPr>
                <w:sz w:val="23"/>
                <w:szCs w:val="23"/>
                <w:lang w:eastAsia="ru-RU"/>
              </w:rPr>
              <w:t>207</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 xml:space="preserve">для энергетики ВЛ-10 </w:t>
            </w:r>
            <w:r>
              <w:rPr>
                <w:rStyle w:val="button-search"/>
                <w:sz w:val="23"/>
                <w:szCs w:val="23"/>
              </w:rPr>
              <w:t>кВ</w:t>
            </w:r>
            <w:r>
              <w:rPr>
                <w:rStyle w:val="button-search"/>
                <w:sz w:val="23"/>
                <w:szCs w:val="23"/>
              </w:rPr>
              <w:t xml:space="preserve"> Л-15</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70:14:0000000:3152</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70:14:0000000:3152</w:t>
            </w:r>
          </w:p>
          <w:p w:rsidR="009821D5">
            <w:pPr>
              <w:jc w:val="center"/>
              <w:rPr>
                <w:rStyle w:val="button-search"/>
                <w:sz w:val="23"/>
                <w:szCs w:val="23"/>
              </w:rPr>
            </w:pPr>
            <w:r>
              <w:rPr>
                <w:sz w:val="23"/>
                <w:szCs w:val="23"/>
                <w:shd w:val="clear" w:color="auto" w:fill="F8F9FA"/>
              </w:rPr>
              <w:t>(многоконтурный земельный участок)</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ЗУ17</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110242*</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9005</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rStyle w:val="button-search"/>
                <w:sz w:val="23"/>
                <w:szCs w:val="23"/>
              </w:rPr>
              <w:t>70:21:0100085:5</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ЗУ18</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110242*</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101237</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 xml:space="preserve">Для эксплуатации и обслуживания </w:t>
            </w:r>
            <w:r>
              <w:rPr>
                <w:rStyle w:val="button-search"/>
                <w:sz w:val="23"/>
                <w:szCs w:val="23"/>
              </w:rPr>
              <w:t>мототрассы</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rStyle w:val="button-search"/>
                <w:sz w:val="23"/>
                <w:szCs w:val="23"/>
              </w:rPr>
              <w:t>70:21:0100085:5</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1518"/>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ЗУ19</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hd w:val="clear" w:color="auto" w:fill="FFFFFF"/>
              </w:rPr>
            </w:pPr>
            <w:r>
              <w:rPr>
                <w:shd w:val="clear" w:color="auto" w:fill="FFFFFF"/>
              </w:rPr>
              <w:t>639 246 217</w:t>
            </w:r>
          </w:p>
          <w:p w:rsidR="009821D5">
            <w:pPr>
              <w:pStyle w:val="Style14"/>
              <w:widowControl/>
              <w:snapToGrid w:val="0"/>
              <w:jc w:val="center"/>
              <w:rPr>
                <w:rStyle w:val="FontStyle25"/>
                <w:sz w:val="23"/>
                <w:szCs w:val="23"/>
              </w:rPr>
            </w:pPr>
            <w:r>
              <w:rPr>
                <w:rFonts w:eastAsiaTheme="minorHAnsi"/>
                <w:sz w:val="23"/>
                <w:szCs w:val="23"/>
              </w:rPr>
              <w:t>/</w:t>
            </w:r>
          </w:p>
          <w:p w:rsidR="009821D5">
            <w:pPr>
              <w:pStyle w:val="Style14"/>
              <w:widowControl/>
              <w:snapToGrid w:val="0"/>
              <w:jc w:val="center"/>
              <w:rPr>
                <w:rStyle w:val="FontStyle25"/>
                <w:sz w:val="23"/>
                <w:szCs w:val="23"/>
                <w:lang w:val="en-US"/>
              </w:rPr>
            </w:pPr>
            <w:r>
              <w:rPr>
                <w:rStyle w:val="FontStyle25"/>
                <w:sz w:val="23"/>
                <w:szCs w:val="23"/>
              </w:rPr>
              <w:t>1309</w:t>
            </w:r>
            <w:r>
              <w:rPr>
                <w:rStyle w:val="FontStyle25"/>
                <w:sz w:val="23"/>
                <w:szCs w:val="23"/>
                <w:lang w:val="en-US"/>
              </w:rPr>
              <w:t>0</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Строительство, реконструкция, эксплуатация линейных объектов</w:t>
            </w:r>
          </w:p>
          <w:p w:rsidR="009821D5">
            <w:pPr>
              <w:jc w:val="center"/>
              <w:rPr>
                <w:sz w:val="23"/>
                <w:szCs w:val="23"/>
                <w:shd w:val="clear" w:color="auto" w:fill="FFFFFF"/>
              </w:rPr>
            </w:pPr>
            <w:r>
              <w:rPr>
                <w:sz w:val="23"/>
                <w:szCs w:val="23"/>
                <w:shd w:val="clear" w:color="auto" w:fill="FFFFFF"/>
              </w:rPr>
              <w:t>/</w:t>
            </w:r>
          </w:p>
          <w:p w:rsidR="009821D5">
            <w:pPr>
              <w:jc w:val="center"/>
              <w:rPr>
                <w:sz w:val="23"/>
                <w:szCs w:val="23"/>
                <w:shd w:val="clear" w:color="auto" w:fill="FFFFFF"/>
              </w:rPr>
            </w:pPr>
            <w:r>
              <w:rPr>
                <w:sz w:val="23"/>
                <w:szCs w:val="23"/>
                <w:shd w:val="clear" w:color="auto" w:fill="FFFFFF"/>
              </w:rPr>
              <w:t>Автомобильный транспорт</w:t>
            </w:r>
          </w:p>
          <w:p w:rsidR="009821D5">
            <w:pPr>
              <w:jc w:val="center"/>
              <w:rPr>
                <w:sz w:val="23"/>
                <w:szCs w:val="23"/>
              </w:rPr>
            </w:pPr>
            <w:r>
              <w:rPr>
                <w:sz w:val="23"/>
                <w:szCs w:val="23"/>
                <w:shd w:val="clear" w:color="auto" w:fill="FFFFFF"/>
              </w:rPr>
              <w:t>(код 7.2)</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autoSpaceDE w:val="0"/>
              <w:autoSpaceDN w:val="0"/>
              <w:adjustRightInd w:val="0"/>
              <w:ind w:left="-71" w:right="-168"/>
              <w:jc w:val="center"/>
              <w:rPr>
                <w:rFonts w:eastAsiaTheme="minorHAnsi"/>
                <w:sz w:val="23"/>
                <w:szCs w:val="23"/>
                <w:lang w:bidi="ar-SA"/>
              </w:rPr>
            </w:pPr>
            <w:r>
              <w:rPr>
                <w:rFonts w:eastAsiaTheme="minorHAnsi"/>
                <w:sz w:val="23"/>
                <w:szCs w:val="23"/>
                <w:lang w:bidi="ar-SA"/>
              </w:rPr>
              <w:t>Образования из земель, находящихся в государственной</w:t>
            </w:r>
          </w:p>
          <w:p w:rsidR="009821D5">
            <w:pPr>
              <w:autoSpaceDE w:val="0"/>
              <w:autoSpaceDN w:val="0"/>
              <w:adjustRightInd w:val="0"/>
              <w:ind w:left="-71" w:right="-168"/>
              <w:jc w:val="center"/>
              <w:rPr>
                <w:rStyle w:val="button-search"/>
                <w:rFonts w:eastAsiaTheme="minorHAnsi"/>
              </w:rPr>
            </w:pPr>
            <w:r>
              <w:rPr>
                <w:rFonts w:eastAsiaTheme="minorHAnsi"/>
                <w:sz w:val="23"/>
                <w:szCs w:val="23"/>
                <w:lang w:bidi="ar-SA"/>
              </w:rPr>
              <w:t>собственности путем раздела с сохранением исходного участка в измененных границах</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sz w:val="24"/>
                <w:szCs w:val="24"/>
                <w:shd w:val="clear" w:color="auto" w:fill="FFFFFF"/>
              </w:rPr>
            </w:pPr>
            <w:r>
              <w:rPr>
                <w:rFonts w:eastAsiaTheme="minorHAnsi"/>
                <w:szCs w:val="24"/>
                <w:lang w:bidi="ar-SA"/>
              </w:rPr>
              <w:t>Земли лесного фонда</w:t>
            </w:r>
            <w:r>
              <w:rPr>
                <w:rStyle w:val="FontStyle25"/>
                <w:sz w:val="24"/>
                <w:szCs w:val="24"/>
                <w:lang w:eastAsia="ar-SA" w:bidi="ar-SA"/>
              </w:rPr>
              <w:t xml:space="preserve"> / 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shd w:val="clear" w:color="auto" w:fill="FFFFFF"/>
              </w:rPr>
            </w:pPr>
            <w:r>
              <w:rPr>
                <w:rStyle w:val="FontStyle25"/>
                <w:sz w:val="24"/>
                <w:szCs w:val="24"/>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val="en-US"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sz w:val="23"/>
                <w:szCs w:val="23"/>
              </w:rPr>
            </w:pPr>
            <w:r>
              <w:rPr>
                <w:bCs/>
                <w:shd w:val="clear" w:color="auto" w:fill="FFFFFF"/>
              </w:rPr>
              <w:t>70:14:0000000:699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zCs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ЗУ20</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hd w:val="clear" w:color="auto" w:fill="FFFFFF"/>
              </w:rPr>
            </w:pPr>
            <w:r>
              <w:rPr>
                <w:shd w:val="clear" w:color="auto" w:fill="FFFFFF"/>
              </w:rPr>
              <w:t>639 246 217</w:t>
            </w:r>
          </w:p>
          <w:p w:rsidR="009821D5">
            <w:pPr>
              <w:pStyle w:val="Style14"/>
              <w:widowControl/>
              <w:snapToGrid w:val="0"/>
              <w:jc w:val="center"/>
              <w:rPr>
                <w:rStyle w:val="FontStyle25"/>
                <w:sz w:val="24"/>
                <w:szCs w:val="24"/>
              </w:rPr>
            </w:pPr>
            <w:r>
              <w:rPr>
                <w:rFonts w:eastAsiaTheme="minorHAnsi"/>
              </w:rPr>
              <w:t>/</w:t>
            </w:r>
          </w:p>
          <w:p w:rsidR="009821D5">
            <w:pPr>
              <w:pStyle w:val="Style14"/>
              <w:widowControl/>
              <w:snapToGrid w:val="0"/>
              <w:jc w:val="center"/>
              <w:rPr>
                <w:rStyle w:val="FontStyle25"/>
              </w:rPr>
            </w:pPr>
            <w:r>
              <w:rPr>
                <w:rStyle w:val="FontStyle25"/>
              </w:rPr>
              <w:t>189</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sz w:val="23"/>
                <w:szCs w:val="23"/>
                <w:shd w:val="clear" w:color="auto" w:fill="FFFFFF"/>
              </w:rPr>
              <w:t>Строительство, реконструкция, эксплуатация линейных объектов</w:t>
            </w:r>
          </w:p>
          <w:p w:rsidR="009821D5">
            <w:pPr>
              <w:jc w:val="center"/>
              <w:rPr>
                <w:sz w:val="23"/>
                <w:szCs w:val="23"/>
                <w:shd w:val="clear" w:color="auto" w:fill="FFFFFF"/>
              </w:rPr>
            </w:pPr>
            <w:r>
              <w:rPr>
                <w:sz w:val="23"/>
                <w:szCs w:val="23"/>
                <w:shd w:val="clear" w:color="auto" w:fill="FFFFFF"/>
              </w:rPr>
              <w:t>/</w:t>
            </w:r>
          </w:p>
          <w:p w:rsidR="009821D5">
            <w:pPr>
              <w:jc w:val="center"/>
              <w:rPr>
                <w:sz w:val="23"/>
                <w:szCs w:val="23"/>
                <w:shd w:val="clear" w:color="auto" w:fill="FFFFFF"/>
              </w:rPr>
            </w:pPr>
            <w:r>
              <w:rPr>
                <w:sz w:val="23"/>
                <w:szCs w:val="23"/>
                <w:shd w:val="clear" w:color="auto" w:fill="FFFFFF"/>
              </w:rPr>
              <w:t>Автомобильный транспорт</w:t>
            </w:r>
          </w:p>
          <w:p w:rsidR="009821D5">
            <w:pPr>
              <w:jc w:val="center"/>
              <w:rPr>
                <w:sz w:val="23"/>
                <w:szCs w:val="23"/>
                <w:shd w:val="clear" w:color="auto" w:fill="FFFFFF"/>
              </w:rPr>
            </w:pPr>
            <w:r>
              <w:rPr>
                <w:sz w:val="23"/>
                <w:szCs w:val="23"/>
                <w:shd w:val="clear" w:color="auto" w:fill="FFFFFF"/>
              </w:rPr>
              <w:t>(код 7.2)</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autoSpaceDE w:val="0"/>
              <w:autoSpaceDN w:val="0"/>
              <w:adjustRightInd w:val="0"/>
              <w:ind w:left="-71" w:right="-168"/>
              <w:rPr>
                <w:rFonts w:eastAsiaTheme="minorHAnsi"/>
                <w:sz w:val="23"/>
                <w:szCs w:val="23"/>
                <w:lang w:bidi="ar-SA"/>
              </w:rPr>
            </w:pPr>
            <w:r>
              <w:rPr>
                <w:rFonts w:eastAsiaTheme="minorHAnsi"/>
                <w:sz w:val="23"/>
                <w:szCs w:val="23"/>
                <w:lang w:bidi="ar-SA"/>
              </w:rPr>
              <w:t>Образования из земель, находящихся в государственной</w:t>
            </w:r>
          </w:p>
          <w:p w:rsidR="009821D5">
            <w:pPr>
              <w:autoSpaceDE w:val="0"/>
              <w:autoSpaceDN w:val="0"/>
              <w:adjustRightInd w:val="0"/>
              <w:ind w:left="-71" w:right="-168"/>
              <w:rPr>
                <w:rStyle w:val="button-search"/>
                <w:rFonts w:eastAsiaTheme="minorHAnsi"/>
              </w:rPr>
            </w:pPr>
            <w:r>
              <w:rPr>
                <w:rFonts w:eastAsiaTheme="minorHAnsi"/>
                <w:sz w:val="23"/>
                <w:szCs w:val="23"/>
                <w:lang w:bidi="ar-SA"/>
              </w:rPr>
              <w:t>собственности путем раздела с сохранением исходного участка в измененных границах</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shd w:val="clear" w:color="auto" w:fill="FFFFFF"/>
              </w:rPr>
            </w:pPr>
            <w:r>
              <w:rPr>
                <w:rFonts w:eastAsiaTheme="minorHAnsi"/>
                <w:szCs w:val="24"/>
                <w:lang w:bidi="ar-SA"/>
              </w:rPr>
              <w:t>Земли лесного фонда</w:t>
            </w:r>
            <w:r>
              <w:rPr>
                <w:rStyle w:val="FontStyle25"/>
                <w:sz w:val="24"/>
                <w:szCs w:val="24"/>
                <w:lang w:eastAsia="ar-SA" w:bidi="ar-SA"/>
              </w:rPr>
              <w:t xml:space="preserve"> / 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4"/>
                <w:szCs w:val="24"/>
                <w:shd w:val="clear" w:color="auto" w:fill="FFFFFF"/>
              </w:rPr>
            </w:pPr>
            <w:r>
              <w:rPr>
                <w:rStyle w:val="FontStyle25"/>
                <w:sz w:val="24"/>
                <w:szCs w:val="24"/>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4"/>
                <w:szCs w:val="24"/>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sz w:val="23"/>
                <w:szCs w:val="23"/>
              </w:rPr>
            </w:pPr>
            <w:r>
              <w:rPr>
                <w:bCs/>
                <w:shd w:val="clear" w:color="auto" w:fill="FFFFFF"/>
              </w:rPr>
              <w:t>70:14:0000000:699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ЗУ21</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7721 +/- 31</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262</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sz w:val="23"/>
                <w:szCs w:val="23"/>
              </w:rPr>
              <w:t>Образование путем раздела земельного участка с кадастровым номером 70:21:0100085:320</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color w:val="FF0000"/>
                <w:sz w:val="23"/>
                <w:szCs w:val="23"/>
              </w:rPr>
            </w:pPr>
            <w:r>
              <w:rPr>
                <w:sz w:val="23"/>
                <w:szCs w:val="23"/>
              </w:rPr>
              <w:t>70:21:0100085:320</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ЗУ22</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7721 +/- 31</w:t>
            </w:r>
          </w:p>
          <w:p w:rsidR="009821D5">
            <w:pPr>
              <w:pStyle w:val="Style14"/>
              <w:widowControl/>
              <w:snapToGrid w:val="0"/>
              <w:jc w:val="center"/>
              <w:rPr>
                <w:rStyle w:val="FontStyle25"/>
                <w:sz w:val="23"/>
                <w:szCs w:val="23"/>
              </w:rPr>
            </w:pPr>
            <w:r>
              <w:rPr>
                <w:rStyle w:val="FontStyle25"/>
                <w:sz w:val="23"/>
                <w:szCs w:val="23"/>
              </w:rPr>
              <w:t>/</w:t>
            </w:r>
          </w:p>
          <w:p w:rsidR="009821D5">
            <w:pPr>
              <w:pStyle w:val="Style14"/>
              <w:widowControl/>
              <w:snapToGrid w:val="0"/>
              <w:jc w:val="center"/>
              <w:rPr>
                <w:rStyle w:val="FontStyle25"/>
                <w:sz w:val="23"/>
                <w:szCs w:val="23"/>
              </w:rPr>
            </w:pPr>
            <w:r>
              <w:rPr>
                <w:rStyle w:val="FontStyle25"/>
                <w:sz w:val="23"/>
                <w:szCs w:val="23"/>
              </w:rPr>
              <w:t>7459</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Для эксплуатации и обслуживания зданий и сооружений лесоперерабатывающего комплекса.</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sz w:val="23"/>
                <w:szCs w:val="23"/>
              </w:rPr>
              <w:t>Образование путем раздела земельного участка с кадастровым номером 70:21:0100085:320</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sz w:val="23"/>
                <w:szCs w:val="23"/>
              </w:rPr>
              <w:t>70:21:0100085:320</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1518"/>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ЗУ23</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568 +/- 5.03</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259</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70:21:0100085:159</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w:t>
            </w:r>
            <w:r>
              <w:rPr>
                <w:rFonts w:eastAsiaTheme="minorHAnsi"/>
              </w:rPr>
              <w:t>Земли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70:21:0100085:159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ЗУ24</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 xml:space="preserve">568 +/- 5.03 </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309</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Для размещения предприятия автосервиса</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70:21:0100085:159</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70:21:0100085:159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ЗУ25</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ЗУ26</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1881 +/- 15</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966</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rStyle w:val="button-search"/>
                <w:sz w:val="23"/>
                <w:szCs w:val="23"/>
              </w:rPr>
              <w:t>70:21:0100085:13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70:21:0100085:13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ЗУ27</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1881 +/- 15</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915</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для эксплуатации сооружения АЗС</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rStyle w:val="button-search"/>
                <w:sz w:val="23"/>
                <w:szCs w:val="23"/>
              </w:rPr>
              <w:t>70:21:0100085:13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70:21:0100085:13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ЗУ28</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12280</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Автомобильный транспорт</w:t>
            </w:r>
          </w:p>
          <w:p w:rsidR="009821D5">
            <w:pPr>
              <w:jc w:val="center"/>
              <w:rPr>
                <w:sz w:val="23"/>
                <w:szCs w:val="23"/>
              </w:rPr>
            </w:pPr>
            <w:r>
              <w:rPr>
                <w:sz w:val="23"/>
                <w:szCs w:val="23"/>
                <w:shd w:val="clear" w:color="auto" w:fill="FFFFFF"/>
              </w:rPr>
              <w:t>(код 7.2)</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8F9FA"/>
              </w:rPr>
            </w:pPr>
            <w:r>
              <w:rPr>
                <w:sz w:val="23"/>
                <w:szCs w:val="23"/>
                <w:shd w:val="clear" w:color="auto" w:fill="FFFFFF"/>
              </w:rPr>
              <w:t>70:21:0100085</w:t>
            </w:r>
            <w:r>
              <w:rPr>
                <w:sz w:val="23"/>
                <w:szCs w:val="23"/>
                <w:shd w:val="clear" w:color="auto" w:fill="F8F9FA"/>
              </w:rPr>
              <w:t>:</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ЗУ29</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36733*</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1765</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путем раздела земельного участка с кадастровым номером 70:21:100085:102</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70:21:100085:102</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ЗУ30</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 xml:space="preserve">36733* </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34968</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 xml:space="preserve">Улицы, дороги, иные </w:t>
            </w:r>
            <w:r>
              <w:rPr>
                <w:sz w:val="23"/>
                <w:szCs w:val="23"/>
              </w:rPr>
              <w:t>пешеходно</w:t>
            </w:r>
            <w:r>
              <w:rPr>
                <w:sz w:val="23"/>
                <w:szCs w:val="23"/>
              </w:rPr>
              <w:t>-транспортные коммуникации</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путем раздела земельного участка с кадастровым номером 70:21:100085:102</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70:21:100085:102</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ЗУ31</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27</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ЗУ32</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25</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ЗУ33</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ЗУ34</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ЗУ35</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ЗУ36</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9974 +/- 19</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76</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70:14:0100038:10893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70:14:0100038:10893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ЗУ37</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9974 +/- 19</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8164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shd w:val="clear" w:color="auto" w:fill="F8F9FA"/>
              </w:rPr>
              <w:t>Гостиничное обслуживание</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70:14:0100038:10893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70:14:0100038:10893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ЗУ38</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9974 +/- 19</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1734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ind w:left="-105"/>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70:14:0100038:10893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70:14:0100038:10893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ЗУ39</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12193 +/- 97</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622</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70:14:0000000:1258</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70:14:0000000:1258</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ЗУ40</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12193 +/- 97</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11572</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70:14:0000000:1258</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70:14:0000000:1258</w:t>
            </w:r>
          </w:p>
          <w:p w:rsidR="009821D5">
            <w:pPr>
              <w:jc w:val="center"/>
              <w:rPr>
                <w:rStyle w:val="button-search"/>
                <w:sz w:val="23"/>
                <w:szCs w:val="23"/>
              </w:rPr>
            </w:pPr>
            <w:r>
              <w:rPr>
                <w:sz w:val="23"/>
                <w:szCs w:val="23"/>
                <w:shd w:val="clear" w:color="auto" w:fill="F8F9FA"/>
              </w:rPr>
              <w:t>(многоконтурный земельный участок)</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ЗУ41</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432 +/- 7</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sz w:val="23"/>
                <w:szCs w:val="23"/>
              </w:rPr>
              <w:t xml:space="preserve"> </w:t>
            </w:r>
            <w:r>
              <w:rPr>
                <w:rStyle w:val="FontStyle25"/>
                <w:sz w:val="23"/>
                <w:szCs w:val="23"/>
              </w:rPr>
              <w:t>188</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70:14:0100038:5080</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70:14:0100038:5080</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ЗУ42</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432 +/- 7</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sz w:val="23"/>
                <w:szCs w:val="23"/>
              </w:rPr>
              <w:t xml:space="preserve"> </w:t>
            </w:r>
            <w:r>
              <w:rPr>
                <w:rStyle w:val="FontStyle25"/>
                <w:sz w:val="23"/>
                <w:szCs w:val="23"/>
              </w:rPr>
              <w:t>244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Для сельскохозяйственного использования</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70:14:0100038:5080</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70:14:0100038:5080</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ЗУ43</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1042</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3"/>
                <w:szCs w:val="23"/>
                <w:lang w:eastAsia="ar-SA" w:bidi="ar-SA"/>
              </w:rPr>
              <w:t>-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8F9FA"/>
              </w:rPr>
            </w:pPr>
            <w:r>
              <w:rPr>
                <w:bCs/>
                <w:sz w:val="23"/>
                <w:szCs w:val="23"/>
                <w:shd w:val="clear" w:color="auto" w:fill="FFFFFF"/>
              </w:rPr>
              <w:t>70:14:0100038</w:t>
            </w:r>
            <w:r>
              <w:rPr>
                <w:sz w:val="23"/>
                <w:szCs w:val="23"/>
                <w:shd w:val="clear" w:color="auto" w:fill="F8F9FA"/>
              </w:rPr>
              <w:t>:</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ЗУ44</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744 +/- 10</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210</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70:14:0100038:10573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rFonts w:eastAsiaTheme="minorHAnsi"/>
                <w:szCs w:val="24"/>
                <w:lang w:bidi="ar-SA"/>
              </w:rPr>
              <w:t>Земли населенных пунктов</w:t>
            </w:r>
            <w:r>
              <w:rPr>
                <w:rStyle w:val="FontStyle25"/>
                <w:sz w:val="24"/>
                <w:szCs w:val="24"/>
                <w:lang w:eastAsia="ar-SA" w:bidi="ar-SA"/>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70:14:0100038:10573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ЗУ45</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744 +/- 10</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534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Устройство улиц, прокладка инженерных коммуникаций</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70:14:0100038:10573</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70:14:0100038:10573</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ЗУ46</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21225 +/- 51</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441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70:14:0100038:10575</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rFonts w:eastAsiaTheme="minorHAnsi"/>
                <w:szCs w:val="24"/>
                <w:lang w:bidi="ar-SA"/>
              </w:rPr>
              <w:t>Земли населенных пунктов</w:t>
            </w:r>
            <w:r>
              <w:rPr>
                <w:rStyle w:val="FontStyle25"/>
                <w:sz w:val="24"/>
                <w:szCs w:val="24"/>
                <w:lang w:eastAsia="ar-SA" w:bidi="ar-SA"/>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70:14:0100038:10575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ЗУ47</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21225 +/- 51</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20784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Устройство улиц, прокладка инженерных коммуникаций</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 xml:space="preserve">Образование путем раздела земельного участка с кадастровым номером </w:t>
            </w:r>
            <w:r>
              <w:rPr>
                <w:rStyle w:val="button-search"/>
                <w:sz w:val="23"/>
                <w:szCs w:val="23"/>
              </w:rPr>
              <w:t>70:14:0100038:10575</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70:14:0100038:10575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ЗУ48</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5551 +/- 26</w:t>
            </w:r>
          </w:p>
          <w:p w:rsidR="009821D5">
            <w:pPr>
              <w:pStyle w:val="Style14"/>
              <w:widowControl/>
              <w:snapToGrid w:val="0"/>
              <w:jc w:val="center"/>
              <w:rPr>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31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rStyle w:val="button-search"/>
                <w:sz w:val="23"/>
                <w:szCs w:val="23"/>
              </w:rPr>
              <w:t>70:14:0100038:3164</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rFonts w:eastAsiaTheme="minorHAnsi"/>
                <w:szCs w:val="24"/>
                <w:lang w:bidi="ar-SA"/>
              </w:rPr>
              <w:t>Земли населенных пунктов</w:t>
            </w:r>
            <w:r>
              <w:rPr>
                <w:rStyle w:val="FontStyle25"/>
                <w:sz w:val="24"/>
                <w:szCs w:val="24"/>
                <w:lang w:eastAsia="ar-SA" w:bidi="ar-SA"/>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70:14:0100038:3164</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r>
      <w:tr w:rsidTr="009821D5">
        <w:tblPrEx>
          <w:tblW w:w="0" w:type="dxa"/>
          <w:jc w:val="center"/>
          <w:tblLayout w:type="fixed"/>
          <w:tblLook w:val="01E0"/>
        </w:tblPrEx>
        <w:trPr>
          <w:cantSplit/>
          <w:trHeight w:val="533"/>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ЗУ49</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5551 +/- 26</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5520</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rStyle w:val="button-search"/>
                <w:sz w:val="23"/>
                <w:szCs w:val="23"/>
              </w:rPr>
              <w:t>Канализационные очистные сооружения</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rStyle w:val="button-search"/>
                <w:sz w:val="23"/>
                <w:szCs w:val="23"/>
              </w:rPr>
              <w:t>70:14:0100038:3164</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70:14:0100038:3164</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hd w:val="clear" w:color="auto" w:fill="F8F9FA"/>
              </w:rPr>
            </w:pPr>
            <w:r>
              <w:rPr>
                <w:sz w:val="23"/>
                <w:szCs w:val="23"/>
              </w:rPr>
              <w:t>ЗУ50</w:t>
            </w:r>
          </w:p>
          <w:p w:rsidR="009821D5">
            <w:pPr>
              <w:pStyle w:val="Style14"/>
              <w:widowControl/>
              <w:snapToGrid w:val="0"/>
              <w:jc w:val="center"/>
              <w:rPr>
                <w:sz w:val="23"/>
                <w:szCs w:val="23"/>
              </w:rPr>
            </w:pPr>
            <w:r>
              <w:rPr>
                <w:sz w:val="23"/>
                <w:szCs w:val="23"/>
              </w:rPr>
              <w:t>(многоконтурный участок)</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814</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rStyle w:val="FontStyle25"/>
                <w:sz w:val="23"/>
                <w:szCs w:val="23"/>
                <w:lang w:eastAsia="ar-SA" w:bidi="ar-SA"/>
              </w:rPr>
              <w:t xml:space="preserve">- / </w:t>
            </w:r>
            <w:r>
              <w:rPr>
                <w:rStyle w:val="FontStyle25"/>
                <w:sz w:val="24"/>
                <w:szCs w:val="24"/>
                <w:lang w:eastAsia="ar-SA" w:bidi="ar-SA"/>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FF0000"/>
                <w:sz w:val="23"/>
                <w:szCs w:val="23"/>
                <w:shd w:val="clear" w:color="auto" w:fill="FFFFFF"/>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8F9FA"/>
              </w:rPr>
            </w:pPr>
            <w:r>
              <w:rPr>
                <w:bCs/>
                <w:sz w:val="23"/>
                <w:szCs w:val="23"/>
                <w:shd w:val="clear" w:color="auto" w:fill="FFFFFF"/>
              </w:rPr>
              <w:t>70:21:0100085</w:t>
            </w:r>
            <w:r>
              <w:rPr>
                <w:sz w:val="23"/>
                <w:szCs w:val="23"/>
                <w:shd w:val="clear" w:color="auto" w:fill="F8F9FA"/>
              </w:rPr>
              <w:t>:</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olor w:val="FF0000"/>
                <w:sz w:val="23"/>
                <w:szCs w:val="23"/>
                <w:shd w:val="clear" w:color="auto" w:fill="FFFFFF"/>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ЗУ51</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68</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bCs/>
                <w:shd w:val="clear" w:color="auto" w:fill="FFFFFF"/>
              </w:rPr>
            </w:pPr>
            <w:r>
              <w:rPr>
                <w:bCs/>
                <w:sz w:val="23"/>
                <w:szCs w:val="23"/>
                <w:shd w:val="clear" w:color="auto" w:fill="FFFFFF"/>
              </w:rPr>
              <w:t>70:14:0100038:</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ЗУ52</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lang w:val="en-US"/>
              </w:rPr>
            </w:pPr>
            <w:r>
              <w:rPr>
                <w:rStyle w:val="FontStyle25"/>
                <w:sz w:val="23"/>
                <w:szCs w:val="23"/>
                <w:lang w:val="en-US"/>
              </w:rPr>
              <w:t>46</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val="en-US"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ЗУ53</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50</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shd w:val="clear" w:color="auto" w:fill="FFFFFF"/>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8F9FA"/>
              </w:rPr>
            </w:pPr>
            <w:r>
              <w:rPr>
                <w:rStyle w:val="button-search"/>
                <w:sz w:val="23"/>
                <w:szCs w:val="23"/>
              </w:rPr>
              <w:t>70:21:0100085</w:t>
            </w:r>
            <w:r>
              <w:rPr>
                <w:sz w:val="23"/>
                <w:szCs w:val="23"/>
                <w:shd w:val="clear" w:color="auto" w:fill="F8F9FA"/>
              </w:rPr>
              <w:t>:</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ЗУ54</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4728 +/- 24</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1445</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shd w:val="clear" w:color="auto" w:fill="FFFFFF"/>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ind w:left="-71" w:right="-26"/>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bCs/>
                <w:sz w:val="23"/>
                <w:szCs w:val="23"/>
                <w:shd w:val="clear" w:color="auto" w:fill="FFFFFF"/>
              </w:rPr>
              <w:t>70:21:0100085:101</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color w:val="FF0000"/>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3"/>
                <w:szCs w:val="23"/>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bCs/>
                <w:sz w:val="23"/>
                <w:szCs w:val="23"/>
                <w:shd w:val="clear" w:color="auto" w:fill="FFFFFF"/>
              </w:rPr>
              <w:t>70:21:0100085:101</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color w:val="FF0000"/>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ЗУ55</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sz w:val="23"/>
                <w:szCs w:val="23"/>
              </w:rPr>
            </w:pPr>
            <w:r>
              <w:rPr>
                <w:sz w:val="23"/>
                <w:szCs w:val="23"/>
              </w:rPr>
              <w:t>4728 +/- 24</w:t>
            </w:r>
          </w:p>
          <w:p w:rsidR="009821D5">
            <w:pPr>
              <w:pStyle w:val="Style14"/>
              <w:widowControl/>
              <w:snapToGrid w:val="0"/>
              <w:jc w:val="center"/>
              <w:rPr>
                <w:rStyle w:val="FontStyle25"/>
                <w:sz w:val="23"/>
                <w:szCs w:val="23"/>
              </w:rPr>
            </w:pPr>
            <w:r>
              <w:rPr>
                <w:sz w:val="23"/>
                <w:szCs w:val="23"/>
              </w:rPr>
              <w:t>/</w:t>
            </w:r>
          </w:p>
          <w:p w:rsidR="009821D5">
            <w:pPr>
              <w:pStyle w:val="Style14"/>
              <w:widowControl/>
              <w:snapToGrid w:val="0"/>
              <w:jc w:val="center"/>
              <w:rPr>
                <w:rStyle w:val="FontStyle25"/>
                <w:sz w:val="23"/>
                <w:szCs w:val="23"/>
              </w:rPr>
            </w:pPr>
            <w:r>
              <w:rPr>
                <w:rStyle w:val="FontStyle25"/>
                <w:sz w:val="23"/>
                <w:szCs w:val="23"/>
              </w:rPr>
              <w:t>3283</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Улично-дорожная сеть</w:t>
            </w:r>
          </w:p>
          <w:p w:rsidR="009821D5">
            <w:pPr>
              <w:jc w:val="center"/>
              <w:rPr>
                <w:sz w:val="23"/>
                <w:szCs w:val="23"/>
                <w:shd w:val="clear" w:color="auto" w:fill="FFFFFF"/>
              </w:rPr>
            </w:pPr>
            <w:r>
              <w:rPr>
                <w:sz w:val="23"/>
                <w:szCs w:val="23"/>
                <w:shd w:val="clear" w:color="auto" w:fill="FFFFFF"/>
              </w:rPr>
              <w:t>(код 12.0.1)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sz w:val="23"/>
                <w:szCs w:val="23"/>
              </w:rPr>
            </w:pPr>
            <w:r>
              <w:rPr>
                <w:sz w:val="23"/>
                <w:szCs w:val="23"/>
              </w:rPr>
              <w:t>Образование путем раздела земельного участка с кадастровым номером</w:t>
            </w:r>
          </w:p>
          <w:p w:rsidR="009821D5">
            <w:pPr>
              <w:jc w:val="center"/>
              <w:rPr>
                <w:rStyle w:val="button-search"/>
              </w:rPr>
            </w:pPr>
            <w:r>
              <w:rPr>
                <w:bCs/>
                <w:sz w:val="23"/>
                <w:szCs w:val="23"/>
                <w:shd w:val="clear" w:color="auto" w:fill="FFFFFF"/>
              </w:rPr>
              <w:t>70:21:0100085:101</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Fonts w:eastAsiaTheme="minorHAnsi"/>
              </w:rPr>
              <w:t>Земли населенных пунктов</w:t>
            </w:r>
            <w:r>
              <w:rPr>
                <w:rStyle w:val="FontStyle25"/>
              </w:rPr>
              <w:t xml:space="preserve">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bCs/>
                <w:sz w:val="23"/>
                <w:szCs w:val="23"/>
                <w:shd w:val="clear" w:color="auto" w:fill="FFFFFF"/>
              </w:rPr>
              <w:t>70:21:0100085:101</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ЗУ56</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721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ind w:left="-71" w:right="-26"/>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xml:space="preserve">- / </w:t>
            </w:r>
            <w:r>
              <w:rPr>
                <w:rStyle w:val="FontStyle25"/>
              </w:rPr>
              <w:t>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rStyle w:val="button-search"/>
                <w:sz w:val="23"/>
                <w:szCs w:val="23"/>
              </w:rPr>
              <w:t>70:21:0100085:</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ЗУ57</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831</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pPr>
            <w:r>
              <w:rPr>
                <w:sz w:val="23"/>
                <w:szCs w:val="23"/>
              </w:rPr>
              <w:t>Предоставление коммунальных услуг</w:t>
            </w:r>
          </w:p>
          <w:p w:rsidR="009821D5">
            <w:pPr>
              <w:jc w:val="center"/>
              <w:rPr>
                <w:sz w:val="23"/>
                <w:szCs w:val="23"/>
                <w:shd w:val="clear" w:color="auto" w:fill="FFFFFF"/>
              </w:rPr>
            </w:pPr>
            <w:r>
              <w:rPr>
                <w:sz w:val="23"/>
                <w:szCs w:val="23"/>
              </w:rPr>
              <w:t xml:space="preserve"> (3.1.1)</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ind w:left="-71" w:right="-26"/>
              <w:jc w:val="center"/>
              <w:rPr>
                <w:rStyle w:val="button-search"/>
              </w:rPr>
            </w:pPr>
            <w:r>
              <w:rPr>
                <w:sz w:val="23"/>
                <w:szCs w:val="23"/>
              </w:rPr>
              <w:t>Образование из земель или земельных участков, находящихся в государственной или муниципальной собственности</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 / Земли населённых пунктов</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не отнесен</w:t>
            </w:r>
          </w:p>
        </w:tc>
      </w:tr>
      <w:tr w:rsidTr="009821D5">
        <w:tblPrEx>
          <w:tblW w:w="0" w:type="dxa"/>
          <w:jc w:val="center"/>
          <w:tblLayout w:type="fixed"/>
          <w:tblLook w:val="01E0"/>
        </w:tblPrEx>
        <w:trPr>
          <w:cantSplit/>
          <w:trHeight w:val="7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shd w:val="clear" w:color="auto" w:fill="FFFFFF"/>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jc w:val="center"/>
              <w:rPr>
                <w:rStyle w:val="button-search"/>
              </w:rPr>
            </w:pPr>
            <w:r>
              <w:rPr>
                <w:bCs/>
                <w:sz w:val="23"/>
                <w:szCs w:val="23"/>
                <w:shd w:val="clear" w:color="auto" w:fill="FFFFFF"/>
              </w:rPr>
              <w:t>70:14:0100038:</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r>
      <w:tr w:rsidTr="009821D5">
        <w:tblPrEx>
          <w:tblW w:w="0" w:type="dxa"/>
          <w:jc w:val="center"/>
          <w:tblLayout w:type="fixed"/>
          <w:tblLook w:val="01E0"/>
        </w:tblPrEx>
        <w:trPr>
          <w:cantSplit/>
          <w:trHeight w:val="70"/>
          <w:jc w:val="center"/>
        </w:trPr>
        <w:tc>
          <w:tcPr>
            <w:tcW w:w="1624"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pPr>
            <w:r>
              <w:rPr>
                <w:sz w:val="23"/>
                <w:szCs w:val="23"/>
              </w:rPr>
              <w:t>ЗУ58</w:t>
            </w:r>
          </w:p>
        </w:tc>
        <w:tc>
          <w:tcPr>
            <w:tcW w:w="1181" w:type="dxa"/>
            <w:vMerge w:val="restart"/>
            <w:tcBorders>
              <w:top w:val="single" w:sz="4" w:space="0" w:color="auto"/>
              <w:left w:val="single" w:sz="4" w:space="0" w:color="auto"/>
              <w:bottom w:val="single" w:sz="4" w:space="0" w:color="auto"/>
              <w:right w:val="single" w:sz="4" w:space="0" w:color="auto"/>
            </w:tcBorders>
            <w:vAlign w:val="center"/>
            <w:hideMark/>
          </w:tcPr>
          <w:p w:rsidR="009821D5">
            <w:pPr>
              <w:pStyle w:val="Style14"/>
              <w:widowControl/>
              <w:snapToGrid w:val="0"/>
              <w:jc w:val="center"/>
              <w:rPr>
                <w:rStyle w:val="FontStyle25"/>
                <w:sz w:val="23"/>
                <w:szCs w:val="23"/>
              </w:rPr>
            </w:pPr>
            <w:r>
              <w:rPr>
                <w:rStyle w:val="FontStyle25"/>
                <w:sz w:val="23"/>
                <w:szCs w:val="23"/>
              </w:rPr>
              <w:t>2156</w:t>
            </w:r>
          </w:p>
        </w:tc>
        <w:tc>
          <w:tcPr>
            <w:tcW w:w="217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hd w:val="clear" w:color="auto" w:fill="FFFFFF"/>
              </w:rPr>
            </w:pPr>
            <w:r>
              <w:rPr>
                <w:sz w:val="23"/>
                <w:szCs w:val="23"/>
                <w:shd w:val="clear" w:color="auto" w:fill="FFFFFF"/>
              </w:rPr>
              <w:t>Строительство, реконструкция, эксплуатация линейных объектов</w:t>
            </w:r>
          </w:p>
          <w:p w:rsidR="009821D5">
            <w:pPr>
              <w:jc w:val="center"/>
              <w:rPr>
                <w:sz w:val="23"/>
                <w:szCs w:val="23"/>
                <w:shd w:val="clear" w:color="auto" w:fill="FFFFFF"/>
              </w:rPr>
            </w:pPr>
            <w:r>
              <w:rPr>
                <w:sz w:val="23"/>
                <w:szCs w:val="23"/>
                <w:shd w:val="clear" w:color="auto" w:fill="FFFFFF"/>
              </w:rPr>
              <w:t>/</w:t>
            </w:r>
          </w:p>
          <w:p w:rsidR="009821D5">
            <w:pPr>
              <w:jc w:val="center"/>
              <w:rPr>
                <w:sz w:val="23"/>
                <w:szCs w:val="23"/>
                <w:shd w:val="clear" w:color="auto" w:fill="FFFFFF"/>
              </w:rPr>
            </w:pPr>
            <w:r>
              <w:rPr>
                <w:sz w:val="23"/>
                <w:szCs w:val="23"/>
                <w:shd w:val="clear" w:color="auto" w:fill="FFFFFF"/>
              </w:rPr>
              <w:t>Автомобильный транспорт</w:t>
            </w:r>
          </w:p>
          <w:p w:rsidR="009821D5">
            <w:pPr>
              <w:jc w:val="center"/>
              <w:rPr>
                <w:sz w:val="23"/>
                <w:szCs w:val="23"/>
              </w:rPr>
            </w:pPr>
            <w:r>
              <w:rPr>
                <w:sz w:val="23"/>
                <w:szCs w:val="23"/>
                <w:shd w:val="clear" w:color="auto" w:fill="FFFFFF"/>
              </w:rPr>
              <w:t>(код 7.2)</w:t>
            </w: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autoSpaceDE w:val="0"/>
              <w:autoSpaceDN w:val="0"/>
              <w:adjustRightInd w:val="0"/>
              <w:ind w:left="-71" w:right="-168"/>
              <w:rPr>
                <w:rFonts w:eastAsiaTheme="minorHAnsi"/>
                <w:sz w:val="23"/>
                <w:szCs w:val="23"/>
                <w:lang w:bidi="ar-SA"/>
              </w:rPr>
            </w:pPr>
            <w:r>
              <w:rPr>
                <w:rFonts w:eastAsiaTheme="minorHAnsi"/>
                <w:sz w:val="23"/>
                <w:szCs w:val="23"/>
                <w:lang w:bidi="ar-SA"/>
              </w:rPr>
              <w:t>Образования из земель, находящихся в государственной</w:t>
            </w:r>
          </w:p>
          <w:p w:rsidR="009821D5">
            <w:pPr>
              <w:autoSpaceDE w:val="0"/>
              <w:autoSpaceDN w:val="0"/>
              <w:adjustRightInd w:val="0"/>
              <w:ind w:left="-71" w:right="-168"/>
              <w:rPr>
                <w:rStyle w:val="button-search"/>
                <w:rFonts w:eastAsiaTheme="minorHAnsi"/>
              </w:rPr>
            </w:pPr>
            <w:r>
              <w:rPr>
                <w:rFonts w:eastAsiaTheme="minorHAnsi"/>
                <w:sz w:val="23"/>
                <w:szCs w:val="23"/>
                <w:lang w:bidi="ar-SA"/>
              </w:rPr>
              <w:t>собственности путем раздела с сохранением исходного участка в измененных границах</w:t>
            </w:r>
          </w:p>
        </w:tc>
        <w:tc>
          <w:tcPr>
            <w:tcW w:w="2064"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rFonts w:eastAsiaTheme="majorEastAsia"/>
                <w:sz w:val="24"/>
                <w:szCs w:val="24"/>
                <w:shd w:val="clear" w:color="auto" w:fill="FFFFFF"/>
              </w:rPr>
            </w:pPr>
            <w:r>
              <w:rPr>
                <w:rFonts w:eastAsiaTheme="minorHAnsi"/>
                <w:szCs w:val="24"/>
                <w:lang w:bidi="ar-SA"/>
              </w:rPr>
              <w:t>Земли лесного фонда</w:t>
            </w:r>
            <w:r>
              <w:rPr>
                <w:rStyle w:val="FontStyle25"/>
                <w:sz w:val="24"/>
                <w:szCs w:val="24"/>
                <w:lang w:eastAsia="ar-SA" w:bidi="ar-SA"/>
              </w:rPr>
              <w:t xml:space="preserve"> / Земли промышленности*</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shd w:val="clear" w:color="auto" w:fill="FFFFFF"/>
              </w:rPr>
            </w:pPr>
            <w:r>
              <w:rPr>
                <w:rStyle w:val="FontStyle25"/>
                <w:sz w:val="24"/>
                <w:szCs w:val="24"/>
              </w:rPr>
              <w:t>Отнесен</w:t>
            </w:r>
          </w:p>
        </w:tc>
      </w:tr>
      <w:tr w:rsidTr="009821D5">
        <w:tblPrEx>
          <w:tblW w:w="0" w:type="dxa"/>
          <w:jc w:val="center"/>
          <w:tblLayout w:type="fixed"/>
          <w:tblLook w:val="01E0"/>
        </w:tblPrEx>
        <w:trPr>
          <w:cantSplit/>
          <w:trHeight w:val="230"/>
          <w:jc w:val="center"/>
        </w:trPr>
        <w:tc>
          <w:tcPr>
            <w:tcW w:w="1624" w:type="dxa"/>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ar-SA" w:bidi="ar-SA"/>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rsidR="009821D5">
            <w:pPr>
              <w:rPr>
                <w:rStyle w:val="FontStyle25"/>
                <w:sz w:val="23"/>
                <w:szCs w:val="23"/>
                <w:lang w:eastAsia="ar-SA"/>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3"/>
                <w:szCs w:val="23"/>
              </w:rPr>
            </w:pPr>
          </w:p>
        </w:tc>
        <w:tc>
          <w:tcPr>
            <w:tcW w:w="1850" w:type="dxa"/>
            <w:tcBorders>
              <w:top w:val="single" w:sz="4" w:space="0" w:color="auto"/>
              <w:left w:val="single" w:sz="4" w:space="0" w:color="auto"/>
              <w:bottom w:val="single" w:sz="4" w:space="0" w:color="auto"/>
              <w:right w:val="single" w:sz="4" w:space="0" w:color="auto"/>
            </w:tcBorders>
            <w:vAlign w:val="center"/>
            <w:hideMark/>
          </w:tcPr>
          <w:p w:rsidR="009821D5">
            <w:pPr>
              <w:autoSpaceDE w:val="0"/>
              <w:autoSpaceDN w:val="0"/>
              <w:adjustRightInd w:val="0"/>
              <w:ind w:left="-71" w:right="65"/>
              <w:jc w:val="center"/>
              <w:rPr>
                <w:rFonts w:eastAsiaTheme="minorHAnsi"/>
                <w:sz w:val="23"/>
                <w:szCs w:val="23"/>
                <w:lang w:bidi="ar-SA"/>
              </w:rPr>
            </w:pPr>
            <w:r>
              <w:rPr>
                <w:bCs/>
                <w:shd w:val="clear" w:color="auto" w:fill="FFFFFF"/>
              </w:rPr>
              <w:t>70:14:0000000:699</w:t>
            </w:r>
          </w:p>
        </w:tc>
        <w:tc>
          <w:tcPr>
            <w:tcW w:w="2064"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cstheme="majorBidi"/>
                <w:sz w:val="24"/>
                <w:szCs w:val="24"/>
                <w:shd w:val="clear" w:color="auto" w:fill="FFFFFF"/>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821D5">
            <w:pPr>
              <w:rPr>
                <w:rFonts w:eastAsiaTheme="majorEastAsia"/>
                <w:sz w:val="24"/>
                <w:szCs w:val="24"/>
                <w:shd w:val="clear" w:color="auto" w:fill="FFFFFF"/>
              </w:rPr>
            </w:pPr>
          </w:p>
        </w:tc>
      </w:tr>
    </w:tbl>
    <w:p w:rsidR="009821D5" w:rsidP="009821D5">
      <w:pPr>
        <w:pStyle w:val="Style14"/>
        <w:widowControl/>
        <w:snapToGrid w:val="0"/>
        <w:ind w:firstLine="142"/>
      </w:pPr>
      <w:r>
        <w:t>- * Площадь образуемого земельного участка указана, как полученная путем расчета координат</w:t>
      </w:r>
      <w:r>
        <w:br/>
        <w:t>характерных точек границ.</w:t>
      </w:r>
    </w:p>
    <w:p w:rsidR="009821D5" w:rsidP="009821D5">
      <w:pPr>
        <w:pStyle w:val="Style14"/>
        <w:widowControl/>
        <w:snapToGrid w:val="0"/>
        <w:ind w:firstLine="142"/>
      </w:pPr>
      <w:r>
        <w:t xml:space="preserve">- Земли промышленности* – Земли промышленности, энергетики, транспорта, связи, радиовещания, телевидения, информатики, земля для обеспечения космической деятельности, земли обороны, безопасности и земли иного специального назначения; </w:t>
      </w:r>
    </w:p>
    <w:p w:rsidR="009821D5" w:rsidP="009821D5">
      <w:pPr>
        <w:pStyle w:val="Style14"/>
        <w:widowControl/>
        <w:snapToGrid w:val="0"/>
        <w:ind w:firstLine="142"/>
      </w:pPr>
      <w:r>
        <w:t>- Изменение категории земель (отнесение к землям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 соответствии с п. 2 ст.11 Федерального закона №341-ФЗ от 03.08.2018г.</w:t>
      </w:r>
    </w:p>
    <w:p w:rsidR="009821D5" w:rsidP="009821D5">
      <w:pPr>
        <w:ind w:firstLine="142"/>
        <w:rPr>
          <w:b/>
          <w:szCs w:val="24"/>
        </w:rPr>
      </w:pPr>
    </w:p>
    <w:p w:rsidR="009821D5" w:rsidP="009821D5">
      <w:pPr>
        <w:ind w:firstLine="142"/>
        <w:rPr>
          <w:b/>
          <w:szCs w:val="24"/>
        </w:rPr>
      </w:pPr>
      <w:r>
        <w:rPr>
          <w:b/>
          <w:szCs w:val="24"/>
        </w:rPr>
        <w:t>8. Земли лесного фонда</w:t>
      </w:r>
    </w:p>
    <w:p w:rsidR="009821D5" w:rsidP="009821D5">
      <w:pPr>
        <w:jc w:val="center"/>
        <w:rPr>
          <w:b/>
          <w:szCs w:val="24"/>
        </w:rPr>
      </w:pPr>
      <w:r>
        <w:rPr>
          <w:b/>
          <w:szCs w:val="24"/>
        </w:rPr>
        <w:t>8.1. Целевое назначение лесов, вид (виды) разрешенного использования лесного участка, сведения о нахождении лесного участка в границах особо защитных участков лесов.</w:t>
      </w:r>
    </w:p>
    <w:tbl>
      <w:tblPr>
        <w:tblStyle w:val="TableGrid"/>
        <w:tblW w:w="0" w:type="auto"/>
        <w:jc w:val="center"/>
        <w:tblLayout w:type="fixed"/>
        <w:tblLook w:val="04A0"/>
      </w:tblPr>
      <w:tblGrid>
        <w:gridCol w:w="972"/>
        <w:gridCol w:w="1557"/>
        <w:gridCol w:w="1019"/>
        <w:gridCol w:w="740"/>
        <w:gridCol w:w="2268"/>
        <w:gridCol w:w="1471"/>
        <w:gridCol w:w="1222"/>
        <w:gridCol w:w="1025"/>
      </w:tblGrid>
      <w:tr w:rsidTr="009821D5">
        <w:tblPrEx>
          <w:tblW w:w="0" w:type="auto"/>
          <w:jc w:val="center"/>
          <w:tblLayout w:type="fixed"/>
          <w:tblLook w:val="04A0"/>
        </w:tblPrEx>
        <w:trPr>
          <w:trHeight w:val="979"/>
          <w:jc w:val="center"/>
        </w:trPr>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120" w:right="-144"/>
              <w:jc w:val="center"/>
              <w:rPr>
                <w:bCs/>
                <w:sz w:val="20"/>
                <w:szCs w:val="20"/>
                <w:lang w:eastAsia="ru-RU" w:bidi="ar-SA"/>
              </w:rPr>
            </w:pPr>
            <w:r>
              <w:rPr>
                <w:sz w:val="20"/>
                <w:szCs w:val="20"/>
              </w:rPr>
              <w:t>Условные номера образуемых земельных участков</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176" w:right="-62"/>
              <w:jc w:val="center"/>
              <w:rPr>
                <w:bCs/>
                <w:sz w:val="20"/>
                <w:szCs w:val="20"/>
                <w:lang w:eastAsia="ru-RU" w:bidi="ar-SA"/>
              </w:rPr>
            </w:pPr>
            <w:r>
              <w:rPr>
                <w:bCs/>
                <w:sz w:val="20"/>
                <w:szCs w:val="20"/>
                <w:lang w:eastAsia="ru-RU" w:bidi="ar-SA"/>
              </w:rPr>
              <w:t>Наименование лесничества, участкового лесничества, урочища</w:t>
            </w: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 квартала</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36"/>
              <w:jc w:val="center"/>
              <w:rPr>
                <w:bCs/>
                <w:sz w:val="20"/>
                <w:szCs w:val="20"/>
                <w:lang w:eastAsia="ru-RU" w:bidi="ar-SA"/>
              </w:rPr>
            </w:pPr>
            <w:r>
              <w:rPr>
                <w:bCs/>
                <w:sz w:val="20"/>
                <w:szCs w:val="20"/>
                <w:lang w:eastAsia="ru-RU" w:bidi="ar-SA"/>
              </w:rPr>
              <w:t>№ части выдела</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01"/>
              <w:jc w:val="center"/>
              <w:rPr>
                <w:bCs/>
                <w:sz w:val="20"/>
                <w:szCs w:val="20"/>
                <w:lang w:eastAsia="ru-RU" w:bidi="ar-SA"/>
              </w:rPr>
            </w:pPr>
            <w:r>
              <w:rPr>
                <w:sz w:val="20"/>
                <w:szCs w:val="20"/>
              </w:rPr>
              <w:t>Целевое назначение лесов</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85" w:right="-160"/>
              <w:jc w:val="center"/>
              <w:rPr>
                <w:bCs/>
                <w:sz w:val="20"/>
                <w:szCs w:val="20"/>
                <w:lang w:eastAsia="ru-RU" w:bidi="ar-SA"/>
              </w:rPr>
            </w:pPr>
            <w:r>
              <w:rPr>
                <w:sz w:val="20"/>
                <w:szCs w:val="20"/>
              </w:rPr>
              <w:t>Вид (виды) разрешенного использования лесного участка</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124" w:right="-48"/>
              <w:jc w:val="center"/>
              <w:rPr>
                <w:bCs/>
                <w:sz w:val="20"/>
                <w:szCs w:val="20"/>
                <w:lang w:eastAsia="ru-RU" w:bidi="ar-SA"/>
              </w:rPr>
            </w:pPr>
            <w:r>
              <w:rPr>
                <w:sz w:val="20"/>
                <w:szCs w:val="20"/>
              </w:rPr>
              <w:t>Сведения о нахождении лесного участка в границах особо защитных участков лесов</w:t>
            </w:r>
          </w:p>
        </w:tc>
        <w:tc>
          <w:tcPr>
            <w:tcW w:w="10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56" w:hanging="60"/>
              <w:jc w:val="center"/>
              <w:rPr>
                <w:bCs/>
                <w:sz w:val="20"/>
                <w:szCs w:val="20"/>
                <w:lang w:eastAsia="ru-RU" w:bidi="ar-SA"/>
              </w:rPr>
            </w:pPr>
            <w:r>
              <w:rPr>
                <w:bCs/>
                <w:sz w:val="20"/>
                <w:szCs w:val="20"/>
                <w:lang w:eastAsia="ru-RU" w:bidi="ar-SA"/>
              </w:rPr>
              <w:t xml:space="preserve">Площадь, </w:t>
            </w:r>
            <w:r>
              <w:rPr>
                <w:bCs/>
                <w:sz w:val="20"/>
                <w:szCs w:val="20"/>
                <w:lang w:eastAsia="ru-RU" w:bidi="ar-SA"/>
              </w:rPr>
              <w:t>кв.м</w:t>
            </w:r>
            <w:r>
              <w:rPr>
                <w:bCs/>
                <w:sz w:val="20"/>
                <w:szCs w:val="20"/>
                <w:lang w:eastAsia="ru-RU" w:bidi="ar-SA"/>
              </w:rPr>
              <w:t>.</w:t>
            </w:r>
          </w:p>
        </w:tc>
      </w:tr>
      <w:tr w:rsidTr="009821D5">
        <w:tblPrEx>
          <w:tblW w:w="0" w:type="auto"/>
          <w:jc w:val="center"/>
          <w:tblLayout w:type="fixed"/>
          <w:tblLook w:val="04A0"/>
        </w:tblPrEx>
        <w:trPr>
          <w:trHeight w:val="568"/>
          <w:jc w:val="center"/>
        </w:trPr>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pStyle w:val="Style14"/>
              <w:widowControl/>
              <w:snapToGrid w:val="0"/>
              <w:jc w:val="center"/>
              <w:rPr>
                <w:sz w:val="23"/>
                <w:szCs w:val="23"/>
              </w:rPr>
            </w:pPr>
            <w:r>
              <w:rPr>
                <w:sz w:val="23"/>
                <w:szCs w:val="23"/>
              </w:rPr>
              <w:t>ЗУ19</w:t>
            </w:r>
          </w:p>
          <w:p w:rsidR="009821D5">
            <w:pPr>
              <w:ind w:right="140"/>
              <w:jc w:val="center"/>
              <w:rPr>
                <w:bCs/>
                <w:sz w:val="20"/>
                <w:szCs w:val="20"/>
                <w:lang w:eastAsia="ru-RU" w:bidi="ar-SA"/>
              </w:rPr>
            </w:pPr>
            <w:r>
              <w:rPr>
                <w:sz w:val="23"/>
                <w:szCs w:val="23"/>
              </w:rPr>
              <w:t>(многоконтурный участок)</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Тимирязевское</w:t>
            </w:r>
            <w:r>
              <w:rPr>
                <w:bCs/>
                <w:sz w:val="20"/>
                <w:szCs w:val="20"/>
                <w:lang w:eastAsia="ru-RU" w:bidi="ar-SA"/>
              </w:rPr>
              <w:t xml:space="preserve"> лесничество, </w:t>
            </w:r>
            <w:r>
              <w:rPr>
                <w:bCs/>
                <w:sz w:val="20"/>
                <w:szCs w:val="20"/>
                <w:lang w:eastAsia="ru-RU" w:bidi="ar-SA"/>
              </w:rPr>
              <w:t>Темерчинское</w:t>
            </w:r>
            <w:r>
              <w:rPr>
                <w:bCs/>
                <w:sz w:val="20"/>
                <w:szCs w:val="20"/>
                <w:lang w:eastAsia="ru-RU" w:bidi="ar-SA"/>
              </w:rPr>
              <w:t xml:space="preserve"> участковое лесничество, урочище «</w:t>
            </w:r>
            <w:r>
              <w:rPr>
                <w:bCs/>
                <w:sz w:val="20"/>
                <w:szCs w:val="20"/>
                <w:lang w:eastAsia="ru-RU" w:bidi="ar-SA"/>
              </w:rPr>
              <w:t>Кандинское</w:t>
            </w:r>
            <w:r>
              <w:rPr>
                <w:bCs/>
                <w:sz w:val="20"/>
                <w:szCs w:val="20"/>
                <w:lang w:eastAsia="ru-RU" w:bidi="ar-SA"/>
              </w:rPr>
              <w:t>»</w:t>
            </w: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177</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ind w:right="140"/>
              <w:jc w:val="center"/>
              <w:rPr>
                <w:bCs/>
                <w:sz w:val="20"/>
                <w:szCs w:val="20"/>
                <w:lang w:eastAsia="ru-RU" w:bidi="ar-SA"/>
              </w:rPr>
            </w:pPr>
          </w:p>
          <w:p w:rsidR="009821D5">
            <w:pPr>
              <w:ind w:right="140"/>
              <w:jc w:val="center"/>
              <w:rPr>
                <w:bCs/>
                <w:sz w:val="20"/>
                <w:szCs w:val="20"/>
                <w:lang w:eastAsia="ru-RU" w:bidi="ar-SA"/>
              </w:rPr>
            </w:pPr>
            <w:r>
              <w:rPr>
                <w:bCs/>
                <w:sz w:val="20"/>
                <w:szCs w:val="20"/>
                <w:lang w:eastAsia="ru-RU" w:bidi="ar-SA"/>
              </w:rPr>
              <w:t>2,4</w:t>
            </w:r>
          </w:p>
          <w:p w:rsidR="009821D5">
            <w:pPr>
              <w:ind w:right="140"/>
              <w:jc w:val="center"/>
              <w:rPr>
                <w:bCs/>
                <w:sz w:val="20"/>
                <w:szCs w:val="20"/>
                <w:lang w:eastAsia="ru-RU" w:bidi="ar-SA"/>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84" w:right="-174"/>
              <w:jc w:val="left"/>
              <w:rPr>
                <w:bCs/>
                <w:sz w:val="20"/>
                <w:szCs w:val="20"/>
                <w:lang w:eastAsia="ru-RU" w:bidi="ar-SA"/>
              </w:rPr>
            </w:pPr>
            <w:r>
              <w:rPr>
                <w:bCs/>
                <w:sz w:val="20"/>
                <w:szCs w:val="20"/>
                <w:lang w:eastAsia="ru-RU" w:bidi="ar-SA"/>
              </w:rPr>
              <w:t xml:space="preserve">Защитные леса, в </w:t>
            </w:r>
            <w:r>
              <w:rPr>
                <w:bCs/>
                <w:sz w:val="20"/>
                <w:szCs w:val="20"/>
                <w:lang w:eastAsia="ru-RU" w:bidi="ar-SA"/>
              </w:rPr>
              <w:t>т.ч</w:t>
            </w:r>
            <w:r>
              <w:rPr>
                <w:bCs/>
                <w:sz w:val="20"/>
                <w:szCs w:val="20"/>
                <w:lang w:eastAsia="ru-RU" w:bidi="ar-SA"/>
              </w:rPr>
              <w:t>.:</w:t>
            </w:r>
          </w:p>
          <w:p w:rsidR="009821D5">
            <w:pPr>
              <w:ind w:left="-53"/>
              <w:jc w:val="left"/>
              <w:rPr>
                <w:bCs/>
                <w:sz w:val="20"/>
                <w:szCs w:val="20"/>
                <w:lang w:eastAsia="ru-RU" w:bidi="ar-SA"/>
              </w:rPr>
            </w:pPr>
            <w:r>
              <w:rPr>
                <w:bCs/>
                <w:sz w:val="20"/>
                <w:szCs w:val="20"/>
                <w:lang w:eastAsia="ru-RU" w:bidi="ar-SA"/>
              </w:rPr>
              <w:t>- часть территории, в отношении которой осуществляется подготовка проекта планировки в защитных полосах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rFonts w:eastAsiaTheme="majorEastAsia"/>
                <w:sz w:val="20"/>
                <w:szCs w:val="20"/>
              </w:rPr>
            </w:pPr>
            <w:r>
              <w:rPr>
                <w:sz w:val="20"/>
                <w:szCs w:val="20"/>
              </w:rPr>
              <w:t>Строительство, реконструкция, эксплуатация линейных объектов</w:t>
            </w:r>
          </w:p>
          <w:p w:rsidR="009821D5">
            <w:pPr>
              <w:ind w:right="140"/>
              <w:jc w:val="center"/>
              <w:rPr>
                <w:sz w:val="20"/>
                <w:szCs w:val="20"/>
              </w:rPr>
            </w:pPr>
            <w:r>
              <w:rPr>
                <w:sz w:val="20"/>
                <w:szCs w:val="20"/>
              </w:rPr>
              <w:t>/</w:t>
            </w:r>
          </w:p>
          <w:p w:rsidR="009821D5">
            <w:pPr>
              <w:jc w:val="center"/>
              <w:rPr>
                <w:sz w:val="20"/>
                <w:szCs w:val="20"/>
                <w:shd w:val="clear" w:color="auto" w:fill="FFFFFF"/>
              </w:rPr>
            </w:pPr>
            <w:r>
              <w:rPr>
                <w:sz w:val="20"/>
                <w:szCs w:val="20"/>
                <w:shd w:val="clear" w:color="auto" w:fill="FFFFFF"/>
              </w:rPr>
              <w:t>Автомобильный транспорт</w:t>
            </w:r>
          </w:p>
          <w:p w:rsidR="009821D5">
            <w:pPr>
              <w:ind w:right="140"/>
              <w:jc w:val="center"/>
              <w:rPr>
                <w:b/>
                <w:bCs/>
                <w:sz w:val="20"/>
                <w:szCs w:val="20"/>
                <w:lang w:eastAsia="ru-RU" w:bidi="ar-SA"/>
              </w:rPr>
            </w:pPr>
            <w:r>
              <w:rPr>
                <w:sz w:val="20"/>
                <w:szCs w:val="20"/>
                <w:shd w:val="clear" w:color="auto" w:fill="FFFFFF"/>
              </w:rPr>
              <w:t>(код 7.2)</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71" w:right="-102"/>
              <w:jc w:val="center"/>
              <w:rPr>
                <w:bCs/>
                <w:sz w:val="20"/>
                <w:szCs w:val="20"/>
                <w:lang w:eastAsia="ru-RU" w:bidi="ar-SA"/>
              </w:rPr>
            </w:pPr>
            <w:r>
              <w:rPr>
                <w:bCs/>
                <w:sz w:val="20"/>
                <w:szCs w:val="20"/>
                <w:lang w:eastAsia="ru-RU" w:bidi="ar-SA"/>
              </w:rPr>
              <w:t>Участки леса вокруг</w:t>
            </w:r>
          </w:p>
          <w:p w:rsidR="009821D5">
            <w:pPr>
              <w:ind w:left="-71" w:right="-102"/>
              <w:jc w:val="center"/>
              <w:rPr>
                <w:bCs/>
                <w:sz w:val="20"/>
                <w:szCs w:val="20"/>
                <w:lang w:eastAsia="ru-RU" w:bidi="ar-SA"/>
              </w:rPr>
            </w:pPr>
            <w:r>
              <w:rPr>
                <w:bCs/>
                <w:sz w:val="20"/>
                <w:szCs w:val="20"/>
                <w:lang w:eastAsia="ru-RU" w:bidi="ar-SA"/>
              </w:rPr>
              <w:t>населенных пунктов в радиусе 1 км</w:t>
            </w:r>
          </w:p>
        </w:tc>
        <w:tc>
          <w:tcPr>
            <w:tcW w:w="10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108" w:right="-102"/>
              <w:jc w:val="center"/>
              <w:rPr>
                <w:rFonts w:eastAsiaTheme="majorEastAsia"/>
                <w:sz w:val="23"/>
                <w:szCs w:val="23"/>
              </w:rPr>
            </w:pPr>
            <w:r>
              <w:rPr>
                <w:rStyle w:val="FontStyle25"/>
                <w:sz w:val="23"/>
                <w:szCs w:val="23"/>
              </w:rPr>
              <w:t>13090</w:t>
            </w:r>
          </w:p>
        </w:tc>
      </w:tr>
      <w:tr w:rsidTr="009821D5">
        <w:tblPrEx>
          <w:tblW w:w="0" w:type="auto"/>
          <w:jc w:val="center"/>
          <w:tblLayout w:type="fixed"/>
          <w:tblLook w:val="04A0"/>
        </w:tblPrEx>
        <w:trPr>
          <w:trHeight w:val="70"/>
          <w:jc w:val="center"/>
        </w:trPr>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pStyle w:val="Style14"/>
              <w:widowControl/>
              <w:snapToGrid w:val="0"/>
              <w:jc w:val="center"/>
              <w:rPr>
                <w:sz w:val="22"/>
                <w:szCs w:val="22"/>
              </w:rPr>
            </w:pPr>
            <w:r>
              <w:rPr>
                <w:sz w:val="23"/>
                <w:szCs w:val="23"/>
              </w:rPr>
              <w:t>ЗУ20</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Тимирязевское</w:t>
            </w:r>
            <w:r>
              <w:rPr>
                <w:bCs/>
                <w:sz w:val="20"/>
                <w:szCs w:val="20"/>
                <w:lang w:eastAsia="ru-RU" w:bidi="ar-SA"/>
              </w:rPr>
              <w:t xml:space="preserve"> лесничество, </w:t>
            </w:r>
            <w:r>
              <w:rPr>
                <w:bCs/>
                <w:sz w:val="20"/>
                <w:szCs w:val="20"/>
                <w:lang w:eastAsia="ru-RU" w:bidi="ar-SA"/>
              </w:rPr>
              <w:t>Темерчинское</w:t>
            </w:r>
            <w:r>
              <w:rPr>
                <w:bCs/>
                <w:sz w:val="20"/>
                <w:szCs w:val="20"/>
                <w:lang w:eastAsia="ru-RU" w:bidi="ar-SA"/>
              </w:rPr>
              <w:t xml:space="preserve"> участковое лесничество, урочище «</w:t>
            </w:r>
            <w:r>
              <w:rPr>
                <w:bCs/>
                <w:sz w:val="20"/>
                <w:szCs w:val="20"/>
                <w:lang w:eastAsia="ru-RU" w:bidi="ar-SA"/>
              </w:rPr>
              <w:t>Кандинское</w:t>
            </w:r>
            <w:r>
              <w:rPr>
                <w:bCs/>
                <w:sz w:val="20"/>
                <w:szCs w:val="20"/>
                <w:lang w:eastAsia="ru-RU" w:bidi="ar-SA"/>
              </w:rPr>
              <w:t>»</w:t>
            </w: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176</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bCs/>
                <w:sz w:val="20"/>
                <w:szCs w:val="20"/>
                <w:lang w:eastAsia="ru-RU" w:bidi="ar-SA"/>
              </w:rPr>
            </w:pPr>
            <w:r>
              <w:rPr>
                <w:bCs/>
                <w:sz w:val="20"/>
                <w:szCs w:val="20"/>
                <w:lang w:eastAsia="ru-RU" w:bidi="ar-SA"/>
              </w:rPr>
              <w:t>3,4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83" w:right="-34"/>
              <w:jc w:val="center"/>
              <w:rPr>
                <w:bCs/>
                <w:sz w:val="20"/>
                <w:szCs w:val="20"/>
                <w:lang w:eastAsia="ru-RU" w:bidi="ar-SA"/>
              </w:rPr>
            </w:pPr>
            <w:r>
              <w:rPr>
                <w:bCs/>
                <w:sz w:val="20"/>
                <w:szCs w:val="20"/>
                <w:lang w:eastAsia="ru-RU" w:bidi="ar-SA"/>
              </w:rPr>
              <w:t xml:space="preserve">Защитные </w:t>
            </w:r>
            <w:r>
              <w:rPr>
                <w:bCs/>
                <w:sz w:val="20"/>
                <w:szCs w:val="20"/>
                <w:lang w:eastAsia="ru-RU" w:bidi="ar-SA"/>
              </w:rPr>
              <w:t>леса,в</w:t>
            </w:r>
            <w:r>
              <w:rPr>
                <w:bCs/>
                <w:sz w:val="20"/>
                <w:szCs w:val="20"/>
                <w:lang w:eastAsia="ru-RU" w:bidi="ar-SA"/>
              </w:rPr>
              <w:t xml:space="preserve"> </w:t>
            </w:r>
            <w:r>
              <w:rPr>
                <w:bCs/>
                <w:sz w:val="20"/>
                <w:szCs w:val="20"/>
                <w:lang w:eastAsia="ru-RU" w:bidi="ar-SA"/>
              </w:rPr>
              <w:t>т.ч</w:t>
            </w:r>
            <w:r>
              <w:rPr>
                <w:bCs/>
                <w:sz w:val="20"/>
                <w:szCs w:val="20"/>
                <w:lang w:eastAsia="ru-RU" w:bidi="ar-SA"/>
              </w:rPr>
              <w:t>.:</w:t>
            </w:r>
          </w:p>
          <w:p w:rsidR="009821D5">
            <w:pPr>
              <w:ind w:left="-83" w:right="-34"/>
              <w:jc w:val="center"/>
              <w:rPr>
                <w:bCs/>
                <w:sz w:val="20"/>
                <w:szCs w:val="20"/>
                <w:lang w:eastAsia="ru-RU" w:bidi="ar-SA"/>
              </w:rPr>
            </w:pPr>
            <w:r>
              <w:rPr>
                <w:bCs/>
                <w:sz w:val="20"/>
                <w:szCs w:val="20"/>
                <w:lang w:eastAsia="ru-RU" w:bidi="ar-SA"/>
              </w:rPr>
              <w:t xml:space="preserve">- часть территории, в отношении которой осуществляется подготовка проекта планировки в лесах, расположенных </w:t>
            </w:r>
            <w:r>
              <w:rPr>
                <w:bCs/>
                <w:sz w:val="20"/>
                <w:szCs w:val="20"/>
                <w:lang w:eastAsia="ru-RU" w:bidi="ar-SA"/>
              </w:rPr>
              <w:t xml:space="preserve">в </w:t>
            </w:r>
            <w:r>
              <w:rPr>
                <w:sz w:val="20"/>
                <w:szCs w:val="20"/>
                <w:lang w:eastAsia="ru-RU" w:bidi="ru-RU"/>
              </w:rPr>
              <w:t xml:space="preserve"> </w:t>
            </w:r>
            <w:r>
              <w:rPr>
                <w:sz w:val="20"/>
                <w:szCs w:val="20"/>
                <w:lang w:eastAsia="ru-RU" w:bidi="ru-RU"/>
              </w:rPr>
              <w:t>нерестоохранных</w:t>
            </w:r>
            <w:r>
              <w:rPr>
                <w:sz w:val="20"/>
                <w:szCs w:val="20"/>
                <w:lang w:eastAsia="ru-RU" w:bidi="ru-RU"/>
              </w:rPr>
              <w:t xml:space="preserve"> полосах лесов;</w:t>
            </w:r>
          </w:p>
          <w:p w:rsidR="009821D5">
            <w:pPr>
              <w:ind w:left="-83" w:right="-34"/>
              <w:jc w:val="center"/>
              <w:rPr>
                <w:bCs/>
                <w:sz w:val="20"/>
                <w:szCs w:val="20"/>
                <w:lang w:eastAsia="ru-RU" w:bidi="ar-SA"/>
              </w:rPr>
            </w:pPr>
            <w:r>
              <w:rPr>
                <w:bCs/>
                <w:sz w:val="20"/>
                <w:szCs w:val="20"/>
                <w:lang w:eastAsia="ru-RU" w:bidi="ar-SA"/>
              </w:rPr>
              <w:t xml:space="preserve">- часть территории, в отношении которой осуществляется подготовка проекта планировки в лесах, расположенных в </w:t>
            </w:r>
            <w:r>
              <w:rPr>
                <w:bCs/>
                <w:sz w:val="20"/>
                <w:szCs w:val="20"/>
                <w:lang w:eastAsia="ru-RU" w:bidi="ar-SA"/>
              </w:rPr>
              <w:t>водоохранных</w:t>
            </w:r>
            <w:r>
              <w:rPr>
                <w:bCs/>
                <w:sz w:val="20"/>
                <w:szCs w:val="20"/>
                <w:lang w:eastAsia="ru-RU" w:bidi="ar-SA"/>
              </w:rPr>
              <w:t xml:space="preserve"> зонах.</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rFonts w:eastAsiaTheme="majorEastAsia"/>
                <w:sz w:val="20"/>
                <w:szCs w:val="20"/>
              </w:rPr>
            </w:pPr>
            <w:r>
              <w:rPr>
                <w:sz w:val="20"/>
                <w:szCs w:val="20"/>
              </w:rPr>
              <w:t>Строительство, реконструкция, эксплуатация линейных объектов</w:t>
            </w:r>
          </w:p>
          <w:p w:rsidR="009821D5">
            <w:pPr>
              <w:ind w:right="140"/>
              <w:jc w:val="center"/>
              <w:rPr>
                <w:sz w:val="20"/>
                <w:szCs w:val="20"/>
              </w:rPr>
            </w:pPr>
            <w:r>
              <w:rPr>
                <w:sz w:val="20"/>
                <w:szCs w:val="20"/>
              </w:rPr>
              <w:t>/</w:t>
            </w:r>
          </w:p>
          <w:p w:rsidR="009821D5">
            <w:pPr>
              <w:jc w:val="center"/>
              <w:rPr>
                <w:sz w:val="20"/>
                <w:szCs w:val="20"/>
                <w:shd w:val="clear" w:color="auto" w:fill="FFFFFF"/>
              </w:rPr>
            </w:pPr>
            <w:r>
              <w:rPr>
                <w:sz w:val="20"/>
                <w:szCs w:val="20"/>
                <w:shd w:val="clear" w:color="auto" w:fill="FFFFFF"/>
              </w:rPr>
              <w:t>Автомобильный транспорт</w:t>
            </w:r>
          </w:p>
          <w:p w:rsidR="009821D5">
            <w:pPr>
              <w:ind w:right="140"/>
              <w:jc w:val="center"/>
              <w:rPr>
                <w:bCs/>
                <w:sz w:val="20"/>
                <w:szCs w:val="20"/>
                <w:lang w:eastAsia="ru-RU" w:bidi="ar-SA"/>
              </w:rPr>
            </w:pPr>
            <w:r>
              <w:rPr>
                <w:sz w:val="20"/>
                <w:szCs w:val="20"/>
                <w:shd w:val="clear" w:color="auto" w:fill="FFFFFF"/>
              </w:rPr>
              <w:t>(код 7.2)</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71" w:right="-102"/>
              <w:jc w:val="center"/>
              <w:rPr>
                <w:bCs/>
                <w:sz w:val="20"/>
                <w:szCs w:val="20"/>
                <w:lang w:eastAsia="ru-RU" w:bidi="ar-SA"/>
              </w:rPr>
            </w:pPr>
            <w:r>
              <w:rPr>
                <w:bCs/>
                <w:sz w:val="20"/>
                <w:szCs w:val="20"/>
                <w:lang w:eastAsia="ru-RU" w:bidi="ar-SA"/>
              </w:rPr>
              <w:t>Вид исключения: кустарники</w:t>
            </w:r>
          </w:p>
        </w:tc>
        <w:tc>
          <w:tcPr>
            <w:tcW w:w="10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rStyle w:val="FontStyle25"/>
                <w:rFonts w:eastAsiaTheme="majorEastAsia"/>
                <w:sz w:val="24"/>
                <w:szCs w:val="24"/>
              </w:rPr>
            </w:pPr>
            <w:r>
              <w:rPr>
                <w:rStyle w:val="FontStyle25"/>
              </w:rPr>
              <w:t>189</w:t>
            </w:r>
          </w:p>
        </w:tc>
      </w:tr>
      <w:tr w:rsidTr="009821D5">
        <w:tblPrEx>
          <w:tblW w:w="0" w:type="auto"/>
          <w:jc w:val="center"/>
          <w:tblLayout w:type="fixed"/>
          <w:tblLook w:val="04A0"/>
        </w:tblPrEx>
        <w:trPr>
          <w:trHeight w:val="129"/>
          <w:jc w:val="center"/>
        </w:trPr>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pStyle w:val="Style14"/>
              <w:widowControl/>
              <w:snapToGrid w:val="0"/>
              <w:jc w:val="center"/>
              <w:rPr>
                <w:sz w:val="22"/>
                <w:szCs w:val="22"/>
              </w:rPr>
            </w:pPr>
            <w:r>
              <w:rPr>
                <w:sz w:val="23"/>
                <w:szCs w:val="23"/>
              </w:rPr>
              <w:t>ЗУ58</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Тимирязевское</w:t>
            </w:r>
            <w:r>
              <w:rPr>
                <w:bCs/>
                <w:sz w:val="20"/>
                <w:szCs w:val="20"/>
                <w:lang w:eastAsia="ru-RU" w:bidi="ar-SA"/>
              </w:rPr>
              <w:t xml:space="preserve"> лесничество, </w:t>
            </w:r>
            <w:r>
              <w:rPr>
                <w:bCs/>
                <w:sz w:val="20"/>
                <w:szCs w:val="20"/>
                <w:lang w:eastAsia="ru-RU" w:bidi="ar-SA"/>
              </w:rPr>
              <w:t>Темерчинское</w:t>
            </w:r>
            <w:r>
              <w:rPr>
                <w:bCs/>
                <w:sz w:val="20"/>
                <w:szCs w:val="20"/>
                <w:lang w:eastAsia="ru-RU" w:bidi="ar-SA"/>
              </w:rPr>
              <w:t xml:space="preserve"> участковое лесничество, урочище «</w:t>
            </w:r>
            <w:r>
              <w:rPr>
                <w:bCs/>
                <w:sz w:val="20"/>
                <w:szCs w:val="20"/>
                <w:lang w:eastAsia="ru-RU" w:bidi="ar-SA"/>
              </w:rPr>
              <w:t>Кандинское</w:t>
            </w:r>
            <w:r>
              <w:rPr>
                <w:bCs/>
                <w:sz w:val="20"/>
                <w:szCs w:val="20"/>
                <w:lang w:eastAsia="ru-RU" w:bidi="ar-SA"/>
              </w:rPr>
              <w:t>»</w:t>
            </w: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bCs/>
                <w:sz w:val="20"/>
                <w:szCs w:val="20"/>
                <w:lang w:eastAsia="ru-RU" w:bidi="ar-SA"/>
              </w:rPr>
            </w:pPr>
            <w:r>
              <w:rPr>
                <w:bCs/>
                <w:sz w:val="20"/>
                <w:szCs w:val="20"/>
                <w:lang w:eastAsia="ru-RU" w:bidi="ar-SA"/>
              </w:rPr>
              <w:t>202</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bCs/>
                <w:sz w:val="20"/>
                <w:szCs w:val="20"/>
                <w:lang w:eastAsia="ru-RU" w:bidi="ar-SA"/>
              </w:rPr>
            </w:pPr>
            <w:r>
              <w:rPr>
                <w:bCs/>
                <w:sz w:val="20"/>
                <w:szCs w:val="20"/>
                <w:lang w:eastAsia="ru-RU" w:bidi="ar-SA"/>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83" w:right="-34"/>
              <w:jc w:val="center"/>
              <w:rPr>
                <w:bCs/>
                <w:sz w:val="20"/>
                <w:szCs w:val="20"/>
                <w:lang w:eastAsia="ru-RU" w:bidi="ar-SA"/>
              </w:rPr>
            </w:pPr>
            <w:r>
              <w:rPr>
                <w:bCs/>
                <w:sz w:val="20"/>
                <w:szCs w:val="20"/>
                <w:lang w:eastAsia="ru-RU" w:bidi="ar-SA"/>
              </w:rPr>
              <w:t xml:space="preserve">Защитные </w:t>
            </w:r>
            <w:r>
              <w:rPr>
                <w:bCs/>
                <w:sz w:val="20"/>
                <w:szCs w:val="20"/>
                <w:lang w:eastAsia="ru-RU" w:bidi="ar-SA"/>
              </w:rPr>
              <w:t>леса,в</w:t>
            </w:r>
            <w:r>
              <w:rPr>
                <w:bCs/>
                <w:sz w:val="20"/>
                <w:szCs w:val="20"/>
                <w:lang w:eastAsia="ru-RU" w:bidi="ar-SA"/>
              </w:rPr>
              <w:t xml:space="preserve"> </w:t>
            </w:r>
            <w:r>
              <w:rPr>
                <w:bCs/>
                <w:sz w:val="20"/>
                <w:szCs w:val="20"/>
                <w:lang w:eastAsia="ru-RU" w:bidi="ar-SA"/>
              </w:rPr>
              <w:t>т.ч</w:t>
            </w:r>
            <w:r>
              <w:rPr>
                <w:bCs/>
                <w:sz w:val="20"/>
                <w:szCs w:val="20"/>
                <w:lang w:eastAsia="ru-RU" w:bidi="ar-SA"/>
              </w:rPr>
              <w:t>.:</w:t>
            </w:r>
          </w:p>
          <w:p w:rsidR="009821D5">
            <w:pPr>
              <w:ind w:left="-83" w:right="-34"/>
              <w:jc w:val="center"/>
              <w:rPr>
                <w:bCs/>
                <w:sz w:val="20"/>
                <w:szCs w:val="20"/>
                <w:lang w:eastAsia="ru-RU" w:bidi="ar-SA"/>
              </w:rPr>
            </w:pPr>
            <w:r>
              <w:rPr>
                <w:bCs/>
                <w:sz w:val="20"/>
                <w:szCs w:val="20"/>
                <w:lang w:eastAsia="ru-RU" w:bidi="ar-SA"/>
              </w:rPr>
              <w:t xml:space="preserve">- часть территории, в отношении которой осуществляется подготовка проекта планировки в защитных полосах лесов, </w:t>
            </w:r>
            <w:r>
              <w:rPr>
                <w:bCs/>
                <w:sz w:val="20"/>
                <w:szCs w:val="20"/>
                <w:lang w:eastAsia="ru-RU" w:bidi="ar-SA"/>
              </w:rPr>
              <w:t>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rFonts w:eastAsiaTheme="majorEastAsia"/>
                <w:sz w:val="20"/>
                <w:szCs w:val="20"/>
              </w:rPr>
            </w:pPr>
            <w:r>
              <w:rPr>
                <w:sz w:val="20"/>
                <w:szCs w:val="20"/>
              </w:rPr>
              <w:t>Строительство, реконструкция, эксплуатация линейных объектов</w:t>
            </w:r>
          </w:p>
          <w:p w:rsidR="009821D5">
            <w:pPr>
              <w:ind w:right="140"/>
              <w:jc w:val="center"/>
              <w:rPr>
                <w:sz w:val="20"/>
                <w:szCs w:val="20"/>
              </w:rPr>
            </w:pPr>
            <w:r>
              <w:rPr>
                <w:sz w:val="20"/>
                <w:szCs w:val="20"/>
              </w:rPr>
              <w:t>/</w:t>
            </w:r>
          </w:p>
          <w:p w:rsidR="009821D5">
            <w:pPr>
              <w:jc w:val="center"/>
              <w:rPr>
                <w:sz w:val="20"/>
                <w:szCs w:val="20"/>
                <w:shd w:val="clear" w:color="auto" w:fill="FFFFFF"/>
              </w:rPr>
            </w:pPr>
            <w:r>
              <w:rPr>
                <w:sz w:val="20"/>
                <w:szCs w:val="20"/>
                <w:shd w:val="clear" w:color="auto" w:fill="FFFFFF"/>
              </w:rPr>
              <w:t>Автомобильный транспорт</w:t>
            </w:r>
          </w:p>
          <w:p w:rsidR="009821D5">
            <w:pPr>
              <w:ind w:right="140"/>
              <w:jc w:val="center"/>
              <w:rPr>
                <w:bCs/>
                <w:sz w:val="20"/>
                <w:szCs w:val="20"/>
                <w:lang w:eastAsia="ru-RU" w:bidi="ar-SA"/>
              </w:rPr>
            </w:pPr>
            <w:r>
              <w:rPr>
                <w:sz w:val="20"/>
                <w:szCs w:val="20"/>
                <w:shd w:val="clear" w:color="auto" w:fill="FFFFFF"/>
              </w:rPr>
              <w:t>(код 7.2)</w:t>
            </w:r>
          </w:p>
        </w:tc>
        <w:tc>
          <w:tcPr>
            <w:tcW w:w="12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71" w:right="-102"/>
              <w:jc w:val="center"/>
              <w:rPr>
                <w:bCs/>
                <w:sz w:val="20"/>
                <w:szCs w:val="20"/>
                <w:lang w:eastAsia="ru-RU" w:bidi="ar-SA"/>
              </w:rPr>
            </w:pPr>
            <w:r>
              <w:rPr>
                <w:bCs/>
                <w:sz w:val="20"/>
                <w:szCs w:val="20"/>
                <w:lang w:eastAsia="ru-RU" w:bidi="ar-SA"/>
              </w:rPr>
              <w:t>Участки леса вокруг</w:t>
            </w:r>
          </w:p>
          <w:p w:rsidR="009821D5">
            <w:pPr>
              <w:ind w:left="-71" w:right="-102"/>
              <w:jc w:val="center"/>
              <w:rPr>
                <w:bCs/>
                <w:sz w:val="20"/>
                <w:szCs w:val="20"/>
                <w:lang w:eastAsia="ru-RU" w:bidi="ar-SA"/>
              </w:rPr>
            </w:pPr>
            <w:r>
              <w:rPr>
                <w:bCs/>
                <w:sz w:val="20"/>
                <w:szCs w:val="20"/>
                <w:lang w:eastAsia="ru-RU" w:bidi="ar-SA"/>
              </w:rPr>
              <w:t>населенных пунктов в радиусе 1 км</w:t>
            </w:r>
          </w:p>
        </w:tc>
        <w:tc>
          <w:tcPr>
            <w:tcW w:w="10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rStyle w:val="FontStyle25"/>
                <w:rFonts w:eastAsiaTheme="majorEastAsia"/>
                <w:sz w:val="23"/>
                <w:szCs w:val="23"/>
              </w:rPr>
            </w:pPr>
            <w:r>
              <w:rPr>
                <w:rStyle w:val="FontStyle25"/>
                <w:sz w:val="23"/>
                <w:szCs w:val="23"/>
              </w:rPr>
              <w:t>2156</w:t>
            </w:r>
          </w:p>
        </w:tc>
      </w:tr>
      <w:tr w:rsidTr="009821D5">
        <w:tblPrEx>
          <w:tblW w:w="0" w:type="auto"/>
          <w:jc w:val="center"/>
          <w:tblLayout w:type="fixed"/>
          <w:tblLook w:val="04A0"/>
        </w:tblPrEx>
        <w:trPr>
          <w:jc w:val="center"/>
        </w:trPr>
        <w:tc>
          <w:tcPr>
            <w:tcW w:w="9249"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right"/>
              <w:rPr>
                <w:bCs/>
                <w:sz w:val="20"/>
                <w:szCs w:val="20"/>
                <w:lang w:eastAsia="ru-RU" w:bidi="ar-SA"/>
              </w:rPr>
            </w:pPr>
            <w:r>
              <w:rPr>
                <w:bCs/>
                <w:sz w:val="20"/>
                <w:szCs w:val="20"/>
                <w:lang w:eastAsia="ru-RU" w:bidi="ar-SA"/>
              </w:rPr>
              <w:t>Итого</w:t>
            </w:r>
          </w:p>
        </w:tc>
        <w:tc>
          <w:tcPr>
            <w:tcW w:w="10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140"/>
              <w:jc w:val="center"/>
              <w:rPr>
                <w:bCs/>
                <w:sz w:val="20"/>
                <w:szCs w:val="20"/>
                <w:lang w:val="en-US" w:eastAsia="ru-RU" w:bidi="ar-SA"/>
              </w:rPr>
            </w:pPr>
            <w:r>
              <w:rPr>
                <w:bCs/>
                <w:sz w:val="20"/>
                <w:szCs w:val="20"/>
                <w:lang w:eastAsia="ru-RU" w:bidi="ar-SA"/>
              </w:rPr>
              <w:t>15435</w:t>
            </w:r>
          </w:p>
        </w:tc>
      </w:tr>
    </w:tbl>
    <w:p w:rsidR="009821D5" w:rsidP="009821D5">
      <w:pPr>
        <w:jc w:val="center"/>
        <w:rPr>
          <w:rFonts w:eastAsiaTheme="majorEastAsia"/>
          <w:b/>
          <w:sz w:val="24"/>
          <w:szCs w:val="24"/>
        </w:rPr>
      </w:pPr>
      <w:r>
        <w:rPr>
          <w:b/>
          <w:szCs w:val="24"/>
        </w:rPr>
        <w:t>8.2. Количественные и качественные характеристики проектируемого лесного участка (распределение земель на проектируемом лесном участке, характеристика лесного участка в соответствии с таксационным описанием лесного участка, средние таксационные показатели насаждений проектируемого лесного участка, виды и объемы использования лесов на проектируемом лесном участке).</w:t>
      </w:r>
    </w:p>
    <w:p w:rsidR="009821D5" w:rsidP="009821D5">
      <w:pPr>
        <w:pStyle w:val="17"/>
        <w:tabs>
          <w:tab w:val="left" w:pos="513"/>
        </w:tabs>
        <w:spacing w:after="0" w:line="240" w:lineRule="auto"/>
        <w:jc w:val="center"/>
        <w:rPr>
          <w:bCs/>
          <w:szCs w:val="24"/>
          <w:lang w:eastAsia="ru-RU" w:bidi="ru-RU"/>
        </w:rPr>
      </w:pPr>
    </w:p>
    <w:p w:rsidR="009821D5" w:rsidP="009821D5">
      <w:pPr>
        <w:pStyle w:val="17"/>
        <w:tabs>
          <w:tab w:val="left" w:pos="513"/>
        </w:tabs>
        <w:spacing w:after="0" w:line="240" w:lineRule="auto"/>
        <w:jc w:val="center"/>
        <w:rPr>
          <w:bCs/>
          <w:lang w:eastAsia="ru-RU" w:bidi="ru-RU"/>
        </w:rPr>
      </w:pPr>
      <w:r>
        <w:rPr>
          <w:bCs/>
          <w:lang w:eastAsia="ru-RU" w:bidi="ru-RU"/>
        </w:rPr>
        <w:t xml:space="preserve">8.2.1 Распределение площади проектируемых лесных участков по видам целевого назначения лесов </w:t>
      </w:r>
    </w:p>
    <w:p w:rsidR="009821D5" w:rsidP="009821D5">
      <w:pPr>
        <w:pStyle w:val="17"/>
        <w:tabs>
          <w:tab w:val="left" w:pos="513"/>
        </w:tabs>
        <w:spacing w:after="0" w:line="240" w:lineRule="auto"/>
        <w:jc w:val="center"/>
      </w:pPr>
      <w:r>
        <w:rPr>
          <w:bCs/>
          <w:lang w:eastAsia="ru-RU" w:bidi="ru-RU"/>
        </w:rPr>
        <w:t>на защитные (по их категориям) и эксплуатационные леса</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6592"/>
        <w:gridCol w:w="1818"/>
        <w:gridCol w:w="1822"/>
      </w:tblGrid>
      <w:tr w:rsidTr="009821D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Ex>
        <w:trPr>
          <w:trHeight w:val="526"/>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ind w:left="1360"/>
              <w:rPr>
                <w:sz w:val="20"/>
                <w:szCs w:val="20"/>
              </w:rPr>
            </w:pPr>
            <w:r>
              <w:rPr>
                <w:sz w:val="20"/>
                <w:szCs w:val="20"/>
                <w:lang w:eastAsia="ru-RU" w:bidi="ru-RU"/>
              </w:rPr>
              <w:t>Целевое назначение лесов</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Площадь, га</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1</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
                <w:bCs/>
                <w:sz w:val="20"/>
                <w:szCs w:val="20"/>
                <w:lang w:eastAsia="ru-RU" w:bidi="ru-RU"/>
              </w:rPr>
              <w:t>2</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3</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Защитные леса, всего</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
                <w:bCs/>
                <w:sz w:val="20"/>
                <w:szCs w:val="20"/>
                <w:lang w:eastAsia="ru-RU"/>
              </w:rPr>
              <w:t>1,5435</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bCs/>
                <w:sz w:val="20"/>
                <w:szCs w:val="20"/>
                <w:lang w:eastAsia="ru-RU" w:bidi="ru-RU"/>
              </w:rPr>
              <w:t>100,0%</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64" w:lineRule="auto"/>
              <w:rPr>
                <w:b/>
                <w:sz w:val="20"/>
                <w:szCs w:val="20"/>
              </w:rPr>
            </w:pPr>
            <w:r>
              <w:rPr>
                <w:b/>
                <w:iCs/>
                <w:sz w:val="20"/>
                <w:szCs w:val="20"/>
                <w:lang w:eastAsia="ru-RU" w:bidi="ru-RU"/>
              </w:rPr>
              <w:t>В том числе: 1) леса, расположенные на особо охраняемых природных территориях;</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
                <w:b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176"/>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iCs/>
                <w:sz w:val="20"/>
                <w:szCs w:val="20"/>
                <w:lang w:eastAsia="ru-RU" w:bidi="ru-RU"/>
              </w:rPr>
              <w:t xml:space="preserve">2) леса, расположенные в </w:t>
            </w:r>
            <w:r>
              <w:rPr>
                <w:b/>
                <w:iCs/>
                <w:sz w:val="20"/>
                <w:szCs w:val="20"/>
                <w:lang w:eastAsia="ru-RU" w:bidi="ru-RU"/>
              </w:rPr>
              <w:t>водоохранных</w:t>
            </w:r>
            <w:r>
              <w:rPr>
                <w:b/>
                <w:iCs/>
                <w:sz w:val="20"/>
                <w:szCs w:val="20"/>
                <w:lang w:eastAsia="ru-RU" w:bidi="ru-RU"/>
              </w:rPr>
              <w:t xml:space="preserve"> зонах;</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sz w:val="20"/>
                <w:szCs w:val="20"/>
                <w:lang w:eastAsia="ru-RU" w:bidi="ru-RU"/>
              </w:rPr>
            </w:pPr>
            <w:r>
              <w:rPr>
                <w:b/>
                <w:bCs/>
                <w:i/>
                <w:sz w:val="20"/>
                <w:szCs w:val="20"/>
                <w:lang w:eastAsia="ru-RU" w:bidi="ru-RU"/>
              </w:rPr>
              <w:t>0,0123</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i/>
                <w:sz w:val="20"/>
                <w:szCs w:val="20"/>
              </w:rPr>
            </w:pPr>
            <w:r>
              <w:rPr>
                <w:b/>
                <w:bCs/>
                <w:i/>
                <w:sz w:val="20"/>
                <w:szCs w:val="20"/>
                <w:lang w:eastAsia="ru-RU" w:bidi="ru-RU"/>
              </w:rPr>
              <w:t>0,8%</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66" w:lineRule="auto"/>
              <w:rPr>
                <w:b/>
                <w:sz w:val="20"/>
                <w:szCs w:val="20"/>
              </w:rPr>
            </w:pPr>
            <w:r>
              <w:rPr>
                <w:b/>
                <w:iCs/>
                <w:sz w:val="20"/>
                <w:szCs w:val="20"/>
                <w:lang w:eastAsia="ru-RU" w:bidi="ru-RU"/>
              </w:rPr>
              <w:t>3) леса, выполняющие функции защиты природных и иных объектов, всего</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sz w:val="20"/>
                <w:szCs w:val="20"/>
                <w:lang w:eastAsia="ru-RU" w:bidi="ru-RU"/>
              </w:rPr>
              <w:t>1,5246</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bCs/>
                <w:i/>
                <w:sz w:val="20"/>
                <w:szCs w:val="20"/>
                <w:lang w:eastAsia="ru-RU" w:bidi="ru-RU"/>
              </w:rPr>
              <w:t>98,8%</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64" w:lineRule="auto"/>
              <w:rPr>
                <w:i/>
                <w:sz w:val="20"/>
                <w:szCs w:val="20"/>
              </w:rPr>
            </w:pPr>
            <w:r>
              <w:rPr>
                <w:i/>
                <w:sz w:val="20"/>
                <w:szCs w:val="20"/>
                <w:lang w:eastAsia="ru-RU" w:bidi="ru-RU"/>
              </w:rPr>
              <w:t>Из них: а) леса, расположенные в первом и втором поясах зон санитарной охраны источников питьевого и хозяйственно-бытового водоснабжения;</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б) леса, расположенные в защитных полосах лесов;</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Cs/>
                <w:i/>
                <w:sz w:val="20"/>
                <w:szCs w:val="20"/>
                <w:lang w:eastAsia="ru-RU" w:bidi="ru-RU"/>
              </w:rPr>
            </w:pPr>
            <w:r>
              <w:rPr>
                <w:bCs/>
                <w:i/>
                <w:sz w:val="20"/>
                <w:szCs w:val="20"/>
                <w:lang w:eastAsia="ru-RU" w:bidi="ru-RU"/>
              </w:rPr>
              <w:t>1,5246</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bCs/>
                <w:i/>
                <w:sz w:val="20"/>
                <w:szCs w:val="20"/>
                <w:lang w:eastAsia="ru-RU" w:bidi="ru-RU"/>
              </w:rPr>
              <w:t>98,8%</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в) леса, расположенные в зеленых зонах;</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г) леса, расположенные в лесопарковых зонах;</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д) горно-санитарные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iCs/>
                <w:sz w:val="20"/>
                <w:szCs w:val="20"/>
                <w:lang w:eastAsia="ru-RU" w:bidi="ru-RU"/>
              </w:rPr>
              <w:t>4) ценные леса, всего</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0,0066</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0,4</w:t>
            </w:r>
            <w:r>
              <w:rPr>
                <w:bCs/>
                <w:i/>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66" w:lineRule="auto"/>
              <w:rPr>
                <w:i/>
                <w:sz w:val="20"/>
                <w:szCs w:val="20"/>
              </w:rPr>
            </w:pPr>
            <w:r>
              <w:rPr>
                <w:i/>
                <w:sz w:val="20"/>
                <w:szCs w:val="20"/>
                <w:lang w:eastAsia="ru-RU" w:bidi="ru-RU"/>
              </w:rPr>
              <w:t>Из них: а) государственные защитные лесные полосы;</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б) противоэрозионные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в) пустынные, полупустынные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г) лесостепные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д) лесотундровые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е) горные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76" w:lineRule="auto"/>
              <w:rPr>
                <w:i/>
                <w:sz w:val="20"/>
                <w:szCs w:val="20"/>
              </w:rPr>
            </w:pPr>
            <w:r>
              <w:rPr>
                <w:i/>
                <w:sz w:val="20"/>
                <w:szCs w:val="20"/>
                <w:lang w:eastAsia="ru-RU" w:bidi="ru-RU"/>
              </w:rPr>
              <w:t>ж) леса, имеющие научное или историко-культурное значение;</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66" w:lineRule="auto"/>
              <w:rPr>
                <w:i/>
                <w:sz w:val="20"/>
                <w:szCs w:val="20"/>
              </w:rPr>
            </w:pPr>
            <w:r>
              <w:rPr>
                <w:i/>
                <w:sz w:val="20"/>
                <w:szCs w:val="20"/>
                <w:lang w:eastAsia="ru-RU" w:bidi="ru-RU"/>
              </w:rPr>
              <w:t>з) леса, расположенные в орехово-промысловых зонах;</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и) лесные плодовые насаждения;</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к) ленточные боры;</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spacing w:line="264" w:lineRule="auto"/>
              <w:rPr>
                <w:i/>
                <w:sz w:val="20"/>
                <w:szCs w:val="20"/>
              </w:rPr>
            </w:pPr>
            <w:r>
              <w:rPr>
                <w:i/>
                <w:sz w:val="20"/>
                <w:szCs w:val="20"/>
                <w:lang w:eastAsia="ru-RU" w:bidi="ru-RU"/>
              </w:rPr>
              <w:t>*л) запретные полосы лесов, расположенные вдоль водных объектов;</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i/>
                <w:sz w:val="20"/>
                <w:szCs w:val="20"/>
              </w:rPr>
            </w:pPr>
            <w:r>
              <w:rPr>
                <w:i/>
                <w:sz w:val="20"/>
                <w:szCs w:val="20"/>
                <w:lang w:eastAsia="ru-RU" w:bidi="ru-RU"/>
              </w:rPr>
              <w:t xml:space="preserve">м) </w:t>
            </w:r>
            <w:r>
              <w:rPr>
                <w:i/>
                <w:sz w:val="20"/>
                <w:szCs w:val="20"/>
                <w:lang w:eastAsia="ru-RU" w:bidi="ru-RU"/>
              </w:rPr>
              <w:t>нерестоохранные</w:t>
            </w:r>
            <w:r>
              <w:rPr>
                <w:i/>
                <w:sz w:val="20"/>
                <w:szCs w:val="20"/>
                <w:lang w:eastAsia="ru-RU" w:bidi="ru-RU"/>
              </w:rPr>
              <w:t xml:space="preserve"> полосы лесов;</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0,0066</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0,4</w:t>
            </w:r>
            <w:r>
              <w:rPr>
                <w:bCs/>
                <w:i/>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iCs/>
                <w:sz w:val="20"/>
                <w:szCs w:val="20"/>
                <w:lang w:eastAsia="ru-RU" w:bidi="ru-RU"/>
              </w:rPr>
              <w:t>5) городские леса.</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Эксплуатационные леса, всего</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Резервные леса, всего</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i/>
                <w:iCs/>
                <w:sz w:val="20"/>
                <w:szCs w:val="20"/>
                <w:lang w:eastAsia="ru-RU" w:bidi="ru-RU"/>
              </w:rPr>
            </w:pPr>
            <w:r>
              <w:rPr>
                <w:b/>
                <w:bCs/>
                <w:i/>
                <w:iCs/>
                <w:sz w:val="20"/>
                <w:szCs w:val="20"/>
                <w:lang w:eastAsia="ru-RU" w:bidi="ru-RU"/>
              </w:rPr>
              <w:t>-</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w:t>
            </w:r>
          </w:p>
        </w:tc>
      </w:tr>
      <w:tr w:rsidTr="009821D5">
        <w:tblPrEx>
          <w:tblW w:w="0" w:type="auto"/>
          <w:jc w:val="center"/>
          <w:tblCellMar>
            <w:top w:w="28" w:type="dxa"/>
            <w:left w:w="28" w:type="dxa"/>
            <w:bottom w:w="28" w:type="dxa"/>
            <w:right w:w="28" w:type="dxa"/>
          </w:tblCellMar>
          <w:tblLook w:val="04A0"/>
        </w:tblPrEx>
        <w:trPr>
          <w:trHeight w:val="20"/>
          <w:jc w:val="center"/>
        </w:trPr>
        <w:tc>
          <w:tcPr>
            <w:tcW w:w="659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Всего лесов</w:t>
            </w:r>
          </w:p>
        </w:tc>
        <w:tc>
          <w:tcPr>
            <w:tcW w:w="1818" w:type="dxa"/>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
                <w:bCs/>
                <w:sz w:val="20"/>
                <w:szCs w:val="20"/>
                <w:lang w:eastAsia="ru-RU"/>
              </w:rPr>
              <w:t>1,5435</w:t>
            </w:r>
          </w:p>
        </w:tc>
        <w:tc>
          <w:tcPr>
            <w:tcW w:w="1822" w:type="dxa"/>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100,0%</w:t>
            </w:r>
          </w:p>
        </w:tc>
      </w:tr>
    </w:tbl>
    <w:p w:rsidR="009821D5" w:rsidP="009821D5">
      <w:pPr>
        <w:pStyle w:val="17"/>
        <w:tabs>
          <w:tab w:val="left" w:pos="522"/>
        </w:tabs>
        <w:spacing w:after="0" w:line="240" w:lineRule="auto"/>
      </w:pPr>
    </w:p>
    <w:p w:rsidR="009821D5" w:rsidP="009821D5">
      <w:pPr>
        <w:pStyle w:val="17"/>
        <w:tabs>
          <w:tab w:val="left" w:pos="522"/>
        </w:tabs>
        <w:spacing w:after="0" w:line="240" w:lineRule="auto"/>
        <w:ind w:right="140"/>
        <w:jc w:val="center"/>
        <w:rPr>
          <w:sz w:val="24"/>
          <w:szCs w:val="24"/>
        </w:rPr>
      </w:pPr>
      <w:r>
        <w:rPr>
          <w:bCs/>
          <w:lang w:eastAsia="ru-RU" w:bidi="ru-RU"/>
        </w:rPr>
        <w:t>8.2.2 Распределение площади лесного участка из состава земель лесного фонда на лесные и нелесные земли</w:t>
      </w:r>
    </w:p>
    <w:tbl>
      <w:tblPr>
        <w:tblOverlap w:val="neve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
      <w:tblGrid>
        <w:gridCol w:w="7101"/>
        <w:gridCol w:w="1908"/>
        <w:gridCol w:w="1159"/>
      </w:tblGrid>
      <w:tr w:rsidTr="009821D5">
        <w:tblPrEx>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tblPrEx>
        <w:trPr>
          <w:trHeight w:val="230"/>
          <w:jc w:val="center"/>
        </w:trPr>
        <w:tc>
          <w:tcPr>
            <w:tcW w:w="3492" w:type="pct"/>
            <w:vMerge w:val="restar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Показатели</w:t>
            </w:r>
          </w:p>
        </w:tc>
        <w:tc>
          <w:tcPr>
            <w:tcW w:w="938" w:type="pct"/>
            <w:vMerge w:val="restar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Площадь, га</w:t>
            </w:r>
          </w:p>
        </w:tc>
        <w:tc>
          <w:tcPr>
            <w:tcW w:w="570" w:type="pct"/>
            <w:vMerge w:val="restar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sz w:val="20"/>
                <w:szCs w:val="20"/>
                <w:lang w:bidi="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sz w:val="20"/>
                <w:szCs w:val="20"/>
                <w:lang w:eastAsia="ru-RU"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sz w:val="20"/>
                <w:szCs w:val="20"/>
                <w:lang w:eastAsia="ru-RU" w:bidi="ru-RU"/>
              </w:rPr>
            </w:pP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
                <w:bCs/>
                <w:sz w:val="20"/>
                <w:szCs w:val="20"/>
                <w:lang w:eastAsia="ru-RU" w:bidi="ru-RU"/>
              </w:rPr>
              <w:t>1</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
                <w:bCs/>
                <w:sz w:val="20"/>
                <w:szCs w:val="20"/>
                <w:lang w:eastAsia="ru-RU" w:bidi="ru-RU"/>
              </w:rPr>
              <w:t>2</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
                <w:bCs/>
                <w:sz w:val="20"/>
                <w:szCs w:val="20"/>
                <w:lang w:eastAsia="ru-RU" w:bidi="ru-RU"/>
              </w:rPr>
              <w:t>3</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1. Общая площадь земель лесного фонда:</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b/>
                <w:bCs/>
                <w:sz w:val="20"/>
                <w:szCs w:val="20"/>
                <w:lang w:eastAsia="ru-RU" w:bidi="ru-RU"/>
              </w:rPr>
            </w:pPr>
            <w:r>
              <w:rPr>
                <w:bCs/>
                <w:sz w:val="20"/>
                <w:szCs w:val="20"/>
                <w:lang w:eastAsia="ru-RU"/>
              </w:rPr>
              <w:t>1,5435</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b/>
                <w:sz w:val="20"/>
                <w:szCs w:val="20"/>
              </w:rPr>
            </w:pPr>
            <w:r>
              <w:rPr>
                <w:b/>
                <w:bCs/>
                <w:sz w:val="20"/>
                <w:szCs w:val="20"/>
                <w:lang w:eastAsia="ru-RU" w:bidi="ru-RU"/>
              </w:rPr>
              <w:t>100,0%</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2. Лесные земли - всего</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bCs/>
                <w:sz w:val="20"/>
                <w:szCs w:val="20"/>
                <w:lang w:eastAsia="ru-RU" w:bidi="ru-RU"/>
              </w:rPr>
            </w:pPr>
            <w:r>
              <w:rPr>
                <w:bCs/>
                <w:sz w:val="20"/>
                <w:szCs w:val="20"/>
                <w:lang w:eastAsia="ru-RU"/>
              </w:rPr>
              <w:t>1,5435</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Cs/>
                <w:sz w:val="20"/>
                <w:szCs w:val="20"/>
                <w:lang w:eastAsia="ru-RU" w:bidi="ru-RU"/>
              </w:rPr>
              <w:t>100,0</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2.1. Покрытые лесной растительностью, всего</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bCs/>
                <w:sz w:val="20"/>
                <w:szCs w:val="20"/>
                <w:lang w:eastAsia="ru-RU" w:bidi="ru-RU"/>
              </w:rPr>
            </w:pPr>
            <w:r>
              <w:rPr>
                <w:bCs/>
                <w:sz w:val="20"/>
                <w:szCs w:val="20"/>
                <w:lang w:eastAsia="ru-RU"/>
              </w:rPr>
              <w:t>1,5435</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bCs/>
                <w:sz w:val="20"/>
                <w:szCs w:val="20"/>
                <w:lang w:eastAsia="ru-RU" w:bidi="ru-RU"/>
              </w:rPr>
              <w:t>100,0</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2.1.1. В том числе лесные культуры</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2.2. Не покрытые лесной растительностью, всего:</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 xml:space="preserve">в том числе: </w:t>
            </w:r>
            <w:r>
              <w:rPr>
                <w:sz w:val="20"/>
                <w:szCs w:val="20"/>
                <w:lang w:eastAsia="ru-RU" w:bidi="ru-RU"/>
              </w:rPr>
              <w:t>несомкнувшиеся</w:t>
            </w:r>
            <w:r>
              <w:rPr>
                <w:sz w:val="20"/>
                <w:szCs w:val="20"/>
                <w:lang w:eastAsia="ru-RU" w:bidi="ru-RU"/>
              </w:rPr>
              <w:t xml:space="preserve"> лесные культуры</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лесные питомники, плантации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редины естественные</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 xml:space="preserve">фонд </w:t>
            </w:r>
            <w:r>
              <w:rPr>
                <w:sz w:val="20"/>
                <w:szCs w:val="20"/>
                <w:lang w:eastAsia="ru-RU" w:bidi="ru-RU"/>
              </w:rPr>
              <w:t>лесовосстановления</w:t>
            </w:r>
            <w:r>
              <w:rPr>
                <w:sz w:val="20"/>
                <w:szCs w:val="20"/>
                <w:lang w:eastAsia="ru-RU" w:bidi="ru-RU"/>
              </w:rPr>
              <w:t>, всего</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в том числе: гари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погибшие древостои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вырубки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прогалины, пустыри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3. Нелесные земли, всего</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bCs/>
                <w:sz w:val="20"/>
                <w:szCs w:val="20"/>
                <w:lang w:eastAsia="ru-RU" w:bidi="ru-RU"/>
              </w:rPr>
            </w:pPr>
            <w:r>
              <w:rPr>
                <w:bCs/>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в том числе:</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пашни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сенокосы</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пастбища, луга</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воды</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дороги, просеки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bCs/>
                <w:sz w:val="20"/>
                <w:szCs w:val="20"/>
                <w:lang w:eastAsia="ru-RU" w:bidi="ru-RU"/>
              </w:rPr>
            </w:pPr>
            <w:r>
              <w:rPr>
                <w:bCs/>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усадьбы и пр.</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болота</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пески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r w:rsidTr="009821D5">
        <w:tblPrEx>
          <w:tblW w:w="4852" w:type="pct"/>
          <w:jc w:val="center"/>
          <w:tblCellMar>
            <w:top w:w="28" w:type="dxa"/>
            <w:left w:w="28" w:type="dxa"/>
            <w:bottom w:w="28" w:type="dxa"/>
            <w:right w:w="28" w:type="dxa"/>
          </w:tblCellMar>
          <w:tblLook w:val="04A0"/>
        </w:tblPrEx>
        <w:trPr>
          <w:trHeight w:val="20"/>
          <w:jc w:val="center"/>
        </w:trPr>
        <w:tc>
          <w:tcPr>
            <w:tcW w:w="3492"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rPr>
            </w:pPr>
            <w:r>
              <w:rPr>
                <w:sz w:val="20"/>
                <w:szCs w:val="20"/>
                <w:lang w:eastAsia="ru-RU" w:bidi="ru-RU"/>
              </w:rPr>
              <w:t>прочие земли</w:t>
            </w:r>
          </w:p>
        </w:tc>
        <w:tc>
          <w:tcPr>
            <w:tcW w:w="938"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c>
          <w:tcPr>
            <w:tcW w:w="570" w:type="pct"/>
            <w:tcBorders>
              <w:top w:val="single" w:sz="4" w:space="0" w:color="auto"/>
              <w:left w:val="single" w:sz="4" w:space="0" w:color="auto"/>
              <w:bottom w:val="single" w:sz="4" w:space="0" w:color="auto"/>
              <w:right w:val="single" w:sz="4" w:space="0" w:color="auto"/>
            </w:tcBorders>
            <w:vAlign w:val="center"/>
            <w:hideMark/>
          </w:tcPr>
          <w:p w:rsidR="009821D5">
            <w:pPr>
              <w:pStyle w:val="a25"/>
              <w:rPr>
                <w:sz w:val="20"/>
                <w:szCs w:val="20"/>
                <w:lang w:eastAsia="ru-RU" w:bidi="ru-RU"/>
              </w:rPr>
            </w:pPr>
            <w:r>
              <w:rPr>
                <w:sz w:val="20"/>
                <w:szCs w:val="20"/>
                <w:lang w:eastAsia="ru-RU" w:bidi="ru-RU"/>
              </w:rPr>
              <w:t>-</w:t>
            </w:r>
          </w:p>
        </w:tc>
      </w:tr>
    </w:tbl>
    <w:p w:rsidR="009821D5" w:rsidP="009821D5">
      <w:pPr>
        <w:widowControl w:val="0"/>
        <w:rPr>
          <w:rFonts w:eastAsiaTheme="majorEastAsia" w:cstheme="majorBidi"/>
          <w:sz w:val="2"/>
          <w:szCs w:val="2"/>
        </w:rPr>
      </w:pPr>
    </w:p>
    <w:p w:rsidR="009821D5" w:rsidP="009821D5">
      <w:pPr>
        <w:widowControl w:val="0"/>
        <w:rPr>
          <w:sz w:val="2"/>
          <w:szCs w:val="2"/>
        </w:rPr>
      </w:pPr>
    </w:p>
    <w:p w:rsidR="009821D5" w:rsidP="009821D5">
      <w:pPr>
        <w:widowControl w:val="0"/>
        <w:rPr>
          <w:sz w:val="2"/>
          <w:szCs w:val="2"/>
        </w:rPr>
      </w:pPr>
    </w:p>
    <w:p w:rsidR="009821D5" w:rsidP="009821D5">
      <w:pPr>
        <w:widowControl w:val="0"/>
        <w:rPr>
          <w:sz w:val="2"/>
          <w:szCs w:val="2"/>
        </w:rPr>
      </w:pPr>
    </w:p>
    <w:p w:rsidR="009821D5" w:rsidP="009821D5">
      <w:pPr>
        <w:widowControl w:val="0"/>
        <w:rPr>
          <w:sz w:val="2"/>
          <w:szCs w:val="2"/>
        </w:rPr>
      </w:pPr>
    </w:p>
    <w:p w:rsidR="009821D5" w:rsidP="009821D5">
      <w:pPr>
        <w:widowControl w:val="0"/>
        <w:rPr>
          <w:sz w:val="2"/>
          <w:szCs w:val="2"/>
        </w:rPr>
      </w:pPr>
    </w:p>
    <w:p w:rsidR="009821D5" w:rsidP="009821D5">
      <w:pPr>
        <w:widowControl w:val="0"/>
        <w:ind w:firstLine="142"/>
        <w:rPr>
          <w:sz w:val="24"/>
        </w:rPr>
      </w:pPr>
      <w:r>
        <w:t>8.2.3 Виды и объемы использования лесов на проектируемом лесном участке</w:t>
      </w:r>
    </w:p>
    <w:p w:rsidR="009821D5" w:rsidP="009821D5">
      <w:pPr>
        <w:widowControl w:val="0"/>
      </w:pPr>
    </w:p>
    <w:tbl>
      <w:tblPr>
        <w:tblStyle w:val="TableGrid"/>
        <w:tblW w:w="0" w:type="auto"/>
        <w:jc w:val="center"/>
        <w:tblCellMar>
          <w:top w:w="28" w:type="dxa"/>
          <w:left w:w="28" w:type="dxa"/>
          <w:bottom w:w="28" w:type="dxa"/>
          <w:right w:w="28" w:type="dxa"/>
        </w:tblCellMar>
        <w:tblLook w:val="04A0"/>
      </w:tblPr>
      <w:tblGrid>
        <w:gridCol w:w="2075"/>
        <w:gridCol w:w="1598"/>
        <w:gridCol w:w="33"/>
        <w:gridCol w:w="1631"/>
        <w:gridCol w:w="87"/>
        <w:gridCol w:w="1545"/>
        <w:gridCol w:w="9"/>
        <w:gridCol w:w="1583"/>
        <w:gridCol w:w="39"/>
        <w:gridCol w:w="1632"/>
      </w:tblGrid>
      <w:tr w:rsidTr="009821D5">
        <w:tblPrEx>
          <w:tblW w:w="0" w:type="auto"/>
          <w:jc w:val="center"/>
          <w:tblCellMar>
            <w:top w:w="28" w:type="dxa"/>
            <w:left w:w="28" w:type="dxa"/>
            <w:bottom w:w="28" w:type="dxa"/>
            <w:right w:w="28" w:type="dxa"/>
          </w:tblCellMar>
          <w:tblLook w:val="04A0"/>
        </w:tblPrEx>
        <w:trPr>
          <w:jc w:val="center"/>
        </w:trPr>
        <w:tc>
          <w:tcPr>
            <w:tcW w:w="20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bCs/>
                <w:sz w:val="20"/>
                <w:szCs w:val="20"/>
                <w:lang w:eastAsia="ru-RU" w:bidi="ar-SA"/>
              </w:rPr>
              <w:t xml:space="preserve">№ проектируемого лесного </w:t>
            </w:r>
            <w:r>
              <w:rPr>
                <w:bCs/>
                <w:sz w:val="20"/>
                <w:szCs w:val="20"/>
                <w:lang w:eastAsia="ru-RU" w:bidi="ar-SA"/>
              </w:rPr>
              <w:t>частка</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bCs/>
                <w:sz w:val="20"/>
                <w:szCs w:val="20"/>
                <w:lang w:eastAsia="ru-RU" w:bidi="ar-SA"/>
              </w:rPr>
              <w:t>Целевое назначение лесов</w:t>
            </w:r>
          </w:p>
        </w:tc>
        <w:tc>
          <w:tcPr>
            <w:tcW w:w="17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bCs/>
                <w:sz w:val="20"/>
                <w:szCs w:val="20"/>
                <w:lang w:eastAsia="ru-RU" w:bidi="ar-SA"/>
              </w:rPr>
              <w:t xml:space="preserve">Хозяйство (хвойное, твердолиственное, </w:t>
            </w:r>
            <w:r>
              <w:rPr>
                <w:bCs/>
                <w:sz w:val="20"/>
                <w:szCs w:val="20"/>
                <w:lang w:eastAsia="ru-RU" w:bidi="ar-SA"/>
              </w:rPr>
              <w:t>мягколиственные</w:t>
            </w:r>
            <w:r>
              <w:rPr>
                <w:bCs/>
                <w:sz w:val="20"/>
                <w:szCs w:val="20"/>
                <w:lang w:eastAsia="ru-RU" w:bidi="ar-SA"/>
              </w:rPr>
              <w:t>)</w:t>
            </w:r>
          </w:p>
        </w:tc>
        <w:tc>
          <w:tcPr>
            <w:tcW w:w="15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bCs/>
                <w:sz w:val="20"/>
                <w:szCs w:val="20"/>
                <w:lang w:eastAsia="ru-RU" w:bidi="ar-SA"/>
              </w:rPr>
              <w:t>Площадь (га)</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bCs/>
                <w:sz w:val="20"/>
                <w:szCs w:val="20"/>
                <w:lang w:eastAsia="ru-RU" w:bidi="ar-SA"/>
              </w:rPr>
              <w:t>Единица измерения</w:t>
            </w:r>
          </w:p>
        </w:tc>
        <w:tc>
          <w:tcPr>
            <w:tcW w:w="16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bCs/>
                <w:sz w:val="20"/>
                <w:szCs w:val="20"/>
                <w:lang w:eastAsia="ru-RU" w:bidi="ar-SA"/>
              </w:rPr>
              <w:t>Объемы использования лесов (изъятия лесных ресурсов)</w:t>
            </w:r>
          </w:p>
        </w:tc>
      </w:tr>
      <w:tr w:rsidTr="009821D5">
        <w:tblPrEx>
          <w:tblW w:w="0" w:type="auto"/>
          <w:jc w:val="center"/>
          <w:tblCellMar>
            <w:top w:w="28" w:type="dxa"/>
            <w:left w:w="28" w:type="dxa"/>
            <w:bottom w:w="28" w:type="dxa"/>
            <w:right w:w="28" w:type="dxa"/>
          </w:tblCellMar>
          <w:tblLook w:val="04A0"/>
        </w:tblPrEx>
        <w:trPr>
          <w:jc w:val="center"/>
        </w:trPr>
        <w:tc>
          <w:tcPr>
            <w:tcW w:w="20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pStyle w:val="Style14"/>
              <w:widowControl/>
              <w:snapToGrid w:val="0"/>
              <w:jc w:val="center"/>
              <w:rPr>
                <w:sz w:val="23"/>
                <w:szCs w:val="23"/>
              </w:rPr>
            </w:pPr>
            <w:r>
              <w:rPr>
                <w:sz w:val="23"/>
                <w:szCs w:val="23"/>
              </w:rPr>
              <w:t>ЗУ19</w:t>
            </w:r>
          </w:p>
          <w:p w:rsidR="009821D5">
            <w:pPr>
              <w:widowControl w:val="0"/>
              <w:jc w:val="center"/>
              <w:rPr>
                <w:bCs/>
                <w:sz w:val="20"/>
                <w:szCs w:val="20"/>
                <w:lang w:eastAsia="ru-RU" w:bidi="ar-SA"/>
              </w:rPr>
            </w:pPr>
            <w:r>
              <w:rPr>
                <w:sz w:val="23"/>
                <w:szCs w:val="23"/>
              </w:rPr>
              <w:t>(многоконтурный участок)</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c>
          <w:tcPr>
            <w:tcW w:w="17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c>
          <w:tcPr>
            <w:tcW w:w="15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rStyle w:val="FontStyle25"/>
                <w:sz w:val="23"/>
                <w:szCs w:val="23"/>
              </w:rPr>
              <w:t>1,3090</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rStyle w:val="FontStyle25"/>
                <w:sz w:val="23"/>
                <w:szCs w:val="23"/>
              </w:rPr>
              <w:t>1,3090</w:t>
            </w:r>
          </w:p>
        </w:tc>
        <w:tc>
          <w:tcPr>
            <w:tcW w:w="16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r>
      <w:tr w:rsidTr="009821D5">
        <w:tblPrEx>
          <w:tblW w:w="0" w:type="auto"/>
          <w:jc w:val="center"/>
          <w:tblCellMar>
            <w:top w:w="28" w:type="dxa"/>
            <w:left w:w="28" w:type="dxa"/>
            <w:bottom w:w="28" w:type="dxa"/>
            <w:right w:w="28" w:type="dxa"/>
          </w:tblCellMar>
          <w:tblLook w:val="04A0"/>
        </w:tblPrEx>
        <w:trPr>
          <w:trHeight w:val="296"/>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rPr>
                <w:bCs/>
                <w:sz w:val="20"/>
                <w:szCs w:val="20"/>
                <w:lang w:eastAsia="ru-RU" w:bidi="ar-SA"/>
              </w:rPr>
            </w:pPr>
          </w:p>
        </w:tc>
        <w:tc>
          <w:tcPr>
            <w:tcW w:w="8157"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rPr>
                <w:rFonts w:eastAsiaTheme="majorEastAsia"/>
                <w:sz w:val="20"/>
                <w:szCs w:val="20"/>
              </w:rPr>
            </w:pPr>
            <w:r>
              <w:rPr>
                <w:bCs/>
                <w:sz w:val="20"/>
                <w:szCs w:val="20"/>
                <w:lang w:eastAsia="ru-RU" w:bidi="ar-SA"/>
              </w:rPr>
              <w:t xml:space="preserve">Вид использования лесов: </w:t>
            </w:r>
            <w:r>
              <w:rPr>
                <w:sz w:val="20"/>
                <w:szCs w:val="20"/>
              </w:rPr>
              <w:t>Строительство, реконструкция, эксплуатация линейных объектов</w:t>
            </w:r>
          </w:p>
          <w:p w:rsidR="009821D5">
            <w:pPr>
              <w:widowControl w:val="0"/>
              <w:rPr>
                <w:bCs/>
                <w:sz w:val="20"/>
                <w:szCs w:val="20"/>
                <w:lang w:eastAsia="ru-RU" w:bidi="ar-SA"/>
              </w:rPr>
            </w:pPr>
            <w:r>
              <w:rPr>
                <w:bCs/>
                <w:sz w:val="20"/>
                <w:szCs w:val="20"/>
                <w:lang w:eastAsia="ru-RU" w:bidi="ar-SA"/>
              </w:rPr>
              <w:t>Цель предоставления лесного участка: Реконструкция магистральной городской дороги 2 класса регулируемого движения</w:t>
            </w:r>
          </w:p>
        </w:tc>
      </w:tr>
      <w:tr w:rsidTr="009821D5">
        <w:tblPrEx>
          <w:tblW w:w="0" w:type="auto"/>
          <w:jc w:val="center"/>
          <w:tblCellMar>
            <w:top w:w="28" w:type="dxa"/>
            <w:left w:w="28" w:type="dxa"/>
            <w:bottom w:w="28" w:type="dxa"/>
            <w:right w:w="28" w:type="dxa"/>
          </w:tblCellMar>
          <w:tblLook w:val="04A0"/>
        </w:tblPrEx>
        <w:trPr>
          <w:trHeight w:val="288"/>
          <w:jc w:val="center"/>
        </w:trPr>
        <w:tc>
          <w:tcPr>
            <w:tcW w:w="20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rFonts w:eastAsiaTheme="majorEastAsia" w:cstheme="majorBidi"/>
                <w:b/>
                <w:bCs/>
                <w:sz w:val="20"/>
                <w:szCs w:val="20"/>
                <w:lang w:eastAsia="ru-RU" w:bidi="ru-RU"/>
              </w:rPr>
            </w:pPr>
            <w:r>
              <w:rPr>
                <w:sz w:val="23"/>
                <w:szCs w:val="23"/>
              </w:rPr>
              <w:t>ЗУ20</w:t>
            </w:r>
          </w:p>
        </w:tc>
        <w:tc>
          <w:tcPr>
            <w:tcW w:w="16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c>
          <w:tcPr>
            <w:tcW w:w="16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c>
          <w:tcPr>
            <w:tcW w:w="16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rStyle w:val="FontStyle25"/>
              </w:rPr>
              <w:t>0,0189</w:t>
            </w:r>
          </w:p>
        </w:tc>
        <w:tc>
          <w:tcPr>
            <w:tcW w:w="16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rStyle w:val="FontStyle25"/>
              </w:rPr>
              <w:t>0,0189</w:t>
            </w:r>
          </w:p>
        </w:tc>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r>
      <w:tr w:rsidTr="009821D5">
        <w:tblPrEx>
          <w:tblW w:w="0" w:type="auto"/>
          <w:jc w:val="center"/>
          <w:tblCellMar>
            <w:top w:w="28" w:type="dxa"/>
            <w:left w:w="28" w:type="dxa"/>
            <w:bottom w:w="28" w:type="dxa"/>
            <w:right w:w="28" w:type="dxa"/>
          </w:tblCellMar>
          <w:tblLook w:val="04A0"/>
        </w:tblPrEx>
        <w:trPr>
          <w:trHeight w:val="288"/>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rPr>
                <w:rFonts w:eastAsiaTheme="majorEastAsia" w:cstheme="majorBidi"/>
                <w:b/>
                <w:bCs/>
                <w:sz w:val="20"/>
                <w:szCs w:val="20"/>
                <w:lang w:eastAsia="ru-RU" w:bidi="ru-RU"/>
              </w:rPr>
            </w:pPr>
          </w:p>
        </w:tc>
        <w:tc>
          <w:tcPr>
            <w:tcW w:w="8157"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rPr>
                <w:rFonts w:eastAsiaTheme="majorEastAsia"/>
                <w:sz w:val="20"/>
                <w:szCs w:val="20"/>
              </w:rPr>
            </w:pPr>
            <w:r>
              <w:rPr>
                <w:bCs/>
                <w:sz w:val="20"/>
                <w:szCs w:val="20"/>
                <w:lang w:eastAsia="ru-RU" w:bidi="ar-SA"/>
              </w:rPr>
              <w:t xml:space="preserve">Вид использования лесов: </w:t>
            </w:r>
            <w:r>
              <w:rPr>
                <w:sz w:val="20"/>
                <w:szCs w:val="20"/>
              </w:rPr>
              <w:t>Строительство, реконструкция, эксплуатация линейных объектов</w:t>
            </w:r>
          </w:p>
          <w:p w:rsidR="009821D5">
            <w:pPr>
              <w:widowControl w:val="0"/>
              <w:jc w:val="center"/>
              <w:rPr>
                <w:bCs/>
                <w:sz w:val="20"/>
                <w:szCs w:val="20"/>
                <w:lang w:eastAsia="ru-RU" w:bidi="ar-SA"/>
              </w:rPr>
            </w:pPr>
            <w:r>
              <w:rPr>
                <w:bCs/>
                <w:sz w:val="20"/>
                <w:szCs w:val="20"/>
                <w:lang w:eastAsia="ru-RU" w:bidi="ar-SA"/>
              </w:rPr>
              <w:t xml:space="preserve">Цель предоставления лесного участка: Реконструкция </w:t>
            </w:r>
            <w:r>
              <w:rPr>
                <w:sz w:val="20"/>
                <w:szCs w:val="20"/>
              </w:rPr>
              <w:t>основной улицы сельского населенного пункта</w:t>
            </w:r>
            <w:r>
              <w:rPr>
                <w:bCs/>
                <w:sz w:val="20"/>
                <w:szCs w:val="20"/>
                <w:lang w:eastAsia="ru-RU" w:bidi="ar-SA"/>
              </w:rPr>
              <w:t xml:space="preserve"> </w:t>
            </w:r>
          </w:p>
        </w:tc>
      </w:tr>
      <w:tr w:rsidTr="009821D5">
        <w:tblPrEx>
          <w:tblW w:w="0" w:type="auto"/>
          <w:jc w:val="center"/>
          <w:tblCellMar>
            <w:top w:w="28" w:type="dxa"/>
            <w:left w:w="28" w:type="dxa"/>
            <w:bottom w:w="28" w:type="dxa"/>
            <w:right w:w="28" w:type="dxa"/>
          </w:tblCellMar>
          <w:tblLook w:val="04A0"/>
        </w:tblPrEx>
        <w:trPr>
          <w:trHeight w:val="288"/>
          <w:jc w:val="center"/>
        </w:trPr>
        <w:tc>
          <w:tcPr>
            <w:tcW w:w="20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rFonts w:eastAsiaTheme="majorEastAsia" w:cstheme="majorBidi"/>
                <w:b/>
                <w:bCs/>
                <w:sz w:val="20"/>
                <w:szCs w:val="20"/>
                <w:lang w:eastAsia="ru-RU" w:bidi="ru-RU"/>
              </w:rPr>
            </w:pPr>
            <w:r>
              <w:rPr>
                <w:sz w:val="23"/>
                <w:szCs w:val="23"/>
              </w:rPr>
              <w:t>ЗУ58</w:t>
            </w:r>
          </w:p>
        </w:tc>
        <w:tc>
          <w:tcPr>
            <w:tcW w:w="16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c>
          <w:tcPr>
            <w:tcW w:w="16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c>
          <w:tcPr>
            <w:tcW w:w="16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rStyle w:val="FontStyle25"/>
              </w:rPr>
              <w:t>0,</w:t>
            </w:r>
            <w:r>
              <w:rPr>
                <w:rStyle w:val="FontStyle25"/>
                <w:sz w:val="23"/>
                <w:szCs w:val="23"/>
              </w:rPr>
              <w:t>2156</w:t>
            </w:r>
          </w:p>
        </w:tc>
        <w:tc>
          <w:tcPr>
            <w:tcW w:w="16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jc w:val="center"/>
              <w:rPr>
                <w:bCs/>
                <w:sz w:val="20"/>
                <w:szCs w:val="20"/>
                <w:lang w:eastAsia="ru-RU" w:bidi="ar-SA"/>
              </w:rPr>
            </w:pPr>
            <w:r>
              <w:rPr>
                <w:rStyle w:val="FontStyle25"/>
              </w:rPr>
              <w:t>0,</w:t>
            </w:r>
            <w:r>
              <w:rPr>
                <w:rStyle w:val="FontStyle25"/>
                <w:sz w:val="23"/>
                <w:szCs w:val="23"/>
              </w:rPr>
              <w:t>2156</w:t>
            </w:r>
          </w:p>
        </w:tc>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widowControl w:val="0"/>
              <w:jc w:val="center"/>
              <w:rPr>
                <w:bCs/>
                <w:sz w:val="20"/>
                <w:szCs w:val="20"/>
                <w:lang w:eastAsia="ru-RU" w:bidi="ar-SA"/>
              </w:rPr>
            </w:pPr>
          </w:p>
        </w:tc>
      </w:tr>
      <w:tr w:rsidTr="009821D5">
        <w:tblPrEx>
          <w:tblW w:w="0" w:type="auto"/>
          <w:jc w:val="center"/>
          <w:tblCellMar>
            <w:top w:w="28" w:type="dxa"/>
            <w:left w:w="28" w:type="dxa"/>
            <w:bottom w:w="28" w:type="dxa"/>
            <w:right w:w="28" w:type="dxa"/>
          </w:tblCellMar>
          <w:tblLook w:val="04A0"/>
        </w:tblPrEx>
        <w:trPr>
          <w:trHeight w:val="288"/>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rPr>
                <w:rFonts w:eastAsiaTheme="majorEastAsia" w:cstheme="majorBidi"/>
                <w:b/>
                <w:bCs/>
                <w:sz w:val="20"/>
                <w:szCs w:val="20"/>
                <w:lang w:eastAsia="ru-RU" w:bidi="ru-RU"/>
              </w:rPr>
            </w:pPr>
          </w:p>
        </w:tc>
        <w:tc>
          <w:tcPr>
            <w:tcW w:w="8157"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widowControl w:val="0"/>
              <w:rPr>
                <w:rFonts w:eastAsiaTheme="majorEastAsia"/>
                <w:sz w:val="20"/>
                <w:szCs w:val="20"/>
              </w:rPr>
            </w:pPr>
            <w:r>
              <w:rPr>
                <w:bCs/>
                <w:sz w:val="20"/>
                <w:szCs w:val="20"/>
                <w:lang w:eastAsia="ru-RU" w:bidi="ar-SA"/>
              </w:rPr>
              <w:t xml:space="preserve">Вид использования лесов: </w:t>
            </w:r>
            <w:r>
              <w:rPr>
                <w:sz w:val="20"/>
                <w:szCs w:val="20"/>
              </w:rPr>
              <w:t>Строительство, реконструкция, эксплуатация линейных объектов</w:t>
            </w:r>
          </w:p>
          <w:p w:rsidR="009821D5">
            <w:pPr>
              <w:widowControl w:val="0"/>
              <w:rPr>
                <w:bCs/>
                <w:sz w:val="20"/>
                <w:szCs w:val="20"/>
                <w:lang w:eastAsia="ru-RU" w:bidi="ar-SA"/>
              </w:rPr>
            </w:pPr>
            <w:r>
              <w:rPr>
                <w:bCs/>
                <w:sz w:val="20"/>
                <w:szCs w:val="20"/>
                <w:lang w:eastAsia="ru-RU" w:bidi="ar-SA"/>
              </w:rPr>
              <w:t>Цель предоставления лесного участка: Реконструкция магистральной городской дороги 2 класса регулируемого движения</w:t>
            </w:r>
          </w:p>
        </w:tc>
      </w:tr>
    </w:tbl>
    <w:p w:rsidR="009821D5" w:rsidP="009821D5">
      <w:pPr>
        <w:widowControl w:val="0"/>
        <w:rPr>
          <w:b/>
          <w:bCs/>
          <w:sz w:val="24"/>
          <w:szCs w:val="24"/>
          <w:lang w:eastAsia="ru-RU" w:bidi="ar-SA"/>
        </w:rPr>
      </w:pPr>
    </w:p>
    <w:p w:rsidR="009821D5" w:rsidP="009821D5">
      <w:pPr>
        <w:widowControl w:val="0"/>
        <w:jc w:val="center"/>
        <w:rPr>
          <w:rFonts w:eastAsiaTheme="majorEastAsia" w:cstheme="majorBidi"/>
        </w:rPr>
      </w:pPr>
    </w:p>
    <w:p w:rsidR="009821D5" w:rsidP="009821D5">
      <w:pPr>
        <w:widowControl w:val="0"/>
        <w:jc w:val="center"/>
      </w:pPr>
    </w:p>
    <w:p w:rsidR="009821D5" w:rsidP="009821D5">
      <w:pPr>
        <w:sectPr w:rsidSect="009821D5">
          <w:pgSz w:w="11906" w:h="16838"/>
          <w:pgMar w:top="567" w:right="284" w:bottom="567" w:left="1134" w:header="567" w:footer="1134" w:gutter="0"/>
          <w:cols w:space="720"/>
        </w:sectP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r>
        <w:t xml:space="preserve">8.2.4 Таксационная характеристика проектируемого лесного участка ЗУ19. </w:t>
      </w:r>
    </w:p>
    <w:p w:rsidR="009821D5" w:rsidP="009821D5"/>
    <w:p w:rsidR="009821D5" w:rsidP="009821D5">
      <w:pPr>
        <w:pStyle w:val="PlainText"/>
        <w:spacing w:line="160" w:lineRule="exact"/>
        <w:jc w:val="center"/>
        <w:rPr>
          <w:rFonts w:ascii="Courier New" w:hAnsi="Courier New" w:cs="Courier New"/>
          <w:b/>
          <w:sz w:val="22"/>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Темерчинское</w:t>
      </w:r>
      <w:r>
        <w:rPr>
          <w:rFonts w:ascii="Courier New" w:hAnsi="Courier New" w:cs="Courier New"/>
          <w:sz w:val="18"/>
          <w:szCs w:val="18"/>
        </w:rPr>
        <w:t xml:space="preserve"> участковое лесничество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Урочище «</w:t>
      </w:r>
      <w:r>
        <w:rPr>
          <w:rFonts w:ascii="Courier New" w:hAnsi="Courier New" w:cs="Courier New"/>
          <w:sz w:val="18"/>
          <w:szCs w:val="18"/>
        </w:rPr>
        <w:t>Кандинское</w:t>
      </w:r>
      <w:r>
        <w:rPr>
          <w:rFonts w:ascii="Courier New" w:hAnsi="Courier New" w:cs="Courier New"/>
          <w:sz w:val="18"/>
          <w:szCs w:val="18"/>
        </w:rPr>
        <w:t xml:space="preserve">»   </w:t>
      </w:r>
      <w:r>
        <w:rPr>
          <w:rFonts w:ascii="Courier New" w:hAnsi="Courier New" w:cs="Courier New"/>
          <w:sz w:val="18"/>
          <w:szCs w:val="18"/>
        </w:rPr>
        <w:t xml:space="preserve">                 Категория - ЗАЩИТ. ПОЛОСЫ ЛЕСОВ, РАСПОЛОЖ. ВДОЛЬ Ж/Д ПУТЕЙ И АВТОДОРОГ        </w:t>
      </w:r>
      <w:r>
        <w:rPr>
          <w:rFonts w:ascii="Courier New" w:hAnsi="Courier New" w:cs="Courier New"/>
          <w:sz w:val="18"/>
          <w:szCs w:val="18"/>
        </w:rPr>
        <w:t>Квартал  177</w:t>
      </w:r>
      <w:r>
        <w:rPr>
          <w:rFonts w:ascii="Courier New" w:hAnsi="Courier New" w:cs="Courier New"/>
          <w:sz w:val="18"/>
          <w:szCs w:val="18"/>
        </w:rPr>
        <w:t xml:space="preserve">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N :</w:t>
      </w:r>
      <w:r>
        <w:rPr>
          <w:rFonts w:ascii="Courier New" w:hAnsi="Courier New" w:cs="Courier New"/>
          <w:sz w:val="18"/>
          <w:szCs w:val="18"/>
        </w:rPr>
        <w:t>Пло</w:t>
      </w:r>
      <w:r>
        <w:rPr>
          <w:rFonts w:ascii="Courier New" w:hAnsi="Courier New" w:cs="Courier New"/>
          <w:sz w:val="18"/>
          <w:szCs w:val="18"/>
        </w:rPr>
        <w:t>- :</w:t>
      </w:r>
      <w:r>
        <w:rPr>
          <w:rFonts w:ascii="Courier New" w:hAnsi="Courier New" w:cs="Courier New"/>
          <w:sz w:val="18"/>
          <w:szCs w:val="18"/>
        </w:rPr>
        <w:t>Состав.Подрост,по:Я:Вы</w:t>
      </w:r>
      <w:r>
        <w:rPr>
          <w:rFonts w:ascii="Courier New" w:hAnsi="Courier New" w:cs="Courier New"/>
          <w:sz w:val="18"/>
          <w:szCs w:val="18"/>
        </w:rPr>
        <w:t>-:Эле-:</w:t>
      </w:r>
      <w:r>
        <w:rPr>
          <w:rFonts w:ascii="Courier New" w:hAnsi="Courier New" w:cs="Courier New"/>
          <w:sz w:val="18"/>
          <w:szCs w:val="18"/>
        </w:rPr>
        <w:t>Воз:Вы</w:t>
      </w:r>
      <w:r>
        <w:rPr>
          <w:rFonts w:ascii="Courier New" w:hAnsi="Courier New" w:cs="Courier New"/>
          <w:sz w:val="18"/>
          <w:szCs w:val="18"/>
        </w:rPr>
        <w:t>-:</w:t>
      </w:r>
      <w:r>
        <w:rPr>
          <w:rFonts w:ascii="Courier New" w:hAnsi="Courier New" w:cs="Courier New"/>
          <w:sz w:val="18"/>
          <w:szCs w:val="18"/>
        </w:rPr>
        <w:t>Ди:Кл:Гр:Бо</w:t>
      </w:r>
      <w:r>
        <w:rPr>
          <w:rFonts w:ascii="Courier New" w:hAnsi="Courier New" w:cs="Courier New"/>
          <w:sz w:val="18"/>
          <w:szCs w:val="18"/>
        </w:rPr>
        <w:t>: Тип  :</w:t>
      </w:r>
      <w:r>
        <w:rPr>
          <w:rFonts w:ascii="Courier New" w:hAnsi="Courier New" w:cs="Courier New"/>
          <w:sz w:val="18"/>
          <w:szCs w:val="18"/>
        </w:rPr>
        <w:t>Полн:Запас</w:t>
      </w:r>
      <w:r>
        <w:rPr>
          <w:rFonts w:ascii="Courier New" w:hAnsi="Courier New" w:cs="Courier New"/>
          <w:sz w:val="18"/>
          <w:szCs w:val="18"/>
        </w:rPr>
        <w:t xml:space="preserve"> </w:t>
      </w:r>
      <w:r>
        <w:rPr>
          <w:rFonts w:ascii="Courier New" w:hAnsi="Courier New" w:cs="Courier New"/>
          <w:sz w:val="18"/>
          <w:szCs w:val="18"/>
        </w:rPr>
        <w:t>сырораст</w:t>
      </w:r>
      <w:r>
        <w:rPr>
          <w:rFonts w:ascii="Courier New" w:hAnsi="Courier New" w:cs="Courier New"/>
          <w:sz w:val="18"/>
          <w:szCs w:val="18"/>
        </w:rPr>
        <w:t xml:space="preserve">. </w:t>
      </w:r>
      <w:r>
        <w:rPr>
          <w:rFonts w:ascii="Courier New" w:hAnsi="Courier New" w:cs="Courier New"/>
          <w:sz w:val="18"/>
          <w:szCs w:val="18"/>
        </w:rPr>
        <w:t>:Кл</w:t>
      </w:r>
      <w:r>
        <w:rPr>
          <w:rFonts w:ascii="Courier New" w:hAnsi="Courier New" w:cs="Courier New"/>
          <w:sz w:val="18"/>
          <w:szCs w:val="18"/>
        </w:rPr>
        <w:t>: Запас на выделе, дес.М3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:вы</w:t>
      </w:r>
      <w:r>
        <w:rPr>
          <w:rFonts w:ascii="Courier New" w:hAnsi="Courier New" w:cs="Courier New"/>
          <w:sz w:val="18"/>
          <w:szCs w:val="18"/>
        </w:rPr>
        <w:t>-:</w:t>
      </w:r>
      <w:r>
        <w:rPr>
          <w:rFonts w:ascii="Courier New" w:hAnsi="Courier New" w:cs="Courier New"/>
          <w:sz w:val="18"/>
          <w:szCs w:val="18"/>
        </w:rPr>
        <w:t>щадь</w:t>
      </w:r>
      <w:r>
        <w:rPr>
          <w:rFonts w:ascii="Courier New" w:hAnsi="Courier New" w:cs="Courier New"/>
          <w:sz w:val="18"/>
          <w:szCs w:val="18"/>
        </w:rPr>
        <w:t>,:</w:t>
      </w:r>
      <w:r>
        <w:rPr>
          <w:rFonts w:ascii="Courier New" w:hAnsi="Courier New" w:cs="Courier New"/>
          <w:sz w:val="18"/>
          <w:szCs w:val="18"/>
        </w:rPr>
        <w:t>длесок</w:t>
      </w:r>
      <w:r>
        <w:rPr>
          <w:rFonts w:ascii="Courier New" w:hAnsi="Courier New" w:cs="Courier New"/>
          <w:sz w:val="18"/>
          <w:szCs w:val="18"/>
        </w:rPr>
        <w:t xml:space="preserve"> </w:t>
      </w:r>
      <w:r>
        <w:rPr>
          <w:rFonts w:ascii="Courier New" w:hAnsi="Courier New" w:cs="Courier New"/>
          <w:sz w:val="18"/>
          <w:szCs w:val="18"/>
        </w:rPr>
        <w:t>покров,поч</w:t>
      </w:r>
      <w:r>
        <w:rPr>
          <w:rFonts w:ascii="Courier New" w:hAnsi="Courier New" w:cs="Courier New"/>
          <w:sz w:val="18"/>
          <w:szCs w:val="18"/>
        </w:rPr>
        <w:t>: :со-:мент:   :   :  :</w:t>
      </w:r>
      <w:r>
        <w:rPr>
          <w:rFonts w:ascii="Courier New" w:hAnsi="Courier New" w:cs="Courier New"/>
          <w:sz w:val="18"/>
          <w:szCs w:val="18"/>
        </w:rPr>
        <w:t>ас:уп</w:t>
      </w:r>
      <w:r>
        <w:rPr>
          <w:rFonts w:ascii="Courier New" w:hAnsi="Courier New" w:cs="Courier New"/>
          <w:sz w:val="18"/>
          <w:szCs w:val="18"/>
        </w:rPr>
        <w:t>:  :      :</w:t>
      </w:r>
      <w:r>
        <w:rPr>
          <w:rFonts w:ascii="Courier New" w:hAnsi="Courier New" w:cs="Courier New"/>
          <w:sz w:val="18"/>
          <w:szCs w:val="18"/>
        </w:rPr>
        <w:t>ота</w:t>
      </w:r>
      <w:r>
        <w:rPr>
          <w:rFonts w:ascii="Courier New" w:hAnsi="Courier New" w:cs="Courier New"/>
          <w:sz w:val="18"/>
          <w:szCs w:val="18"/>
        </w:rPr>
        <w:t xml:space="preserve"> : леса, М3       :ас:-------------------------: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:де</w:t>
      </w:r>
      <w:r>
        <w:rPr>
          <w:rFonts w:ascii="Courier New" w:hAnsi="Courier New" w:cs="Courier New"/>
          <w:sz w:val="18"/>
          <w:szCs w:val="18"/>
        </w:rPr>
        <w:t>-:     :</w:t>
      </w:r>
      <w:r>
        <w:rPr>
          <w:rFonts w:ascii="Courier New" w:hAnsi="Courier New" w:cs="Courier New"/>
          <w:sz w:val="18"/>
          <w:szCs w:val="18"/>
        </w:rPr>
        <w:t>ва,рельеф,особенн:Р:та</w:t>
      </w:r>
      <w:r>
        <w:rPr>
          <w:rFonts w:ascii="Courier New" w:hAnsi="Courier New" w:cs="Courier New"/>
          <w:sz w:val="18"/>
          <w:szCs w:val="18"/>
        </w:rPr>
        <w:t xml:space="preserve"> :    :</w:t>
      </w:r>
      <w:r>
        <w:rPr>
          <w:rFonts w:ascii="Courier New" w:hAnsi="Courier New" w:cs="Courier New"/>
          <w:sz w:val="18"/>
          <w:szCs w:val="18"/>
        </w:rPr>
        <w:t>ра</w:t>
      </w:r>
      <w:r>
        <w:rPr>
          <w:rFonts w:ascii="Courier New" w:hAnsi="Courier New" w:cs="Courier New"/>
          <w:sz w:val="18"/>
          <w:szCs w:val="18"/>
        </w:rPr>
        <w:t xml:space="preserve"> :со-:</w:t>
      </w:r>
      <w:r>
        <w:rPr>
          <w:rFonts w:ascii="Courier New" w:hAnsi="Courier New" w:cs="Courier New"/>
          <w:sz w:val="18"/>
          <w:szCs w:val="18"/>
        </w:rPr>
        <w:t>ам:с</w:t>
      </w:r>
      <w:r>
        <w:rPr>
          <w:rFonts w:ascii="Courier New" w:hAnsi="Courier New" w:cs="Courier New"/>
          <w:sz w:val="18"/>
          <w:szCs w:val="18"/>
        </w:rPr>
        <w:t xml:space="preserve"> :</w:t>
      </w:r>
      <w:r>
        <w:rPr>
          <w:rFonts w:ascii="Courier New" w:hAnsi="Courier New" w:cs="Courier New"/>
          <w:sz w:val="18"/>
          <w:szCs w:val="18"/>
        </w:rPr>
        <w:t>па:ни</w:t>
      </w:r>
      <w:r>
        <w:rPr>
          <w:rFonts w:ascii="Courier New" w:hAnsi="Courier New" w:cs="Courier New"/>
          <w:sz w:val="18"/>
          <w:szCs w:val="18"/>
        </w:rPr>
        <w:t>: леса :    :----------------:с :су- :ре- :</w:t>
      </w:r>
      <w:r>
        <w:rPr>
          <w:rFonts w:ascii="Courier New" w:hAnsi="Courier New" w:cs="Courier New"/>
          <w:sz w:val="18"/>
          <w:szCs w:val="18"/>
        </w:rPr>
        <w:t>еди</w:t>
      </w:r>
      <w:r>
        <w:rPr>
          <w:rFonts w:ascii="Courier New" w:hAnsi="Courier New" w:cs="Courier New"/>
          <w:sz w:val="18"/>
          <w:szCs w:val="18"/>
        </w:rPr>
        <w:t>-:</w:t>
      </w:r>
      <w:r>
        <w:rPr>
          <w:rFonts w:ascii="Courier New" w:hAnsi="Courier New" w:cs="Courier New"/>
          <w:sz w:val="18"/>
          <w:szCs w:val="18"/>
        </w:rPr>
        <w:t>захламлен.:Хозяйственные</w:t>
      </w: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:ла</w:t>
      </w:r>
      <w:r>
        <w:rPr>
          <w:rFonts w:ascii="Courier New" w:hAnsi="Courier New" w:cs="Courier New"/>
          <w:sz w:val="18"/>
          <w:szCs w:val="18"/>
        </w:rPr>
        <w:t xml:space="preserve"> : га  :ости </w:t>
      </w:r>
      <w:r>
        <w:rPr>
          <w:rFonts w:ascii="Courier New" w:hAnsi="Courier New" w:cs="Courier New"/>
          <w:sz w:val="18"/>
          <w:szCs w:val="18"/>
        </w:rPr>
        <w:t>выдела.Отмет</w:t>
      </w:r>
      <w:r>
        <w:rPr>
          <w:rFonts w:ascii="Courier New" w:hAnsi="Courier New" w:cs="Courier New"/>
          <w:sz w:val="18"/>
          <w:szCs w:val="18"/>
        </w:rPr>
        <w:t>: :   :</w:t>
      </w:r>
      <w:r>
        <w:rPr>
          <w:rFonts w:ascii="Courier New" w:hAnsi="Courier New" w:cs="Courier New"/>
          <w:sz w:val="18"/>
          <w:szCs w:val="18"/>
        </w:rPr>
        <w:t>ле</w:t>
      </w:r>
      <w:r>
        <w:rPr>
          <w:rFonts w:ascii="Courier New" w:hAnsi="Courier New" w:cs="Courier New"/>
          <w:sz w:val="18"/>
          <w:szCs w:val="18"/>
        </w:rPr>
        <w:t>- :   :   :  :  :  :  :      :Сумм: на :</w:t>
      </w:r>
      <w:r>
        <w:rPr>
          <w:rFonts w:ascii="Courier New" w:hAnsi="Courier New" w:cs="Courier New"/>
          <w:sz w:val="18"/>
          <w:szCs w:val="18"/>
        </w:rPr>
        <w:t>общий:в</w:t>
      </w:r>
      <w:r>
        <w:rPr>
          <w:rFonts w:ascii="Courier New" w:hAnsi="Courier New" w:cs="Courier New"/>
          <w:sz w:val="18"/>
          <w:szCs w:val="18"/>
        </w:rPr>
        <w:t xml:space="preserve"> </w:t>
      </w:r>
      <w:r>
        <w:rPr>
          <w:rFonts w:ascii="Courier New" w:hAnsi="Courier New" w:cs="Courier New"/>
          <w:sz w:val="18"/>
          <w:szCs w:val="18"/>
        </w:rPr>
        <w:t>т.ч</w:t>
      </w:r>
      <w:r>
        <w:rPr>
          <w:rFonts w:ascii="Courier New" w:hAnsi="Courier New" w:cs="Courier New"/>
          <w:sz w:val="18"/>
          <w:szCs w:val="18"/>
        </w:rPr>
        <w:t>:  :хо- :    :</w:t>
      </w:r>
      <w:r>
        <w:rPr>
          <w:rFonts w:ascii="Courier New" w:hAnsi="Courier New" w:cs="Courier New"/>
          <w:sz w:val="18"/>
          <w:szCs w:val="18"/>
        </w:rPr>
        <w:t>нич</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:ка о порослевом  :</w:t>
      </w:r>
      <w:r>
        <w:rPr>
          <w:rFonts w:ascii="Courier New" w:hAnsi="Courier New" w:cs="Courier New"/>
          <w:sz w:val="18"/>
          <w:szCs w:val="18"/>
        </w:rPr>
        <w:t>У:я</w:t>
      </w:r>
      <w:r>
        <w:rPr>
          <w:rFonts w:ascii="Courier New" w:hAnsi="Courier New" w:cs="Courier New"/>
          <w:sz w:val="18"/>
          <w:szCs w:val="18"/>
        </w:rPr>
        <w:t>- :</w:t>
      </w:r>
      <w:r>
        <w:rPr>
          <w:rFonts w:ascii="Courier New" w:hAnsi="Courier New" w:cs="Courier New"/>
          <w:sz w:val="18"/>
          <w:szCs w:val="18"/>
        </w:rPr>
        <w:t>са</w:t>
      </w:r>
      <w:r>
        <w:rPr>
          <w:rFonts w:ascii="Courier New" w:hAnsi="Courier New" w:cs="Courier New"/>
          <w:sz w:val="18"/>
          <w:szCs w:val="18"/>
        </w:rPr>
        <w:t xml:space="preserve">  :</w:t>
      </w:r>
      <w:r>
        <w:rPr>
          <w:rFonts w:ascii="Courier New" w:hAnsi="Courier New" w:cs="Courier New"/>
          <w:sz w:val="18"/>
          <w:szCs w:val="18"/>
        </w:rPr>
        <w:t>ст</w:t>
      </w:r>
      <w:r>
        <w:rPr>
          <w:rFonts w:ascii="Courier New" w:hAnsi="Courier New" w:cs="Courier New"/>
          <w:sz w:val="18"/>
          <w:szCs w:val="18"/>
        </w:rPr>
        <w:t xml:space="preserve"> :та :</w:t>
      </w:r>
      <w:r>
        <w:rPr>
          <w:rFonts w:ascii="Courier New" w:hAnsi="Courier New" w:cs="Courier New"/>
          <w:sz w:val="18"/>
          <w:szCs w:val="18"/>
        </w:rPr>
        <w:t>ет:во:во:те</w:t>
      </w:r>
      <w:r>
        <w:rPr>
          <w:rFonts w:ascii="Courier New" w:hAnsi="Courier New" w:cs="Courier New"/>
          <w:sz w:val="18"/>
          <w:szCs w:val="18"/>
        </w:rPr>
        <w:t xml:space="preserve">:      :а </w:t>
      </w:r>
      <w:r>
        <w:rPr>
          <w:rFonts w:ascii="Courier New" w:hAnsi="Courier New" w:cs="Courier New"/>
          <w:sz w:val="18"/>
          <w:szCs w:val="18"/>
        </w:rPr>
        <w:t>пл</w:t>
      </w:r>
      <w:r>
        <w:rPr>
          <w:rFonts w:ascii="Courier New" w:hAnsi="Courier New" w:cs="Courier New"/>
          <w:sz w:val="18"/>
          <w:szCs w:val="18"/>
        </w:rPr>
        <w:t>:    :     : по  :</w:t>
      </w:r>
      <w:r>
        <w:rPr>
          <w:rFonts w:ascii="Courier New" w:hAnsi="Courier New" w:cs="Courier New"/>
          <w:sz w:val="18"/>
          <w:szCs w:val="18"/>
        </w:rPr>
        <w:t>то:стоя:дин</w:t>
      </w:r>
      <w:r>
        <w:rPr>
          <w:rFonts w:ascii="Courier New" w:hAnsi="Courier New" w:cs="Courier New"/>
          <w:sz w:val="18"/>
          <w:szCs w:val="18"/>
        </w:rPr>
        <w:t xml:space="preserve"> :</w:t>
      </w:r>
      <w:r>
        <w:rPr>
          <w:rFonts w:ascii="Courier New" w:hAnsi="Courier New" w:cs="Courier New"/>
          <w:sz w:val="18"/>
          <w:szCs w:val="18"/>
        </w:rPr>
        <w:t>ные</w:t>
      </w:r>
      <w:r>
        <w:rPr>
          <w:rFonts w:ascii="Courier New" w:hAnsi="Courier New" w:cs="Courier New"/>
          <w:sz w:val="18"/>
          <w:szCs w:val="18"/>
        </w:rPr>
        <w:t xml:space="preserve"> :     :    :мероприятия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происх.Наимен.кат</w:t>
      </w:r>
      <w:r>
        <w:rPr>
          <w:rFonts w:ascii="Courier New" w:hAnsi="Courier New" w:cs="Courier New"/>
          <w:sz w:val="18"/>
          <w:szCs w:val="18"/>
        </w:rPr>
        <w:t>: :</w:t>
      </w:r>
      <w:r>
        <w:rPr>
          <w:rFonts w:ascii="Courier New" w:hAnsi="Courier New" w:cs="Courier New"/>
          <w:sz w:val="18"/>
          <w:szCs w:val="18"/>
        </w:rPr>
        <w:t>ру</w:t>
      </w:r>
      <w:r>
        <w:rPr>
          <w:rFonts w:ascii="Courier New" w:hAnsi="Courier New" w:cs="Courier New"/>
          <w:sz w:val="18"/>
          <w:szCs w:val="18"/>
        </w:rPr>
        <w:t>-:    :   :   :  :</w:t>
      </w:r>
      <w:r>
        <w:rPr>
          <w:rFonts w:ascii="Courier New" w:hAnsi="Courier New" w:cs="Courier New"/>
          <w:sz w:val="18"/>
          <w:szCs w:val="18"/>
        </w:rPr>
        <w:t>зр:зр</w:t>
      </w:r>
      <w:r>
        <w:rPr>
          <w:rFonts w:ascii="Courier New" w:hAnsi="Courier New" w:cs="Courier New"/>
          <w:sz w:val="18"/>
          <w:szCs w:val="18"/>
        </w:rPr>
        <w:t>:  : ТЛУ  :</w:t>
      </w:r>
      <w:r>
        <w:rPr>
          <w:rFonts w:ascii="Courier New" w:hAnsi="Courier New" w:cs="Courier New"/>
          <w:sz w:val="18"/>
          <w:szCs w:val="18"/>
        </w:rPr>
        <w:t>оща</w:t>
      </w:r>
      <w:r>
        <w:rPr>
          <w:rFonts w:ascii="Courier New" w:hAnsi="Courier New" w:cs="Courier New"/>
          <w:sz w:val="18"/>
          <w:szCs w:val="18"/>
        </w:rPr>
        <w:t>-: 1  :  на :</w:t>
      </w:r>
      <w:r>
        <w:rPr>
          <w:rFonts w:ascii="Courier New" w:hAnsi="Courier New" w:cs="Courier New"/>
          <w:sz w:val="18"/>
          <w:szCs w:val="18"/>
        </w:rPr>
        <w:t>сос</w:t>
      </w:r>
      <w:r>
        <w:rPr>
          <w:rFonts w:ascii="Courier New" w:hAnsi="Courier New" w:cs="Courier New"/>
          <w:sz w:val="18"/>
          <w:szCs w:val="18"/>
        </w:rPr>
        <w:t>- :</w:t>
      </w:r>
      <w:r>
        <w:rPr>
          <w:rFonts w:ascii="Courier New" w:hAnsi="Courier New" w:cs="Courier New"/>
          <w:sz w:val="18"/>
          <w:szCs w:val="18"/>
        </w:rPr>
        <w:t>ва</w:t>
      </w:r>
      <w:r>
        <w:rPr>
          <w:rFonts w:ascii="Courier New" w:hAnsi="Courier New" w:cs="Courier New"/>
          <w:sz w:val="18"/>
          <w:szCs w:val="18"/>
        </w:rPr>
        <w:t>:    :    :дер.:</w:t>
      </w:r>
      <w:r>
        <w:rPr>
          <w:rFonts w:ascii="Courier New" w:hAnsi="Courier New" w:cs="Courier New"/>
          <w:sz w:val="18"/>
          <w:szCs w:val="18"/>
        </w:rPr>
        <w:t>общий:лик</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ег.незалес.земель:С:са</w:t>
      </w:r>
      <w:r>
        <w:rPr>
          <w:rFonts w:ascii="Courier New" w:hAnsi="Courier New" w:cs="Courier New"/>
          <w:sz w:val="18"/>
          <w:szCs w:val="18"/>
        </w:rPr>
        <w:t>-:    :   :   :р :</w:t>
      </w:r>
      <w:r>
        <w:rPr>
          <w:rFonts w:ascii="Courier New" w:hAnsi="Courier New" w:cs="Courier New"/>
          <w:sz w:val="18"/>
          <w:szCs w:val="18"/>
        </w:rPr>
        <w:t>ас:ас:т</w:t>
      </w:r>
      <w:r>
        <w:rPr>
          <w:rFonts w:ascii="Courier New" w:hAnsi="Courier New" w:cs="Courier New"/>
          <w:sz w:val="18"/>
          <w:szCs w:val="18"/>
        </w:rPr>
        <w:t xml:space="preserve"> :      :</w:t>
      </w:r>
      <w:r>
        <w:rPr>
          <w:rFonts w:ascii="Courier New" w:hAnsi="Courier New" w:cs="Courier New"/>
          <w:sz w:val="18"/>
          <w:szCs w:val="18"/>
        </w:rPr>
        <w:t>дей</w:t>
      </w:r>
      <w:r>
        <w:rPr>
          <w:rFonts w:ascii="Courier New" w:hAnsi="Courier New" w:cs="Courier New"/>
          <w:sz w:val="18"/>
          <w:szCs w:val="18"/>
        </w:rPr>
        <w:t xml:space="preserve"> :    :     :</w:t>
      </w:r>
      <w:r>
        <w:rPr>
          <w:rFonts w:ascii="Courier New" w:hAnsi="Courier New" w:cs="Courier New"/>
          <w:sz w:val="18"/>
          <w:szCs w:val="18"/>
        </w:rPr>
        <w:t>тав</w:t>
      </w:r>
      <w:r>
        <w:rPr>
          <w:rFonts w:ascii="Courier New" w:hAnsi="Courier New" w:cs="Courier New"/>
          <w:sz w:val="18"/>
          <w:szCs w:val="18"/>
        </w:rPr>
        <w:t>- :</w:t>
      </w:r>
      <w:r>
        <w:rPr>
          <w:rFonts w:ascii="Courier New" w:hAnsi="Courier New" w:cs="Courier New"/>
          <w:sz w:val="18"/>
          <w:szCs w:val="18"/>
        </w:rPr>
        <w:t>рн</w:t>
      </w:r>
      <w:r>
        <w:rPr>
          <w:rFonts w:ascii="Courier New" w:hAnsi="Courier New" w:cs="Courier New"/>
          <w:sz w:val="18"/>
          <w:szCs w:val="18"/>
        </w:rPr>
        <w:t>:(ста:    :    :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Хар.лесных</w:t>
      </w:r>
      <w:r>
        <w:rPr>
          <w:rFonts w:ascii="Courier New" w:hAnsi="Courier New" w:cs="Courier New"/>
          <w:sz w:val="18"/>
          <w:szCs w:val="18"/>
        </w:rPr>
        <w:t xml:space="preserve"> культур :   :    :   :   :  :</w:t>
      </w:r>
      <w:r>
        <w:rPr>
          <w:rFonts w:ascii="Courier New" w:hAnsi="Courier New" w:cs="Courier New"/>
          <w:sz w:val="18"/>
          <w:szCs w:val="18"/>
        </w:rPr>
        <w:t>та:та</w:t>
      </w:r>
      <w:r>
        <w:rPr>
          <w:rFonts w:ascii="Courier New" w:hAnsi="Courier New" w:cs="Courier New"/>
          <w:sz w:val="18"/>
          <w:szCs w:val="18"/>
        </w:rPr>
        <w:t>:  :      :сече: га :</w:t>
      </w:r>
      <w:r>
        <w:rPr>
          <w:rFonts w:ascii="Courier New" w:hAnsi="Courier New" w:cs="Courier New"/>
          <w:sz w:val="18"/>
          <w:szCs w:val="18"/>
        </w:rPr>
        <w:t>выдел:ляю</w:t>
      </w:r>
      <w:r>
        <w:rPr>
          <w:rFonts w:ascii="Courier New" w:hAnsi="Courier New" w:cs="Courier New"/>
          <w:sz w:val="18"/>
          <w:szCs w:val="18"/>
        </w:rPr>
        <w:t xml:space="preserve">- :ос: </w:t>
      </w:r>
      <w:r>
        <w:rPr>
          <w:rFonts w:ascii="Courier New" w:hAnsi="Courier New" w:cs="Courier New"/>
          <w:sz w:val="18"/>
          <w:szCs w:val="18"/>
        </w:rPr>
        <w:t>ро</w:t>
      </w:r>
      <w:r>
        <w:rPr>
          <w:rFonts w:ascii="Courier New" w:hAnsi="Courier New" w:cs="Courier New"/>
          <w:sz w:val="18"/>
          <w:szCs w:val="18"/>
        </w:rPr>
        <w:t>-:    :ест.:     :вида: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Кадастров.оценка</w:t>
      </w:r>
      <w:r>
        <w:rPr>
          <w:rFonts w:ascii="Courier New" w:hAnsi="Courier New" w:cs="Courier New"/>
          <w:sz w:val="18"/>
          <w:szCs w:val="18"/>
        </w:rPr>
        <w:t xml:space="preserve"> : :   :    :   :   :  :  :  :  :      :</w:t>
      </w:r>
      <w:r>
        <w:rPr>
          <w:rFonts w:ascii="Courier New" w:hAnsi="Courier New" w:cs="Courier New"/>
          <w:sz w:val="18"/>
          <w:szCs w:val="18"/>
        </w:rPr>
        <w:t>ний</w:t>
      </w:r>
      <w:r>
        <w:rPr>
          <w:rFonts w:ascii="Courier New" w:hAnsi="Courier New" w:cs="Courier New"/>
          <w:sz w:val="18"/>
          <w:szCs w:val="18"/>
        </w:rPr>
        <w:t xml:space="preserve"> :    :     :</w:t>
      </w:r>
      <w:r>
        <w:rPr>
          <w:rFonts w:ascii="Courier New" w:hAnsi="Courier New" w:cs="Courier New"/>
          <w:sz w:val="18"/>
          <w:szCs w:val="18"/>
        </w:rPr>
        <w:t>щим</w:t>
      </w:r>
      <w:r>
        <w:rPr>
          <w:rFonts w:ascii="Courier New" w:hAnsi="Courier New" w:cs="Courier New"/>
          <w:sz w:val="18"/>
          <w:szCs w:val="18"/>
        </w:rPr>
        <w:t xml:space="preserve">  :</w:t>
      </w:r>
      <w:r>
        <w:rPr>
          <w:rFonts w:ascii="Courier New" w:hAnsi="Courier New" w:cs="Courier New"/>
          <w:sz w:val="18"/>
          <w:szCs w:val="18"/>
        </w:rPr>
        <w:t>ти</w:t>
      </w:r>
      <w:r>
        <w:rPr>
          <w:rFonts w:ascii="Courier New" w:hAnsi="Courier New" w:cs="Courier New"/>
          <w:sz w:val="18"/>
          <w:szCs w:val="18"/>
        </w:rPr>
        <w:t xml:space="preserve">: </w:t>
      </w:r>
      <w:r>
        <w:rPr>
          <w:rFonts w:ascii="Courier New" w:hAnsi="Courier New" w:cs="Courier New"/>
          <w:sz w:val="18"/>
          <w:szCs w:val="18"/>
        </w:rPr>
        <w:t>го</w:t>
      </w:r>
      <w:r>
        <w:rPr>
          <w:rFonts w:ascii="Courier New" w:hAnsi="Courier New" w:cs="Courier New"/>
          <w:sz w:val="18"/>
          <w:szCs w:val="18"/>
        </w:rPr>
        <w:t>):    :воз.: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1 :</w:t>
      </w:r>
      <w:r>
        <w:rPr>
          <w:rFonts w:ascii="Courier New" w:hAnsi="Courier New" w:cs="Courier New"/>
          <w:sz w:val="18"/>
          <w:szCs w:val="18"/>
        </w:rPr>
        <w:t xml:space="preserve">  2  :         3       :4: 5 :  6 : 7 : 8 : 9:10:11:12:  13  : 14 : 15 :  16 : 17  :18: 19 : 20 : 21 : 22  : 23 :     24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2 0,6240 7Б3С+ОС           </w:t>
      </w:r>
      <w:r>
        <w:rPr>
          <w:rFonts w:ascii="Courier New" w:hAnsi="Courier New" w:cs="Courier New"/>
          <w:sz w:val="18"/>
          <w:szCs w:val="18"/>
        </w:rPr>
        <w:t>1  22</w:t>
      </w:r>
      <w:r>
        <w:rPr>
          <w:rFonts w:ascii="Courier New" w:hAnsi="Courier New" w:cs="Courier New"/>
          <w:sz w:val="18"/>
          <w:szCs w:val="18"/>
        </w:rPr>
        <w:t xml:space="preserve"> Б     55  22 24  6  2 2   РТ    0,7   190   119    83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С     </w:t>
      </w:r>
      <w:r>
        <w:rPr>
          <w:rFonts w:ascii="Courier New" w:hAnsi="Courier New" w:cs="Courier New"/>
          <w:sz w:val="18"/>
          <w:szCs w:val="18"/>
        </w:rPr>
        <w:t>55  23</w:t>
      </w:r>
      <w:r>
        <w:rPr>
          <w:rFonts w:ascii="Courier New" w:hAnsi="Courier New" w:cs="Courier New"/>
          <w:sz w:val="18"/>
          <w:szCs w:val="18"/>
        </w:rPr>
        <w:t xml:space="preserve"> 28                                    36 1</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ОС    55</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подрост: 8ОС1Б1С (10) 3,0 м, 1,0 </w:t>
      </w:r>
      <w:r>
        <w:rPr>
          <w:rFonts w:ascii="Courier New" w:hAnsi="Courier New" w:cs="Courier New"/>
          <w:sz w:val="18"/>
          <w:szCs w:val="18"/>
        </w:rPr>
        <w:t>тыс.шт</w:t>
      </w:r>
      <w:r>
        <w:rPr>
          <w:rFonts w:ascii="Courier New" w:hAnsi="Courier New" w:cs="Courier New"/>
          <w:sz w:val="18"/>
          <w:szCs w:val="18"/>
        </w:rPr>
        <w:t>/</w:t>
      </w:r>
      <w:r>
        <w:rPr>
          <w:rFonts w:ascii="Courier New" w:hAnsi="Courier New" w:cs="Courier New"/>
          <w:sz w:val="18"/>
          <w:szCs w:val="18"/>
        </w:rPr>
        <w:t>га,БЛАГОНАДЕЖНЫЙ</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подлесок: ИВК ЧР РЕДКИЙ</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класс </w:t>
      </w:r>
      <w:r>
        <w:rPr>
          <w:rFonts w:ascii="Courier New" w:hAnsi="Courier New" w:cs="Courier New"/>
          <w:sz w:val="18"/>
          <w:szCs w:val="18"/>
        </w:rPr>
        <w:t>пожар.опасности</w:t>
      </w:r>
      <w:r>
        <w:rPr>
          <w:rFonts w:ascii="Courier New" w:hAnsi="Courier New" w:cs="Courier New"/>
          <w:sz w:val="18"/>
          <w:szCs w:val="18"/>
        </w:rPr>
        <w:t>-4,состав и полнота неравномерные</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озу</w:t>
      </w:r>
      <w:r>
        <w:rPr>
          <w:rFonts w:ascii="Courier New" w:hAnsi="Courier New" w:cs="Courier New"/>
          <w:sz w:val="18"/>
          <w:szCs w:val="18"/>
        </w:rPr>
        <w:t xml:space="preserve">: участки леса вокруг </w:t>
      </w:r>
      <w:r>
        <w:rPr>
          <w:rFonts w:ascii="Courier New" w:hAnsi="Courier New" w:cs="Courier New"/>
          <w:sz w:val="18"/>
          <w:szCs w:val="18"/>
        </w:rPr>
        <w:t>насел.пунктов</w:t>
      </w:r>
      <w:r>
        <w:rPr>
          <w:rFonts w:ascii="Courier New" w:hAnsi="Courier New" w:cs="Courier New"/>
          <w:sz w:val="18"/>
          <w:szCs w:val="18"/>
        </w:rPr>
        <w:t xml:space="preserve"> в радиусе 1 км</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4 0,6850 7Б3С+ОС           </w:t>
      </w:r>
      <w:r>
        <w:rPr>
          <w:rFonts w:ascii="Courier New" w:hAnsi="Courier New" w:cs="Courier New"/>
          <w:sz w:val="18"/>
          <w:szCs w:val="18"/>
        </w:rPr>
        <w:t>1  22</w:t>
      </w:r>
      <w:r>
        <w:rPr>
          <w:rFonts w:ascii="Courier New" w:hAnsi="Courier New" w:cs="Courier New"/>
          <w:sz w:val="18"/>
          <w:szCs w:val="18"/>
        </w:rPr>
        <w:t xml:space="preserve"> Б     55  22 24  6  2 2   РТ    0,7   190   130    91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С     </w:t>
      </w:r>
      <w:r>
        <w:rPr>
          <w:rFonts w:ascii="Courier New" w:hAnsi="Courier New" w:cs="Courier New"/>
          <w:sz w:val="18"/>
          <w:szCs w:val="18"/>
        </w:rPr>
        <w:t>55  23</w:t>
      </w:r>
      <w:r>
        <w:rPr>
          <w:rFonts w:ascii="Courier New" w:hAnsi="Courier New" w:cs="Courier New"/>
          <w:sz w:val="18"/>
          <w:szCs w:val="18"/>
        </w:rPr>
        <w:t xml:space="preserve"> 28                                    39 1</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ОС    50</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подрост: 8ОС1Б1С (10) 3,0 м, 1,0 </w:t>
      </w:r>
      <w:r>
        <w:rPr>
          <w:rFonts w:ascii="Courier New" w:hAnsi="Courier New" w:cs="Courier New"/>
          <w:sz w:val="18"/>
          <w:szCs w:val="18"/>
        </w:rPr>
        <w:t>тыс.шт</w:t>
      </w:r>
      <w:r>
        <w:rPr>
          <w:rFonts w:ascii="Courier New" w:hAnsi="Courier New" w:cs="Courier New"/>
          <w:sz w:val="18"/>
          <w:szCs w:val="18"/>
        </w:rPr>
        <w:t>/</w:t>
      </w:r>
      <w:r>
        <w:rPr>
          <w:rFonts w:ascii="Courier New" w:hAnsi="Courier New" w:cs="Courier New"/>
          <w:sz w:val="18"/>
          <w:szCs w:val="18"/>
        </w:rPr>
        <w:t>га,БЛАГОНАДЕЖНЫЙ</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подлесок: ИВК ЧР РЕДКИЙ</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класс </w:t>
      </w:r>
      <w:r>
        <w:rPr>
          <w:rFonts w:ascii="Courier New" w:hAnsi="Courier New" w:cs="Courier New"/>
          <w:sz w:val="18"/>
          <w:szCs w:val="18"/>
        </w:rPr>
        <w:t>пожар.опасности</w:t>
      </w:r>
      <w:r>
        <w:rPr>
          <w:rFonts w:ascii="Courier New" w:hAnsi="Courier New" w:cs="Courier New"/>
          <w:sz w:val="18"/>
          <w:szCs w:val="18"/>
        </w:rPr>
        <w:t>-4,состав и полнота неравномерные</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озу</w:t>
      </w:r>
      <w:r>
        <w:rPr>
          <w:rFonts w:ascii="Courier New" w:hAnsi="Courier New" w:cs="Courier New"/>
          <w:sz w:val="18"/>
          <w:szCs w:val="18"/>
        </w:rPr>
        <w:t xml:space="preserve">: участки леса вокруг </w:t>
      </w:r>
      <w:r>
        <w:rPr>
          <w:rFonts w:ascii="Courier New" w:hAnsi="Courier New" w:cs="Courier New"/>
          <w:sz w:val="18"/>
          <w:szCs w:val="18"/>
        </w:rPr>
        <w:t>насел.пунктов</w:t>
      </w:r>
      <w:r>
        <w:rPr>
          <w:rFonts w:ascii="Courier New" w:hAnsi="Courier New" w:cs="Courier New"/>
          <w:sz w:val="18"/>
          <w:szCs w:val="18"/>
        </w:rPr>
        <w:t xml:space="preserve"> в радиусе 1 км</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1,3090</w:t>
      </w:r>
    </w:p>
    <w:p w:rsidR="009821D5" w:rsidP="009821D5">
      <w:pPr>
        <w:rPr>
          <w:rFonts w:cstheme="majorBidi"/>
          <w:sz w:val="24"/>
        </w:rPr>
      </w:pPr>
    </w:p>
    <w:p w:rsidR="009821D5" w:rsidP="009821D5"/>
    <w:p w:rsidR="009821D5" w:rsidP="009821D5">
      <w:pPr>
        <w:ind w:left="142" w:firstLine="425"/>
      </w:pPr>
    </w:p>
    <w:p w:rsidR="009821D5" w:rsidP="009821D5"/>
    <w:p w:rsidR="009821D5" w:rsidP="009821D5"/>
    <w:p w:rsidR="009821D5" w:rsidP="009821D5"/>
    <w:p w:rsidR="009821D5">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r>
        <w:t>8.2.5 Таксационная характеристика проектируемого лесного участка ЗУ20.</w:t>
      </w:r>
    </w:p>
    <w:p w:rsidR="009821D5" w:rsidP="009821D5"/>
    <w:p w:rsidR="009821D5" w:rsidP="009821D5">
      <w:pPr>
        <w:pStyle w:val="PlainText"/>
        <w:spacing w:line="160" w:lineRule="exact"/>
        <w:jc w:val="center"/>
        <w:rPr>
          <w:rFonts w:ascii="Courier New" w:hAnsi="Courier New" w:cs="Courier New"/>
          <w:b/>
          <w:sz w:val="22"/>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Темерчинское</w:t>
      </w:r>
      <w:r>
        <w:rPr>
          <w:rFonts w:ascii="Courier New" w:hAnsi="Courier New" w:cs="Courier New"/>
          <w:sz w:val="18"/>
          <w:szCs w:val="18"/>
        </w:rPr>
        <w:t xml:space="preserve"> участковое лесничество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Урочище «</w:t>
      </w:r>
      <w:r>
        <w:rPr>
          <w:rFonts w:ascii="Courier New" w:hAnsi="Courier New" w:cs="Courier New"/>
          <w:sz w:val="18"/>
          <w:szCs w:val="18"/>
        </w:rPr>
        <w:t>Кандинское</w:t>
      </w:r>
      <w:r>
        <w:rPr>
          <w:rFonts w:ascii="Courier New" w:hAnsi="Courier New" w:cs="Courier New"/>
          <w:sz w:val="18"/>
          <w:szCs w:val="18"/>
        </w:rPr>
        <w:t xml:space="preserve">»   </w:t>
      </w:r>
      <w:r>
        <w:rPr>
          <w:rFonts w:ascii="Courier New" w:hAnsi="Courier New" w:cs="Courier New"/>
          <w:sz w:val="18"/>
          <w:szCs w:val="18"/>
        </w:rPr>
        <w:t xml:space="preserve">                        Категория - ЛЕСА,РАСПОЛОЖЕННЫЕ В ВОДООХРАННЫХ ЗОНАХ                    Квартал  176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N :</w:t>
      </w:r>
      <w:r>
        <w:rPr>
          <w:rFonts w:ascii="Courier New" w:hAnsi="Courier New" w:cs="Courier New"/>
          <w:sz w:val="18"/>
          <w:szCs w:val="18"/>
        </w:rPr>
        <w:t>Пло</w:t>
      </w:r>
      <w:r>
        <w:rPr>
          <w:rFonts w:ascii="Courier New" w:hAnsi="Courier New" w:cs="Courier New"/>
          <w:sz w:val="18"/>
          <w:szCs w:val="18"/>
        </w:rPr>
        <w:t>- :</w:t>
      </w:r>
      <w:r>
        <w:rPr>
          <w:rFonts w:ascii="Courier New" w:hAnsi="Courier New" w:cs="Courier New"/>
          <w:sz w:val="18"/>
          <w:szCs w:val="18"/>
        </w:rPr>
        <w:t>Состав.Подрост,по:Я:Вы</w:t>
      </w:r>
      <w:r>
        <w:rPr>
          <w:rFonts w:ascii="Courier New" w:hAnsi="Courier New" w:cs="Courier New"/>
          <w:sz w:val="18"/>
          <w:szCs w:val="18"/>
        </w:rPr>
        <w:t>-:Эле-:</w:t>
      </w:r>
      <w:r>
        <w:rPr>
          <w:rFonts w:ascii="Courier New" w:hAnsi="Courier New" w:cs="Courier New"/>
          <w:sz w:val="18"/>
          <w:szCs w:val="18"/>
        </w:rPr>
        <w:t>Воз:Вы</w:t>
      </w:r>
      <w:r>
        <w:rPr>
          <w:rFonts w:ascii="Courier New" w:hAnsi="Courier New" w:cs="Courier New"/>
          <w:sz w:val="18"/>
          <w:szCs w:val="18"/>
        </w:rPr>
        <w:t>-:</w:t>
      </w:r>
      <w:r>
        <w:rPr>
          <w:rFonts w:ascii="Courier New" w:hAnsi="Courier New" w:cs="Courier New"/>
          <w:sz w:val="18"/>
          <w:szCs w:val="18"/>
        </w:rPr>
        <w:t>Ди:Кл:Гр:Бо</w:t>
      </w:r>
      <w:r>
        <w:rPr>
          <w:rFonts w:ascii="Courier New" w:hAnsi="Courier New" w:cs="Courier New"/>
          <w:sz w:val="18"/>
          <w:szCs w:val="18"/>
        </w:rPr>
        <w:t>: Тип  :</w:t>
      </w:r>
      <w:r>
        <w:rPr>
          <w:rFonts w:ascii="Courier New" w:hAnsi="Courier New" w:cs="Courier New"/>
          <w:sz w:val="18"/>
          <w:szCs w:val="18"/>
        </w:rPr>
        <w:t>Полн:Запас</w:t>
      </w:r>
      <w:r>
        <w:rPr>
          <w:rFonts w:ascii="Courier New" w:hAnsi="Courier New" w:cs="Courier New"/>
          <w:sz w:val="18"/>
          <w:szCs w:val="18"/>
        </w:rPr>
        <w:t xml:space="preserve"> </w:t>
      </w:r>
      <w:r>
        <w:rPr>
          <w:rFonts w:ascii="Courier New" w:hAnsi="Courier New" w:cs="Courier New"/>
          <w:sz w:val="18"/>
          <w:szCs w:val="18"/>
        </w:rPr>
        <w:t>сырораст</w:t>
      </w:r>
      <w:r>
        <w:rPr>
          <w:rFonts w:ascii="Courier New" w:hAnsi="Courier New" w:cs="Courier New"/>
          <w:sz w:val="18"/>
          <w:szCs w:val="18"/>
        </w:rPr>
        <w:t xml:space="preserve">. </w:t>
      </w:r>
      <w:r>
        <w:rPr>
          <w:rFonts w:ascii="Courier New" w:hAnsi="Courier New" w:cs="Courier New"/>
          <w:sz w:val="18"/>
          <w:szCs w:val="18"/>
        </w:rPr>
        <w:t>:Кл</w:t>
      </w:r>
      <w:r>
        <w:rPr>
          <w:rFonts w:ascii="Courier New" w:hAnsi="Courier New" w:cs="Courier New"/>
          <w:sz w:val="18"/>
          <w:szCs w:val="18"/>
        </w:rPr>
        <w:t>: Запас на выделе, дес.М3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:вы</w:t>
      </w:r>
      <w:r>
        <w:rPr>
          <w:rFonts w:ascii="Courier New" w:hAnsi="Courier New" w:cs="Courier New"/>
          <w:sz w:val="18"/>
          <w:szCs w:val="18"/>
        </w:rPr>
        <w:t>-:</w:t>
      </w:r>
      <w:r>
        <w:rPr>
          <w:rFonts w:ascii="Courier New" w:hAnsi="Courier New" w:cs="Courier New"/>
          <w:sz w:val="18"/>
          <w:szCs w:val="18"/>
        </w:rPr>
        <w:t>щадь</w:t>
      </w:r>
      <w:r>
        <w:rPr>
          <w:rFonts w:ascii="Courier New" w:hAnsi="Courier New" w:cs="Courier New"/>
          <w:sz w:val="18"/>
          <w:szCs w:val="18"/>
        </w:rPr>
        <w:t>,:</w:t>
      </w:r>
      <w:r>
        <w:rPr>
          <w:rFonts w:ascii="Courier New" w:hAnsi="Courier New" w:cs="Courier New"/>
          <w:sz w:val="18"/>
          <w:szCs w:val="18"/>
        </w:rPr>
        <w:t>длесок</w:t>
      </w:r>
      <w:r>
        <w:rPr>
          <w:rFonts w:ascii="Courier New" w:hAnsi="Courier New" w:cs="Courier New"/>
          <w:sz w:val="18"/>
          <w:szCs w:val="18"/>
        </w:rPr>
        <w:t xml:space="preserve"> </w:t>
      </w:r>
      <w:r>
        <w:rPr>
          <w:rFonts w:ascii="Courier New" w:hAnsi="Courier New" w:cs="Courier New"/>
          <w:sz w:val="18"/>
          <w:szCs w:val="18"/>
        </w:rPr>
        <w:t>покров,поч</w:t>
      </w:r>
      <w:r>
        <w:rPr>
          <w:rFonts w:ascii="Courier New" w:hAnsi="Courier New" w:cs="Courier New"/>
          <w:sz w:val="18"/>
          <w:szCs w:val="18"/>
        </w:rPr>
        <w:t>: :со-:мент:   :   :  :</w:t>
      </w:r>
      <w:r>
        <w:rPr>
          <w:rFonts w:ascii="Courier New" w:hAnsi="Courier New" w:cs="Courier New"/>
          <w:sz w:val="18"/>
          <w:szCs w:val="18"/>
        </w:rPr>
        <w:t>ас:уп</w:t>
      </w:r>
      <w:r>
        <w:rPr>
          <w:rFonts w:ascii="Courier New" w:hAnsi="Courier New" w:cs="Courier New"/>
          <w:sz w:val="18"/>
          <w:szCs w:val="18"/>
        </w:rPr>
        <w:t>:  :      :</w:t>
      </w:r>
      <w:r>
        <w:rPr>
          <w:rFonts w:ascii="Courier New" w:hAnsi="Courier New" w:cs="Courier New"/>
          <w:sz w:val="18"/>
          <w:szCs w:val="18"/>
        </w:rPr>
        <w:t>ота</w:t>
      </w:r>
      <w:r>
        <w:rPr>
          <w:rFonts w:ascii="Courier New" w:hAnsi="Courier New" w:cs="Courier New"/>
          <w:sz w:val="18"/>
          <w:szCs w:val="18"/>
        </w:rPr>
        <w:t xml:space="preserve"> : леса, М3       :ас:-------------------------: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:де</w:t>
      </w:r>
      <w:r>
        <w:rPr>
          <w:rFonts w:ascii="Courier New" w:hAnsi="Courier New" w:cs="Courier New"/>
          <w:sz w:val="18"/>
          <w:szCs w:val="18"/>
        </w:rPr>
        <w:t>-:     :</w:t>
      </w:r>
      <w:r>
        <w:rPr>
          <w:rFonts w:ascii="Courier New" w:hAnsi="Courier New" w:cs="Courier New"/>
          <w:sz w:val="18"/>
          <w:szCs w:val="18"/>
        </w:rPr>
        <w:t>ва,рельеф,особенн:Р:та</w:t>
      </w:r>
      <w:r>
        <w:rPr>
          <w:rFonts w:ascii="Courier New" w:hAnsi="Courier New" w:cs="Courier New"/>
          <w:sz w:val="18"/>
          <w:szCs w:val="18"/>
        </w:rPr>
        <w:t xml:space="preserve"> :    :</w:t>
      </w:r>
      <w:r>
        <w:rPr>
          <w:rFonts w:ascii="Courier New" w:hAnsi="Courier New" w:cs="Courier New"/>
          <w:sz w:val="18"/>
          <w:szCs w:val="18"/>
        </w:rPr>
        <w:t>ра</w:t>
      </w:r>
      <w:r>
        <w:rPr>
          <w:rFonts w:ascii="Courier New" w:hAnsi="Courier New" w:cs="Courier New"/>
          <w:sz w:val="18"/>
          <w:szCs w:val="18"/>
        </w:rPr>
        <w:t xml:space="preserve"> :со-:</w:t>
      </w:r>
      <w:r>
        <w:rPr>
          <w:rFonts w:ascii="Courier New" w:hAnsi="Courier New" w:cs="Courier New"/>
          <w:sz w:val="18"/>
          <w:szCs w:val="18"/>
        </w:rPr>
        <w:t>ам:с</w:t>
      </w:r>
      <w:r>
        <w:rPr>
          <w:rFonts w:ascii="Courier New" w:hAnsi="Courier New" w:cs="Courier New"/>
          <w:sz w:val="18"/>
          <w:szCs w:val="18"/>
        </w:rPr>
        <w:t xml:space="preserve"> :</w:t>
      </w:r>
      <w:r>
        <w:rPr>
          <w:rFonts w:ascii="Courier New" w:hAnsi="Courier New" w:cs="Courier New"/>
          <w:sz w:val="18"/>
          <w:szCs w:val="18"/>
        </w:rPr>
        <w:t>па:ни</w:t>
      </w:r>
      <w:r>
        <w:rPr>
          <w:rFonts w:ascii="Courier New" w:hAnsi="Courier New" w:cs="Courier New"/>
          <w:sz w:val="18"/>
          <w:szCs w:val="18"/>
        </w:rPr>
        <w:t>: леса :    :----------------:с :су- :ре- :</w:t>
      </w:r>
      <w:r>
        <w:rPr>
          <w:rFonts w:ascii="Courier New" w:hAnsi="Courier New" w:cs="Courier New"/>
          <w:sz w:val="18"/>
          <w:szCs w:val="18"/>
        </w:rPr>
        <w:t>еди</w:t>
      </w:r>
      <w:r>
        <w:rPr>
          <w:rFonts w:ascii="Courier New" w:hAnsi="Courier New" w:cs="Courier New"/>
          <w:sz w:val="18"/>
          <w:szCs w:val="18"/>
        </w:rPr>
        <w:t>-:</w:t>
      </w:r>
      <w:r>
        <w:rPr>
          <w:rFonts w:ascii="Courier New" w:hAnsi="Courier New" w:cs="Courier New"/>
          <w:sz w:val="18"/>
          <w:szCs w:val="18"/>
        </w:rPr>
        <w:t>захламлен.:Хозяйственные</w:t>
      </w: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:ла</w:t>
      </w:r>
      <w:r>
        <w:rPr>
          <w:rFonts w:ascii="Courier New" w:hAnsi="Courier New" w:cs="Courier New"/>
          <w:sz w:val="18"/>
          <w:szCs w:val="18"/>
        </w:rPr>
        <w:t xml:space="preserve"> : га  :ости </w:t>
      </w:r>
      <w:r>
        <w:rPr>
          <w:rFonts w:ascii="Courier New" w:hAnsi="Courier New" w:cs="Courier New"/>
          <w:sz w:val="18"/>
          <w:szCs w:val="18"/>
        </w:rPr>
        <w:t>выдела.Отмет</w:t>
      </w:r>
      <w:r>
        <w:rPr>
          <w:rFonts w:ascii="Courier New" w:hAnsi="Courier New" w:cs="Courier New"/>
          <w:sz w:val="18"/>
          <w:szCs w:val="18"/>
        </w:rPr>
        <w:t>: :   :</w:t>
      </w:r>
      <w:r>
        <w:rPr>
          <w:rFonts w:ascii="Courier New" w:hAnsi="Courier New" w:cs="Courier New"/>
          <w:sz w:val="18"/>
          <w:szCs w:val="18"/>
        </w:rPr>
        <w:t>ле</w:t>
      </w:r>
      <w:r>
        <w:rPr>
          <w:rFonts w:ascii="Courier New" w:hAnsi="Courier New" w:cs="Courier New"/>
          <w:sz w:val="18"/>
          <w:szCs w:val="18"/>
        </w:rPr>
        <w:t>- :   :   :  :  :  :  :      :Сумм: на :</w:t>
      </w:r>
      <w:r>
        <w:rPr>
          <w:rFonts w:ascii="Courier New" w:hAnsi="Courier New" w:cs="Courier New"/>
          <w:sz w:val="18"/>
          <w:szCs w:val="18"/>
        </w:rPr>
        <w:t>общий:в</w:t>
      </w:r>
      <w:r>
        <w:rPr>
          <w:rFonts w:ascii="Courier New" w:hAnsi="Courier New" w:cs="Courier New"/>
          <w:sz w:val="18"/>
          <w:szCs w:val="18"/>
        </w:rPr>
        <w:t xml:space="preserve"> </w:t>
      </w:r>
      <w:r>
        <w:rPr>
          <w:rFonts w:ascii="Courier New" w:hAnsi="Courier New" w:cs="Courier New"/>
          <w:sz w:val="18"/>
          <w:szCs w:val="18"/>
        </w:rPr>
        <w:t>т.ч</w:t>
      </w:r>
      <w:r>
        <w:rPr>
          <w:rFonts w:ascii="Courier New" w:hAnsi="Courier New" w:cs="Courier New"/>
          <w:sz w:val="18"/>
          <w:szCs w:val="18"/>
        </w:rPr>
        <w:t>:  :хо- :    :</w:t>
      </w:r>
      <w:r>
        <w:rPr>
          <w:rFonts w:ascii="Courier New" w:hAnsi="Courier New" w:cs="Courier New"/>
          <w:sz w:val="18"/>
          <w:szCs w:val="18"/>
        </w:rPr>
        <w:t>нич</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:ка о порослевом  :</w:t>
      </w:r>
      <w:r>
        <w:rPr>
          <w:rFonts w:ascii="Courier New" w:hAnsi="Courier New" w:cs="Courier New"/>
          <w:sz w:val="18"/>
          <w:szCs w:val="18"/>
        </w:rPr>
        <w:t>У:я</w:t>
      </w:r>
      <w:r>
        <w:rPr>
          <w:rFonts w:ascii="Courier New" w:hAnsi="Courier New" w:cs="Courier New"/>
          <w:sz w:val="18"/>
          <w:szCs w:val="18"/>
        </w:rPr>
        <w:t>- :</w:t>
      </w:r>
      <w:r>
        <w:rPr>
          <w:rFonts w:ascii="Courier New" w:hAnsi="Courier New" w:cs="Courier New"/>
          <w:sz w:val="18"/>
          <w:szCs w:val="18"/>
        </w:rPr>
        <w:t>са</w:t>
      </w:r>
      <w:r>
        <w:rPr>
          <w:rFonts w:ascii="Courier New" w:hAnsi="Courier New" w:cs="Courier New"/>
          <w:sz w:val="18"/>
          <w:szCs w:val="18"/>
        </w:rPr>
        <w:t xml:space="preserve">  :</w:t>
      </w:r>
      <w:r>
        <w:rPr>
          <w:rFonts w:ascii="Courier New" w:hAnsi="Courier New" w:cs="Courier New"/>
          <w:sz w:val="18"/>
          <w:szCs w:val="18"/>
        </w:rPr>
        <w:t>ст</w:t>
      </w:r>
      <w:r>
        <w:rPr>
          <w:rFonts w:ascii="Courier New" w:hAnsi="Courier New" w:cs="Courier New"/>
          <w:sz w:val="18"/>
          <w:szCs w:val="18"/>
        </w:rPr>
        <w:t xml:space="preserve"> :та :</w:t>
      </w:r>
      <w:r>
        <w:rPr>
          <w:rFonts w:ascii="Courier New" w:hAnsi="Courier New" w:cs="Courier New"/>
          <w:sz w:val="18"/>
          <w:szCs w:val="18"/>
        </w:rPr>
        <w:t>ет:во:во:те</w:t>
      </w:r>
      <w:r>
        <w:rPr>
          <w:rFonts w:ascii="Courier New" w:hAnsi="Courier New" w:cs="Courier New"/>
          <w:sz w:val="18"/>
          <w:szCs w:val="18"/>
        </w:rPr>
        <w:t xml:space="preserve">:      :а </w:t>
      </w:r>
      <w:r>
        <w:rPr>
          <w:rFonts w:ascii="Courier New" w:hAnsi="Courier New" w:cs="Courier New"/>
          <w:sz w:val="18"/>
          <w:szCs w:val="18"/>
        </w:rPr>
        <w:t>пл</w:t>
      </w:r>
      <w:r>
        <w:rPr>
          <w:rFonts w:ascii="Courier New" w:hAnsi="Courier New" w:cs="Courier New"/>
          <w:sz w:val="18"/>
          <w:szCs w:val="18"/>
        </w:rPr>
        <w:t>:    :     : по  :</w:t>
      </w:r>
      <w:r>
        <w:rPr>
          <w:rFonts w:ascii="Courier New" w:hAnsi="Courier New" w:cs="Courier New"/>
          <w:sz w:val="18"/>
          <w:szCs w:val="18"/>
        </w:rPr>
        <w:t>то:стоя:дин</w:t>
      </w:r>
      <w:r>
        <w:rPr>
          <w:rFonts w:ascii="Courier New" w:hAnsi="Courier New" w:cs="Courier New"/>
          <w:sz w:val="18"/>
          <w:szCs w:val="18"/>
        </w:rPr>
        <w:t xml:space="preserve"> :</w:t>
      </w:r>
      <w:r>
        <w:rPr>
          <w:rFonts w:ascii="Courier New" w:hAnsi="Courier New" w:cs="Courier New"/>
          <w:sz w:val="18"/>
          <w:szCs w:val="18"/>
        </w:rPr>
        <w:t>ные</w:t>
      </w:r>
      <w:r>
        <w:rPr>
          <w:rFonts w:ascii="Courier New" w:hAnsi="Courier New" w:cs="Courier New"/>
          <w:sz w:val="18"/>
          <w:szCs w:val="18"/>
        </w:rPr>
        <w:t xml:space="preserve"> :     :    :мероприятия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происх.Наимен.кат</w:t>
      </w:r>
      <w:r>
        <w:rPr>
          <w:rFonts w:ascii="Courier New" w:hAnsi="Courier New" w:cs="Courier New"/>
          <w:sz w:val="18"/>
          <w:szCs w:val="18"/>
        </w:rPr>
        <w:t>: :</w:t>
      </w:r>
      <w:r>
        <w:rPr>
          <w:rFonts w:ascii="Courier New" w:hAnsi="Courier New" w:cs="Courier New"/>
          <w:sz w:val="18"/>
          <w:szCs w:val="18"/>
        </w:rPr>
        <w:t>ру</w:t>
      </w:r>
      <w:r>
        <w:rPr>
          <w:rFonts w:ascii="Courier New" w:hAnsi="Courier New" w:cs="Courier New"/>
          <w:sz w:val="18"/>
          <w:szCs w:val="18"/>
        </w:rPr>
        <w:t>-:    :   :   :  :</w:t>
      </w:r>
      <w:r>
        <w:rPr>
          <w:rFonts w:ascii="Courier New" w:hAnsi="Courier New" w:cs="Courier New"/>
          <w:sz w:val="18"/>
          <w:szCs w:val="18"/>
        </w:rPr>
        <w:t>зр:зр</w:t>
      </w:r>
      <w:r>
        <w:rPr>
          <w:rFonts w:ascii="Courier New" w:hAnsi="Courier New" w:cs="Courier New"/>
          <w:sz w:val="18"/>
          <w:szCs w:val="18"/>
        </w:rPr>
        <w:t>:  : ТЛУ  :</w:t>
      </w:r>
      <w:r>
        <w:rPr>
          <w:rFonts w:ascii="Courier New" w:hAnsi="Courier New" w:cs="Courier New"/>
          <w:sz w:val="18"/>
          <w:szCs w:val="18"/>
        </w:rPr>
        <w:t>оща</w:t>
      </w:r>
      <w:r>
        <w:rPr>
          <w:rFonts w:ascii="Courier New" w:hAnsi="Courier New" w:cs="Courier New"/>
          <w:sz w:val="18"/>
          <w:szCs w:val="18"/>
        </w:rPr>
        <w:t>-: 1  :  на :</w:t>
      </w:r>
      <w:r>
        <w:rPr>
          <w:rFonts w:ascii="Courier New" w:hAnsi="Courier New" w:cs="Courier New"/>
          <w:sz w:val="18"/>
          <w:szCs w:val="18"/>
        </w:rPr>
        <w:t>сос</w:t>
      </w:r>
      <w:r>
        <w:rPr>
          <w:rFonts w:ascii="Courier New" w:hAnsi="Courier New" w:cs="Courier New"/>
          <w:sz w:val="18"/>
          <w:szCs w:val="18"/>
        </w:rPr>
        <w:t>- :</w:t>
      </w:r>
      <w:r>
        <w:rPr>
          <w:rFonts w:ascii="Courier New" w:hAnsi="Courier New" w:cs="Courier New"/>
          <w:sz w:val="18"/>
          <w:szCs w:val="18"/>
        </w:rPr>
        <w:t>ва</w:t>
      </w:r>
      <w:r>
        <w:rPr>
          <w:rFonts w:ascii="Courier New" w:hAnsi="Courier New" w:cs="Courier New"/>
          <w:sz w:val="18"/>
          <w:szCs w:val="18"/>
        </w:rPr>
        <w:t>:    :    :дер.:</w:t>
      </w:r>
      <w:r>
        <w:rPr>
          <w:rFonts w:ascii="Courier New" w:hAnsi="Courier New" w:cs="Courier New"/>
          <w:sz w:val="18"/>
          <w:szCs w:val="18"/>
        </w:rPr>
        <w:t>общий:лик</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ег.незалес.земель:С:са</w:t>
      </w:r>
      <w:r>
        <w:rPr>
          <w:rFonts w:ascii="Courier New" w:hAnsi="Courier New" w:cs="Courier New"/>
          <w:sz w:val="18"/>
          <w:szCs w:val="18"/>
        </w:rPr>
        <w:t>-:    :   :   :р :</w:t>
      </w:r>
      <w:r>
        <w:rPr>
          <w:rFonts w:ascii="Courier New" w:hAnsi="Courier New" w:cs="Courier New"/>
          <w:sz w:val="18"/>
          <w:szCs w:val="18"/>
        </w:rPr>
        <w:t>ас:ас:т</w:t>
      </w:r>
      <w:r>
        <w:rPr>
          <w:rFonts w:ascii="Courier New" w:hAnsi="Courier New" w:cs="Courier New"/>
          <w:sz w:val="18"/>
          <w:szCs w:val="18"/>
        </w:rPr>
        <w:t xml:space="preserve"> :      :</w:t>
      </w:r>
      <w:r>
        <w:rPr>
          <w:rFonts w:ascii="Courier New" w:hAnsi="Courier New" w:cs="Courier New"/>
          <w:sz w:val="18"/>
          <w:szCs w:val="18"/>
        </w:rPr>
        <w:t>дей</w:t>
      </w:r>
      <w:r>
        <w:rPr>
          <w:rFonts w:ascii="Courier New" w:hAnsi="Courier New" w:cs="Courier New"/>
          <w:sz w:val="18"/>
          <w:szCs w:val="18"/>
        </w:rPr>
        <w:t xml:space="preserve"> :    :     :</w:t>
      </w:r>
      <w:r>
        <w:rPr>
          <w:rFonts w:ascii="Courier New" w:hAnsi="Courier New" w:cs="Courier New"/>
          <w:sz w:val="18"/>
          <w:szCs w:val="18"/>
        </w:rPr>
        <w:t>тав</w:t>
      </w:r>
      <w:r>
        <w:rPr>
          <w:rFonts w:ascii="Courier New" w:hAnsi="Courier New" w:cs="Courier New"/>
          <w:sz w:val="18"/>
          <w:szCs w:val="18"/>
        </w:rPr>
        <w:t>- :</w:t>
      </w:r>
      <w:r>
        <w:rPr>
          <w:rFonts w:ascii="Courier New" w:hAnsi="Courier New" w:cs="Courier New"/>
          <w:sz w:val="18"/>
          <w:szCs w:val="18"/>
        </w:rPr>
        <w:t>рн</w:t>
      </w:r>
      <w:r>
        <w:rPr>
          <w:rFonts w:ascii="Courier New" w:hAnsi="Courier New" w:cs="Courier New"/>
          <w:sz w:val="18"/>
          <w:szCs w:val="18"/>
        </w:rPr>
        <w:t>:(ста:    :    :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Хар.лесных</w:t>
      </w:r>
      <w:r>
        <w:rPr>
          <w:rFonts w:ascii="Courier New" w:hAnsi="Courier New" w:cs="Courier New"/>
          <w:sz w:val="18"/>
          <w:szCs w:val="18"/>
        </w:rPr>
        <w:t xml:space="preserve"> культур :   :    :   :   :  :</w:t>
      </w:r>
      <w:r>
        <w:rPr>
          <w:rFonts w:ascii="Courier New" w:hAnsi="Courier New" w:cs="Courier New"/>
          <w:sz w:val="18"/>
          <w:szCs w:val="18"/>
        </w:rPr>
        <w:t>та:та</w:t>
      </w:r>
      <w:r>
        <w:rPr>
          <w:rFonts w:ascii="Courier New" w:hAnsi="Courier New" w:cs="Courier New"/>
          <w:sz w:val="18"/>
          <w:szCs w:val="18"/>
        </w:rPr>
        <w:t>:  :      :сече: га :</w:t>
      </w:r>
      <w:r>
        <w:rPr>
          <w:rFonts w:ascii="Courier New" w:hAnsi="Courier New" w:cs="Courier New"/>
          <w:sz w:val="18"/>
          <w:szCs w:val="18"/>
        </w:rPr>
        <w:t>выдел:ляю</w:t>
      </w:r>
      <w:r>
        <w:rPr>
          <w:rFonts w:ascii="Courier New" w:hAnsi="Courier New" w:cs="Courier New"/>
          <w:sz w:val="18"/>
          <w:szCs w:val="18"/>
        </w:rPr>
        <w:t xml:space="preserve">- :ос: </w:t>
      </w:r>
      <w:r>
        <w:rPr>
          <w:rFonts w:ascii="Courier New" w:hAnsi="Courier New" w:cs="Courier New"/>
          <w:sz w:val="18"/>
          <w:szCs w:val="18"/>
        </w:rPr>
        <w:t>ро</w:t>
      </w:r>
      <w:r>
        <w:rPr>
          <w:rFonts w:ascii="Courier New" w:hAnsi="Courier New" w:cs="Courier New"/>
          <w:sz w:val="18"/>
          <w:szCs w:val="18"/>
        </w:rPr>
        <w:t>-:    :ест.:     :вида: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Кадастров.оценка</w:t>
      </w:r>
      <w:r>
        <w:rPr>
          <w:rFonts w:ascii="Courier New" w:hAnsi="Courier New" w:cs="Courier New"/>
          <w:sz w:val="18"/>
          <w:szCs w:val="18"/>
        </w:rPr>
        <w:t xml:space="preserve"> : :   :    :   :   :  :  :  :  :      :</w:t>
      </w:r>
      <w:r>
        <w:rPr>
          <w:rFonts w:ascii="Courier New" w:hAnsi="Courier New" w:cs="Courier New"/>
          <w:sz w:val="18"/>
          <w:szCs w:val="18"/>
        </w:rPr>
        <w:t>ний</w:t>
      </w:r>
      <w:r>
        <w:rPr>
          <w:rFonts w:ascii="Courier New" w:hAnsi="Courier New" w:cs="Courier New"/>
          <w:sz w:val="18"/>
          <w:szCs w:val="18"/>
        </w:rPr>
        <w:t xml:space="preserve"> :    :     :</w:t>
      </w:r>
      <w:r>
        <w:rPr>
          <w:rFonts w:ascii="Courier New" w:hAnsi="Courier New" w:cs="Courier New"/>
          <w:sz w:val="18"/>
          <w:szCs w:val="18"/>
        </w:rPr>
        <w:t>щим</w:t>
      </w:r>
      <w:r>
        <w:rPr>
          <w:rFonts w:ascii="Courier New" w:hAnsi="Courier New" w:cs="Courier New"/>
          <w:sz w:val="18"/>
          <w:szCs w:val="18"/>
        </w:rPr>
        <w:t xml:space="preserve">  :</w:t>
      </w:r>
      <w:r>
        <w:rPr>
          <w:rFonts w:ascii="Courier New" w:hAnsi="Courier New" w:cs="Courier New"/>
          <w:sz w:val="18"/>
          <w:szCs w:val="18"/>
        </w:rPr>
        <w:t>ти</w:t>
      </w:r>
      <w:r>
        <w:rPr>
          <w:rFonts w:ascii="Courier New" w:hAnsi="Courier New" w:cs="Courier New"/>
          <w:sz w:val="18"/>
          <w:szCs w:val="18"/>
        </w:rPr>
        <w:t xml:space="preserve">: </w:t>
      </w:r>
      <w:r>
        <w:rPr>
          <w:rFonts w:ascii="Courier New" w:hAnsi="Courier New" w:cs="Courier New"/>
          <w:sz w:val="18"/>
          <w:szCs w:val="18"/>
        </w:rPr>
        <w:t>го</w:t>
      </w:r>
      <w:r>
        <w:rPr>
          <w:rFonts w:ascii="Courier New" w:hAnsi="Courier New" w:cs="Courier New"/>
          <w:sz w:val="18"/>
          <w:szCs w:val="18"/>
        </w:rPr>
        <w:t>):    :воз.: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1 :</w:t>
      </w:r>
      <w:r>
        <w:rPr>
          <w:rFonts w:ascii="Courier New" w:hAnsi="Courier New" w:cs="Courier New"/>
          <w:sz w:val="18"/>
          <w:szCs w:val="18"/>
        </w:rPr>
        <w:t xml:space="preserve">  2  :         3       :4: 5 :  6 : 7 : 8 : 9:10:11:12:  13  : 14 : 15 :  16 : 17  :18: 19 : 20 : 21 : 22  : 23 :     24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4  0</w:t>
      </w:r>
      <w:r>
        <w:rPr>
          <w:rFonts w:ascii="Courier New" w:hAnsi="Courier New" w:cs="Courier New"/>
          <w:sz w:val="18"/>
          <w:szCs w:val="18"/>
        </w:rPr>
        <w:t>,0123 8ИВК1Б1ОС+С       1   5 ИВК   10   4  4 10  4 4   РТП   0,6    10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Б     15   </w:t>
      </w:r>
      <w:r>
        <w:rPr>
          <w:rFonts w:ascii="Courier New" w:hAnsi="Courier New" w:cs="Courier New"/>
          <w:sz w:val="18"/>
          <w:szCs w:val="18"/>
        </w:rPr>
        <w:t>7  6</w:t>
      </w:r>
      <w:r>
        <w:rPr>
          <w:rFonts w:ascii="Courier New" w:hAnsi="Courier New" w:cs="Courier New"/>
          <w:sz w:val="18"/>
          <w:szCs w:val="18"/>
        </w:rPr>
        <w:t xml:space="preserve">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ОС    15   </w:t>
      </w:r>
      <w:r>
        <w:rPr>
          <w:rFonts w:ascii="Courier New" w:hAnsi="Courier New" w:cs="Courier New"/>
          <w:sz w:val="18"/>
          <w:szCs w:val="18"/>
        </w:rPr>
        <w:t>7  6</w:t>
      </w:r>
      <w:r>
        <w:rPr>
          <w:rFonts w:ascii="Courier New" w:hAnsi="Courier New" w:cs="Courier New"/>
          <w:sz w:val="18"/>
          <w:szCs w:val="18"/>
        </w:rPr>
        <w:t xml:space="preserve">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С     15</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единичные деревья</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10ИВ                    ИВ    </w:t>
      </w:r>
      <w:r>
        <w:rPr>
          <w:rFonts w:ascii="Courier New" w:hAnsi="Courier New" w:cs="Courier New"/>
          <w:sz w:val="18"/>
          <w:szCs w:val="18"/>
        </w:rPr>
        <w:t>35  15</w:t>
      </w:r>
      <w:r>
        <w:rPr>
          <w:rFonts w:ascii="Courier New" w:hAnsi="Courier New" w:cs="Courier New"/>
          <w:sz w:val="18"/>
          <w:szCs w:val="18"/>
        </w:rPr>
        <w:t xml:space="preserve"> 22                        10             1</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класс </w:t>
      </w:r>
      <w:r>
        <w:rPr>
          <w:rFonts w:ascii="Courier New" w:hAnsi="Courier New" w:cs="Courier New"/>
          <w:sz w:val="18"/>
          <w:szCs w:val="18"/>
        </w:rPr>
        <w:t>пожар.опасности</w:t>
      </w:r>
      <w:r>
        <w:rPr>
          <w:rFonts w:ascii="Courier New" w:hAnsi="Courier New" w:cs="Courier New"/>
          <w:sz w:val="18"/>
          <w:szCs w:val="18"/>
        </w:rPr>
        <w:t xml:space="preserve">-4,состав и полнота </w:t>
      </w:r>
      <w:r>
        <w:rPr>
          <w:rFonts w:ascii="Courier New" w:hAnsi="Courier New" w:cs="Courier New"/>
          <w:sz w:val="18"/>
          <w:szCs w:val="18"/>
        </w:rPr>
        <w:t>неравномерные,тип</w:t>
      </w:r>
      <w:r>
        <w:rPr>
          <w:rFonts w:ascii="Courier New" w:hAnsi="Courier New" w:cs="Courier New"/>
          <w:sz w:val="18"/>
          <w:szCs w:val="18"/>
        </w:rPr>
        <w:t xml:space="preserve"> леса варьирует</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вид </w:t>
      </w:r>
      <w:r>
        <w:rPr>
          <w:rFonts w:ascii="Courier New" w:hAnsi="Courier New" w:cs="Courier New"/>
          <w:sz w:val="18"/>
          <w:szCs w:val="18"/>
        </w:rPr>
        <w:t>искл</w:t>
      </w:r>
      <w:r>
        <w:rPr>
          <w:rFonts w:ascii="Courier New" w:hAnsi="Courier New" w:cs="Courier New"/>
          <w:sz w:val="18"/>
          <w:szCs w:val="18"/>
        </w:rPr>
        <w:t>: кустарники</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Темерчинское</w:t>
      </w:r>
      <w:r>
        <w:rPr>
          <w:rFonts w:ascii="Courier New" w:hAnsi="Courier New" w:cs="Courier New"/>
          <w:sz w:val="18"/>
          <w:szCs w:val="18"/>
        </w:rPr>
        <w:t xml:space="preserve"> участковое лесничество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Урочище «</w:t>
      </w:r>
      <w:r>
        <w:rPr>
          <w:rFonts w:ascii="Courier New" w:hAnsi="Courier New" w:cs="Courier New"/>
          <w:sz w:val="18"/>
          <w:szCs w:val="18"/>
        </w:rPr>
        <w:t>Кандинское</w:t>
      </w:r>
      <w:r>
        <w:rPr>
          <w:rFonts w:ascii="Courier New" w:hAnsi="Courier New" w:cs="Courier New"/>
          <w:sz w:val="18"/>
          <w:szCs w:val="18"/>
        </w:rPr>
        <w:t xml:space="preserve">»   </w:t>
      </w:r>
      <w:r>
        <w:rPr>
          <w:rFonts w:ascii="Courier New" w:hAnsi="Courier New" w:cs="Courier New"/>
          <w:sz w:val="18"/>
          <w:szCs w:val="18"/>
        </w:rPr>
        <w:t xml:space="preserve">                           Категория  -  НЕРЕСТООХРАННЫЕ ПОЛОСЫ ЛЕСОВ                         Квартал  176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N :</w:t>
      </w:r>
      <w:r>
        <w:rPr>
          <w:rFonts w:ascii="Courier New" w:hAnsi="Courier New" w:cs="Courier New"/>
          <w:sz w:val="18"/>
          <w:szCs w:val="18"/>
        </w:rPr>
        <w:t>Пло</w:t>
      </w:r>
      <w:r>
        <w:rPr>
          <w:rFonts w:ascii="Courier New" w:hAnsi="Courier New" w:cs="Courier New"/>
          <w:sz w:val="18"/>
          <w:szCs w:val="18"/>
        </w:rPr>
        <w:t>- :</w:t>
      </w:r>
      <w:r>
        <w:rPr>
          <w:rFonts w:ascii="Courier New" w:hAnsi="Courier New" w:cs="Courier New"/>
          <w:sz w:val="18"/>
          <w:szCs w:val="18"/>
        </w:rPr>
        <w:t>Состав.Подрост,по:Я:Вы</w:t>
      </w:r>
      <w:r>
        <w:rPr>
          <w:rFonts w:ascii="Courier New" w:hAnsi="Courier New" w:cs="Courier New"/>
          <w:sz w:val="18"/>
          <w:szCs w:val="18"/>
        </w:rPr>
        <w:t>-:Эле-:</w:t>
      </w:r>
      <w:r>
        <w:rPr>
          <w:rFonts w:ascii="Courier New" w:hAnsi="Courier New" w:cs="Courier New"/>
          <w:sz w:val="18"/>
          <w:szCs w:val="18"/>
        </w:rPr>
        <w:t>Воз:Вы</w:t>
      </w:r>
      <w:r>
        <w:rPr>
          <w:rFonts w:ascii="Courier New" w:hAnsi="Courier New" w:cs="Courier New"/>
          <w:sz w:val="18"/>
          <w:szCs w:val="18"/>
        </w:rPr>
        <w:t>-:</w:t>
      </w:r>
      <w:r>
        <w:rPr>
          <w:rFonts w:ascii="Courier New" w:hAnsi="Courier New" w:cs="Courier New"/>
          <w:sz w:val="18"/>
          <w:szCs w:val="18"/>
        </w:rPr>
        <w:t>Ди:Кл:Гр:Бо</w:t>
      </w:r>
      <w:r>
        <w:rPr>
          <w:rFonts w:ascii="Courier New" w:hAnsi="Courier New" w:cs="Courier New"/>
          <w:sz w:val="18"/>
          <w:szCs w:val="18"/>
        </w:rPr>
        <w:t>: Тип  :</w:t>
      </w:r>
      <w:r>
        <w:rPr>
          <w:rFonts w:ascii="Courier New" w:hAnsi="Courier New" w:cs="Courier New"/>
          <w:sz w:val="18"/>
          <w:szCs w:val="18"/>
        </w:rPr>
        <w:t>Полн:Запас</w:t>
      </w:r>
      <w:r>
        <w:rPr>
          <w:rFonts w:ascii="Courier New" w:hAnsi="Courier New" w:cs="Courier New"/>
          <w:sz w:val="18"/>
          <w:szCs w:val="18"/>
        </w:rPr>
        <w:t xml:space="preserve"> </w:t>
      </w:r>
      <w:r>
        <w:rPr>
          <w:rFonts w:ascii="Courier New" w:hAnsi="Courier New" w:cs="Courier New"/>
          <w:sz w:val="18"/>
          <w:szCs w:val="18"/>
        </w:rPr>
        <w:t>сырораст</w:t>
      </w:r>
      <w:r>
        <w:rPr>
          <w:rFonts w:ascii="Courier New" w:hAnsi="Courier New" w:cs="Courier New"/>
          <w:sz w:val="18"/>
          <w:szCs w:val="18"/>
        </w:rPr>
        <w:t xml:space="preserve">. </w:t>
      </w:r>
      <w:r>
        <w:rPr>
          <w:rFonts w:ascii="Courier New" w:hAnsi="Courier New" w:cs="Courier New"/>
          <w:sz w:val="18"/>
          <w:szCs w:val="18"/>
        </w:rPr>
        <w:t>:Кл</w:t>
      </w:r>
      <w:r>
        <w:rPr>
          <w:rFonts w:ascii="Courier New" w:hAnsi="Courier New" w:cs="Courier New"/>
          <w:sz w:val="18"/>
          <w:szCs w:val="18"/>
        </w:rPr>
        <w:t>: Запас на выделе, дес.М3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:вы</w:t>
      </w:r>
      <w:r>
        <w:rPr>
          <w:rFonts w:ascii="Courier New" w:hAnsi="Courier New" w:cs="Courier New"/>
          <w:sz w:val="18"/>
          <w:szCs w:val="18"/>
        </w:rPr>
        <w:t>-:</w:t>
      </w:r>
      <w:r>
        <w:rPr>
          <w:rFonts w:ascii="Courier New" w:hAnsi="Courier New" w:cs="Courier New"/>
          <w:sz w:val="18"/>
          <w:szCs w:val="18"/>
        </w:rPr>
        <w:t>щадь</w:t>
      </w:r>
      <w:r>
        <w:rPr>
          <w:rFonts w:ascii="Courier New" w:hAnsi="Courier New" w:cs="Courier New"/>
          <w:sz w:val="18"/>
          <w:szCs w:val="18"/>
        </w:rPr>
        <w:t>,:</w:t>
      </w:r>
      <w:r>
        <w:rPr>
          <w:rFonts w:ascii="Courier New" w:hAnsi="Courier New" w:cs="Courier New"/>
          <w:sz w:val="18"/>
          <w:szCs w:val="18"/>
        </w:rPr>
        <w:t>длесок</w:t>
      </w:r>
      <w:r>
        <w:rPr>
          <w:rFonts w:ascii="Courier New" w:hAnsi="Courier New" w:cs="Courier New"/>
          <w:sz w:val="18"/>
          <w:szCs w:val="18"/>
        </w:rPr>
        <w:t xml:space="preserve"> </w:t>
      </w:r>
      <w:r>
        <w:rPr>
          <w:rFonts w:ascii="Courier New" w:hAnsi="Courier New" w:cs="Courier New"/>
          <w:sz w:val="18"/>
          <w:szCs w:val="18"/>
        </w:rPr>
        <w:t>покров,поч</w:t>
      </w:r>
      <w:r>
        <w:rPr>
          <w:rFonts w:ascii="Courier New" w:hAnsi="Courier New" w:cs="Courier New"/>
          <w:sz w:val="18"/>
          <w:szCs w:val="18"/>
        </w:rPr>
        <w:t>: :со-:мент:   :   :  :</w:t>
      </w:r>
      <w:r>
        <w:rPr>
          <w:rFonts w:ascii="Courier New" w:hAnsi="Courier New" w:cs="Courier New"/>
          <w:sz w:val="18"/>
          <w:szCs w:val="18"/>
        </w:rPr>
        <w:t>ас:уп</w:t>
      </w:r>
      <w:r>
        <w:rPr>
          <w:rFonts w:ascii="Courier New" w:hAnsi="Courier New" w:cs="Courier New"/>
          <w:sz w:val="18"/>
          <w:szCs w:val="18"/>
        </w:rPr>
        <w:t>:  :      :</w:t>
      </w:r>
      <w:r>
        <w:rPr>
          <w:rFonts w:ascii="Courier New" w:hAnsi="Courier New" w:cs="Courier New"/>
          <w:sz w:val="18"/>
          <w:szCs w:val="18"/>
        </w:rPr>
        <w:t>ота</w:t>
      </w:r>
      <w:r>
        <w:rPr>
          <w:rFonts w:ascii="Courier New" w:hAnsi="Courier New" w:cs="Courier New"/>
          <w:sz w:val="18"/>
          <w:szCs w:val="18"/>
        </w:rPr>
        <w:t xml:space="preserve"> : леса, М3       :ас:-------------------------: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:де</w:t>
      </w:r>
      <w:r>
        <w:rPr>
          <w:rFonts w:ascii="Courier New" w:hAnsi="Courier New" w:cs="Courier New"/>
          <w:sz w:val="18"/>
          <w:szCs w:val="18"/>
        </w:rPr>
        <w:t>-:     :</w:t>
      </w:r>
      <w:r>
        <w:rPr>
          <w:rFonts w:ascii="Courier New" w:hAnsi="Courier New" w:cs="Courier New"/>
          <w:sz w:val="18"/>
          <w:szCs w:val="18"/>
        </w:rPr>
        <w:t>ва,рельеф,особенн:Р:та</w:t>
      </w:r>
      <w:r>
        <w:rPr>
          <w:rFonts w:ascii="Courier New" w:hAnsi="Courier New" w:cs="Courier New"/>
          <w:sz w:val="18"/>
          <w:szCs w:val="18"/>
        </w:rPr>
        <w:t xml:space="preserve"> :    :</w:t>
      </w:r>
      <w:r>
        <w:rPr>
          <w:rFonts w:ascii="Courier New" w:hAnsi="Courier New" w:cs="Courier New"/>
          <w:sz w:val="18"/>
          <w:szCs w:val="18"/>
        </w:rPr>
        <w:t>ра</w:t>
      </w:r>
      <w:r>
        <w:rPr>
          <w:rFonts w:ascii="Courier New" w:hAnsi="Courier New" w:cs="Courier New"/>
          <w:sz w:val="18"/>
          <w:szCs w:val="18"/>
        </w:rPr>
        <w:t xml:space="preserve"> :со-:</w:t>
      </w:r>
      <w:r>
        <w:rPr>
          <w:rFonts w:ascii="Courier New" w:hAnsi="Courier New" w:cs="Courier New"/>
          <w:sz w:val="18"/>
          <w:szCs w:val="18"/>
        </w:rPr>
        <w:t>ам:с</w:t>
      </w:r>
      <w:r>
        <w:rPr>
          <w:rFonts w:ascii="Courier New" w:hAnsi="Courier New" w:cs="Courier New"/>
          <w:sz w:val="18"/>
          <w:szCs w:val="18"/>
        </w:rPr>
        <w:t xml:space="preserve"> :</w:t>
      </w:r>
      <w:r>
        <w:rPr>
          <w:rFonts w:ascii="Courier New" w:hAnsi="Courier New" w:cs="Courier New"/>
          <w:sz w:val="18"/>
          <w:szCs w:val="18"/>
        </w:rPr>
        <w:t>па:ни</w:t>
      </w:r>
      <w:r>
        <w:rPr>
          <w:rFonts w:ascii="Courier New" w:hAnsi="Courier New" w:cs="Courier New"/>
          <w:sz w:val="18"/>
          <w:szCs w:val="18"/>
        </w:rPr>
        <w:t>: леса :    :----------------:с :су- :ре- :</w:t>
      </w:r>
      <w:r>
        <w:rPr>
          <w:rFonts w:ascii="Courier New" w:hAnsi="Courier New" w:cs="Courier New"/>
          <w:sz w:val="18"/>
          <w:szCs w:val="18"/>
        </w:rPr>
        <w:t>еди</w:t>
      </w:r>
      <w:r>
        <w:rPr>
          <w:rFonts w:ascii="Courier New" w:hAnsi="Courier New" w:cs="Courier New"/>
          <w:sz w:val="18"/>
          <w:szCs w:val="18"/>
        </w:rPr>
        <w:t>-:</w:t>
      </w:r>
      <w:r>
        <w:rPr>
          <w:rFonts w:ascii="Courier New" w:hAnsi="Courier New" w:cs="Courier New"/>
          <w:sz w:val="18"/>
          <w:szCs w:val="18"/>
        </w:rPr>
        <w:t>захламлен.:Хозяйственные</w:t>
      </w: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:ла</w:t>
      </w:r>
      <w:r>
        <w:rPr>
          <w:rFonts w:ascii="Courier New" w:hAnsi="Courier New" w:cs="Courier New"/>
          <w:sz w:val="18"/>
          <w:szCs w:val="18"/>
        </w:rPr>
        <w:t xml:space="preserve"> : га  :ости </w:t>
      </w:r>
      <w:r>
        <w:rPr>
          <w:rFonts w:ascii="Courier New" w:hAnsi="Courier New" w:cs="Courier New"/>
          <w:sz w:val="18"/>
          <w:szCs w:val="18"/>
        </w:rPr>
        <w:t>выдела.Отмет</w:t>
      </w:r>
      <w:r>
        <w:rPr>
          <w:rFonts w:ascii="Courier New" w:hAnsi="Courier New" w:cs="Courier New"/>
          <w:sz w:val="18"/>
          <w:szCs w:val="18"/>
        </w:rPr>
        <w:t>: :   :</w:t>
      </w:r>
      <w:r>
        <w:rPr>
          <w:rFonts w:ascii="Courier New" w:hAnsi="Courier New" w:cs="Courier New"/>
          <w:sz w:val="18"/>
          <w:szCs w:val="18"/>
        </w:rPr>
        <w:t>ле</w:t>
      </w:r>
      <w:r>
        <w:rPr>
          <w:rFonts w:ascii="Courier New" w:hAnsi="Courier New" w:cs="Courier New"/>
          <w:sz w:val="18"/>
          <w:szCs w:val="18"/>
        </w:rPr>
        <w:t>- :   :   :  :  :  :  :      :Сумм: на :</w:t>
      </w:r>
      <w:r>
        <w:rPr>
          <w:rFonts w:ascii="Courier New" w:hAnsi="Courier New" w:cs="Courier New"/>
          <w:sz w:val="18"/>
          <w:szCs w:val="18"/>
        </w:rPr>
        <w:t>общий:в</w:t>
      </w:r>
      <w:r>
        <w:rPr>
          <w:rFonts w:ascii="Courier New" w:hAnsi="Courier New" w:cs="Courier New"/>
          <w:sz w:val="18"/>
          <w:szCs w:val="18"/>
        </w:rPr>
        <w:t xml:space="preserve"> </w:t>
      </w:r>
      <w:r>
        <w:rPr>
          <w:rFonts w:ascii="Courier New" w:hAnsi="Courier New" w:cs="Courier New"/>
          <w:sz w:val="18"/>
          <w:szCs w:val="18"/>
        </w:rPr>
        <w:t>т.ч</w:t>
      </w:r>
      <w:r>
        <w:rPr>
          <w:rFonts w:ascii="Courier New" w:hAnsi="Courier New" w:cs="Courier New"/>
          <w:sz w:val="18"/>
          <w:szCs w:val="18"/>
        </w:rPr>
        <w:t>:  :хо- :    :</w:t>
      </w:r>
      <w:r>
        <w:rPr>
          <w:rFonts w:ascii="Courier New" w:hAnsi="Courier New" w:cs="Courier New"/>
          <w:sz w:val="18"/>
          <w:szCs w:val="18"/>
        </w:rPr>
        <w:t>нич</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:ка о порослевом  :</w:t>
      </w:r>
      <w:r>
        <w:rPr>
          <w:rFonts w:ascii="Courier New" w:hAnsi="Courier New" w:cs="Courier New"/>
          <w:sz w:val="18"/>
          <w:szCs w:val="18"/>
        </w:rPr>
        <w:t>У:я</w:t>
      </w:r>
      <w:r>
        <w:rPr>
          <w:rFonts w:ascii="Courier New" w:hAnsi="Courier New" w:cs="Courier New"/>
          <w:sz w:val="18"/>
          <w:szCs w:val="18"/>
        </w:rPr>
        <w:t>- :</w:t>
      </w:r>
      <w:r>
        <w:rPr>
          <w:rFonts w:ascii="Courier New" w:hAnsi="Courier New" w:cs="Courier New"/>
          <w:sz w:val="18"/>
          <w:szCs w:val="18"/>
        </w:rPr>
        <w:t>са</w:t>
      </w:r>
      <w:r>
        <w:rPr>
          <w:rFonts w:ascii="Courier New" w:hAnsi="Courier New" w:cs="Courier New"/>
          <w:sz w:val="18"/>
          <w:szCs w:val="18"/>
        </w:rPr>
        <w:t xml:space="preserve">  :</w:t>
      </w:r>
      <w:r>
        <w:rPr>
          <w:rFonts w:ascii="Courier New" w:hAnsi="Courier New" w:cs="Courier New"/>
          <w:sz w:val="18"/>
          <w:szCs w:val="18"/>
        </w:rPr>
        <w:t>ст</w:t>
      </w:r>
      <w:r>
        <w:rPr>
          <w:rFonts w:ascii="Courier New" w:hAnsi="Courier New" w:cs="Courier New"/>
          <w:sz w:val="18"/>
          <w:szCs w:val="18"/>
        </w:rPr>
        <w:t xml:space="preserve"> :та :</w:t>
      </w:r>
      <w:r>
        <w:rPr>
          <w:rFonts w:ascii="Courier New" w:hAnsi="Courier New" w:cs="Courier New"/>
          <w:sz w:val="18"/>
          <w:szCs w:val="18"/>
        </w:rPr>
        <w:t>ет:во:во:те</w:t>
      </w:r>
      <w:r>
        <w:rPr>
          <w:rFonts w:ascii="Courier New" w:hAnsi="Courier New" w:cs="Courier New"/>
          <w:sz w:val="18"/>
          <w:szCs w:val="18"/>
        </w:rPr>
        <w:t xml:space="preserve">:      :а </w:t>
      </w:r>
      <w:r>
        <w:rPr>
          <w:rFonts w:ascii="Courier New" w:hAnsi="Courier New" w:cs="Courier New"/>
          <w:sz w:val="18"/>
          <w:szCs w:val="18"/>
        </w:rPr>
        <w:t>пл</w:t>
      </w:r>
      <w:r>
        <w:rPr>
          <w:rFonts w:ascii="Courier New" w:hAnsi="Courier New" w:cs="Courier New"/>
          <w:sz w:val="18"/>
          <w:szCs w:val="18"/>
        </w:rPr>
        <w:t>:    :     : по  :</w:t>
      </w:r>
      <w:r>
        <w:rPr>
          <w:rFonts w:ascii="Courier New" w:hAnsi="Courier New" w:cs="Courier New"/>
          <w:sz w:val="18"/>
          <w:szCs w:val="18"/>
        </w:rPr>
        <w:t>то:стоя:дин</w:t>
      </w:r>
      <w:r>
        <w:rPr>
          <w:rFonts w:ascii="Courier New" w:hAnsi="Courier New" w:cs="Courier New"/>
          <w:sz w:val="18"/>
          <w:szCs w:val="18"/>
        </w:rPr>
        <w:t xml:space="preserve"> :</w:t>
      </w:r>
      <w:r>
        <w:rPr>
          <w:rFonts w:ascii="Courier New" w:hAnsi="Courier New" w:cs="Courier New"/>
          <w:sz w:val="18"/>
          <w:szCs w:val="18"/>
        </w:rPr>
        <w:t>ные</w:t>
      </w:r>
      <w:r>
        <w:rPr>
          <w:rFonts w:ascii="Courier New" w:hAnsi="Courier New" w:cs="Courier New"/>
          <w:sz w:val="18"/>
          <w:szCs w:val="18"/>
        </w:rPr>
        <w:t xml:space="preserve"> :     :    :мероприятия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происх.Наимен.кат</w:t>
      </w:r>
      <w:r>
        <w:rPr>
          <w:rFonts w:ascii="Courier New" w:hAnsi="Courier New" w:cs="Courier New"/>
          <w:sz w:val="18"/>
          <w:szCs w:val="18"/>
        </w:rPr>
        <w:t>: :</w:t>
      </w:r>
      <w:r>
        <w:rPr>
          <w:rFonts w:ascii="Courier New" w:hAnsi="Courier New" w:cs="Courier New"/>
          <w:sz w:val="18"/>
          <w:szCs w:val="18"/>
        </w:rPr>
        <w:t>ру</w:t>
      </w:r>
      <w:r>
        <w:rPr>
          <w:rFonts w:ascii="Courier New" w:hAnsi="Courier New" w:cs="Courier New"/>
          <w:sz w:val="18"/>
          <w:szCs w:val="18"/>
        </w:rPr>
        <w:t>-:    :   :   :  :</w:t>
      </w:r>
      <w:r>
        <w:rPr>
          <w:rFonts w:ascii="Courier New" w:hAnsi="Courier New" w:cs="Courier New"/>
          <w:sz w:val="18"/>
          <w:szCs w:val="18"/>
        </w:rPr>
        <w:t>зр:зр</w:t>
      </w:r>
      <w:r>
        <w:rPr>
          <w:rFonts w:ascii="Courier New" w:hAnsi="Courier New" w:cs="Courier New"/>
          <w:sz w:val="18"/>
          <w:szCs w:val="18"/>
        </w:rPr>
        <w:t>:  : ТЛУ  :</w:t>
      </w:r>
      <w:r>
        <w:rPr>
          <w:rFonts w:ascii="Courier New" w:hAnsi="Courier New" w:cs="Courier New"/>
          <w:sz w:val="18"/>
          <w:szCs w:val="18"/>
        </w:rPr>
        <w:t>оща</w:t>
      </w:r>
      <w:r>
        <w:rPr>
          <w:rFonts w:ascii="Courier New" w:hAnsi="Courier New" w:cs="Courier New"/>
          <w:sz w:val="18"/>
          <w:szCs w:val="18"/>
        </w:rPr>
        <w:t>-: 1  :  на :</w:t>
      </w:r>
      <w:r>
        <w:rPr>
          <w:rFonts w:ascii="Courier New" w:hAnsi="Courier New" w:cs="Courier New"/>
          <w:sz w:val="18"/>
          <w:szCs w:val="18"/>
        </w:rPr>
        <w:t>сос</w:t>
      </w:r>
      <w:r>
        <w:rPr>
          <w:rFonts w:ascii="Courier New" w:hAnsi="Courier New" w:cs="Courier New"/>
          <w:sz w:val="18"/>
          <w:szCs w:val="18"/>
        </w:rPr>
        <w:t>- :</w:t>
      </w:r>
      <w:r>
        <w:rPr>
          <w:rFonts w:ascii="Courier New" w:hAnsi="Courier New" w:cs="Courier New"/>
          <w:sz w:val="18"/>
          <w:szCs w:val="18"/>
        </w:rPr>
        <w:t>ва</w:t>
      </w:r>
      <w:r>
        <w:rPr>
          <w:rFonts w:ascii="Courier New" w:hAnsi="Courier New" w:cs="Courier New"/>
          <w:sz w:val="18"/>
          <w:szCs w:val="18"/>
        </w:rPr>
        <w:t>:    :    :дер.:</w:t>
      </w:r>
      <w:r>
        <w:rPr>
          <w:rFonts w:ascii="Courier New" w:hAnsi="Courier New" w:cs="Courier New"/>
          <w:sz w:val="18"/>
          <w:szCs w:val="18"/>
        </w:rPr>
        <w:t>общий:лик</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ег.незалес.земель:С:са</w:t>
      </w:r>
      <w:r>
        <w:rPr>
          <w:rFonts w:ascii="Courier New" w:hAnsi="Courier New" w:cs="Courier New"/>
          <w:sz w:val="18"/>
          <w:szCs w:val="18"/>
        </w:rPr>
        <w:t>-:    :   :   :р :</w:t>
      </w:r>
      <w:r>
        <w:rPr>
          <w:rFonts w:ascii="Courier New" w:hAnsi="Courier New" w:cs="Courier New"/>
          <w:sz w:val="18"/>
          <w:szCs w:val="18"/>
        </w:rPr>
        <w:t>ас:ас:т</w:t>
      </w:r>
      <w:r>
        <w:rPr>
          <w:rFonts w:ascii="Courier New" w:hAnsi="Courier New" w:cs="Courier New"/>
          <w:sz w:val="18"/>
          <w:szCs w:val="18"/>
        </w:rPr>
        <w:t xml:space="preserve"> :      :</w:t>
      </w:r>
      <w:r>
        <w:rPr>
          <w:rFonts w:ascii="Courier New" w:hAnsi="Courier New" w:cs="Courier New"/>
          <w:sz w:val="18"/>
          <w:szCs w:val="18"/>
        </w:rPr>
        <w:t>дей</w:t>
      </w:r>
      <w:r>
        <w:rPr>
          <w:rFonts w:ascii="Courier New" w:hAnsi="Courier New" w:cs="Courier New"/>
          <w:sz w:val="18"/>
          <w:szCs w:val="18"/>
        </w:rPr>
        <w:t xml:space="preserve"> :    :     :</w:t>
      </w:r>
      <w:r>
        <w:rPr>
          <w:rFonts w:ascii="Courier New" w:hAnsi="Courier New" w:cs="Courier New"/>
          <w:sz w:val="18"/>
          <w:szCs w:val="18"/>
        </w:rPr>
        <w:t>тав</w:t>
      </w:r>
      <w:r>
        <w:rPr>
          <w:rFonts w:ascii="Courier New" w:hAnsi="Courier New" w:cs="Courier New"/>
          <w:sz w:val="18"/>
          <w:szCs w:val="18"/>
        </w:rPr>
        <w:t>- :</w:t>
      </w:r>
      <w:r>
        <w:rPr>
          <w:rFonts w:ascii="Courier New" w:hAnsi="Courier New" w:cs="Courier New"/>
          <w:sz w:val="18"/>
          <w:szCs w:val="18"/>
        </w:rPr>
        <w:t>рн</w:t>
      </w:r>
      <w:r>
        <w:rPr>
          <w:rFonts w:ascii="Courier New" w:hAnsi="Courier New" w:cs="Courier New"/>
          <w:sz w:val="18"/>
          <w:szCs w:val="18"/>
        </w:rPr>
        <w:t>:(ста:    :    :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Хар.лесных</w:t>
      </w:r>
      <w:r>
        <w:rPr>
          <w:rFonts w:ascii="Courier New" w:hAnsi="Courier New" w:cs="Courier New"/>
          <w:sz w:val="18"/>
          <w:szCs w:val="18"/>
        </w:rPr>
        <w:t xml:space="preserve"> культур :   :    :   :   :  :</w:t>
      </w:r>
      <w:r>
        <w:rPr>
          <w:rFonts w:ascii="Courier New" w:hAnsi="Courier New" w:cs="Courier New"/>
          <w:sz w:val="18"/>
          <w:szCs w:val="18"/>
        </w:rPr>
        <w:t>та:та</w:t>
      </w:r>
      <w:r>
        <w:rPr>
          <w:rFonts w:ascii="Courier New" w:hAnsi="Courier New" w:cs="Courier New"/>
          <w:sz w:val="18"/>
          <w:szCs w:val="18"/>
        </w:rPr>
        <w:t>:  :      :сече: га :</w:t>
      </w:r>
      <w:r>
        <w:rPr>
          <w:rFonts w:ascii="Courier New" w:hAnsi="Courier New" w:cs="Courier New"/>
          <w:sz w:val="18"/>
          <w:szCs w:val="18"/>
        </w:rPr>
        <w:t>выдел:ляю</w:t>
      </w:r>
      <w:r>
        <w:rPr>
          <w:rFonts w:ascii="Courier New" w:hAnsi="Courier New" w:cs="Courier New"/>
          <w:sz w:val="18"/>
          <w:szCs w:val="18"/>
        </w:rPr>
        <w:t xml:space="preserve">- :ос: </w:t>
      </w:r>
      <w:r>
        <w:rPr>
          <w:rFonts w:ascii="Courier New" w:hAnsi="Courier New" w:cs="Courier New"/>
          <w:sz w:val="18"/>
          <w:szCs w:val="18"/>
        </w:rPr>
        <w:t>ро</w:t>
      </w:r>
      <w:r>
        <w:rPr>
          <w:rFonts w:ascii="Courier New" w:hAnsi="Courier New" w:cs="Courier New"/>
          <w:sz w:val="18"/>
          <w:szCs w:val="18"/>
        </w:rPr>
        <w:t>-:    :ест.:     :вида: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Кадастров.оценка</w:t>
      </w:r>
      <w:r>
        <w:rPr>
          <w:rFonts w:ascii="Courier New" w:hAnsi="Courier New" w:cs="Courier New"/>
          <w:sz w:val="18"/>
          <w:szCs w:val="18"/>
        </w:rPr>
        <w:t xml:space="preserve"> : :   :    :   :   :  :  :  :  :      :</w:t>
      </w:r>
      <w:r>
        <w:rPr>
          <w:rFonts w:ascii="Courier New" w:hAnsi="Courier New" w:cs="Courier New"/>
          <w:sz w:val="18"/>
          <w:szCs w:val="18"/>
        </w:rPr>
        <w:t>ний</w:t>
      </w:r>
      <w:r>
        <w:rPr>
          <w:rFonts w:ascii="Courier New" w:hAnsi="Courier New" w:cs="Courier New"/>
          <w:sz w:val="18"/>
          <w:szCs w:val="18"/>
        </w:rPr>
        <w:t xml:space="preserve"> :    :     :</w:t>
      </w:r>
      <w:r>
        <w:rPr>
          <w:rFonts w:ascii="Courier New" w:hAnsi="Courier New" w:cs="Courier New"/>
          <w:sz w:val="18"/>
          <w:szCs w:val="18"/>
        </w:rPr>
        <w:t>щим</w:t>
      </w:r>
      <w:r>
        <w:rPr>
          <w:rFonts w:ascii="Courier New" w:hAnsi="Courier New" w:cs="Courier New"/>
          <w:sz w:val="18"/>
          <w:szCs w:val="18"/>
        </w:rPr>
        <w:t xml:space="preserve">  :</w:t>
      </w:r>
      <w:r>
        <w:rPr>
          <w:rFonts w:ascii="Courier New" w:hAnsi="Courier New" w:cs="Courier New"/>
          <w:sz w:val="18"/>
          <w:szCs w:val="18"/>
        </w:rPr>
        <w:t>ти</w:t>
      </w:r>
      <w:r>
        <w:rPr>
          <w:rFonts w:ascii="Courier New" w:hAnsi="Courier New" w:cs="Courier New"/>
          <w:sz w:val="18"/>
          <w:szCs w:val="18"/>
        </w:rPr>
        <w:t xml:space="preserve">: </w:t>
      </w:r>
      <w:r>
        <w:rPr>
          <w:rFonts w:ascii="Courier New" w:hAnsi="Courier New" w:cs="Courier New"/>
          <w:sz w:val="18"/>
          <w:szCs w:val="18"/>
        </w:rPr>
        <w:t>го</w:t>
      </w:r>
      <w:r>
        <w:rPr>
          <w:rFonts w:ascii="Courier New" w:hAnsi="Courier New" w:cs="Courier New"/>
          <w:sz w:val="18"/>
          <w:szCs w:val="18"/>
        </w:rPr>
        <w:t>):    :воз.: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1 :</w:t>
      </w:r>
      <w:r>
        <w:rPr>
          <w:rFonts w:ascii="Courier New" w:hAnsi="Courier New" w:cs="Courier New"/>
          <w:sz w:val="18"/>
          <w:szCs w:val="18"/>
        </w:rPr>
        <w:t xml:space="preserve">  2  :         3       :4: 5 :  6 : 7 : 8 : 9:10:11:12:  13  : 14 : 15 :  16 : 17  :18: 19 : 20 : 21 : 22  : 23 :     24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3  0</w:t>
      </w:r>
      <w:r>
        <w:rPr>
          <w:rFonts w:ascii="Courier New" w:hAnsi="Courier New" w:cs="Courier New"/>
          <w:sz w:val="18"/>
          <w:szCs w:val="18"/>
        </w:rPr>
        <w:t>,0066 8ИВК1Б1ОС+С       1   4 ИВК   10   4  4 10  4 4   РТП   0,6    10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Б     15   </w:t>
      </w:r>
      <w:r>
        <w:rPr>
          <w:rFonts w:ascii="Courier New" w:hAnsi="Courier New" w:cs="Courier New"/>
          <w:sz w:val="18"/>
          <w:szCs w:val="18"/>
        </w:rPr>
        <w:t>6  6</w:t>
      </w:r>
      <w:r>
        <w:rPr>
          <w:rFonts w:ascii="Courier New" w:hAnsi="Courier New" w:cs="Courier New"/>
          <w:sz w:val="18"/>
          <w:szCs w:val="18"/>
        </w:rPr>
        <w:t xml:space="preserve">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ОС    15   </w:t>
      </w:r>
      <w:r>
        <w:rPr>
          <w:rFonts w:ascii="Courier New" w:hAnsi="Courier New" w:cs="Courier New"/>
          <w:sz w:val="18"/>
          <w:szCs w:val="18"/>
        </w:rPr>
        <w:t>6  6</w:t>
      </w:r>
      <w:r>
        <w:rPr>
          <w:rFonts w:ascii="Courier New" w:hAnsi="Courier New" w:cs="Courier New"/>
          <w:sz w:val="18"/>
          <w:szCs w:val="18"/>
        </w:rPr>
        <w:t xml:space="preserve">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С     15</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единичные деревья</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10ИВ                    ИВ    </w:t>
      </w:r>
      <w:r>
        <w:rPr>
          <w:rFonts w:ascii="Courier New" w:hAnsi="Courier New" w:cs="Courier New"/>
          <w:sz w:val="18"/>
          <w:szCs w:val="18"/>
        </w:rPr>
        <w:t>35  15</w:t>
      </w:r>
      <w:r>
        <w:rPr>
          <w:rFonts w:ascii="Courier New" w:hAnsi="Courier New" w:cs="Courier New"/>
          <w:sz w:val="18"/>
          <w:szCs w:val="18"/>
        </w:rPr>
        <w:t xml:space="preserve"> 22                        10             1</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класс </w:t>
      </w:r>
      <w:r>
        <w:rPr>
          <w:rFonts w:ascii="Courier New" w:hAnsi="Courier New" w:cs="Courier New"/>
          <w:sz w:val="18"/>
          <w:szCs w:val="18"/>
        </w:rPr>
        <w:t>пожар.опасности</w:t>
      </w:r>
      <w:r>
        <w:rPr>
          <w:rFonts w:ascii="Courier New" w:hAnsi="Courier New" w:cs="Courier New"/>
          <w:sz w:val="18"/>
          <w:szCs w:val="18"/>
        </w:rPr>
        <w:t xml:space="preserve">-4,состав и полнота </w:t>
      </w:r>
      <w:r>
        <w:rPr>
          <w:rFonts w:ascii="Courier New" w:hAnsi="Courier New" w:cs="Courier New"/>
          <w:sz w:val="18"/>
          <w:szCs w:val="18"/>
        </w:rPr>
        <w:t>неравномерные,тип</w:t>
      </w:r>
      <w:r>
        <w:rPr>
          <w:rFonts w:ascii="Courier New" w:hAnsi="Courier New" w:cs="Courier New"/>
          <w:sz w:val="18"/>
          <w:szCs w:val="18"/>
        </w:rPr>
        <w:t xml:space="preserve"> леса варьирует</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вид </w:t>
      </w:r>
      <w:r>
        <w:rPr>
          <w:rFonts w:ascii="Courier New" w:hAnsi="Courier New" w:cs="Courier New"/>
          <w:sz w:val="18"/>
          <w:szCs w:val="18"/>
        </w:rPr>
        <w:t>искл</w:t>
      </w:r>
      <w:r>
        <w:rPr>
          <w:rFonts w:ascii="Courier New" w:hAnsi="Courier New" w:cs="Courier New"/>
          <w:sz w:val="18"/>
          <w:szCs w:val="18"/>
        </w:rPr>
        <w:t>: кустарники</w:t>
      </w:r>
    </w:p>
    <w:p w:rsidR="009821D5" w:rsidP="009821D5">
      <w:pPr>
        <w:pStyle w:val="PlainText"/>
        <w:spacing w:line="160" w:lineRule="exact"/>
        <w:rPr>
          <w:rFonts w:ascii="Courier New" w:hAnsi="Courier New" w:cs="Courier New"/>
          <w:sz w:val="18"/>
          <w:szCs w:val="18"/>
        </w:rPr>
      </w:pPr>
    </w:p>
    <w:p w:rsidR="009821D5" w:rsidP="009821D5">
      <w:pPr>
        <w:rPr>
          <w:rFonts w:cstheme="majorBidi"/>
          <w:sz w:val="24"/>
        </w:rP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p>
    <w:p w:rsidR="009821D5" w:rsidP="009821D5">
      <w:pPr>
        <w:widowControl w:val="0"/>
        <w:jc w:val="center"/>
      </w:pPr>
      <w:r>
        <w:t>8.2.6 Таксационная характеристика проектируемого лесного участка ЗУ58.</w:t>
      </w:r>
    </w:p>
    <w:p w:rsidR="009821D5" w:rsidP="009821D5"/>
    <w:p w:rsidR="009821D5" w:rsidP="009821D5">
      <w:pPr>
        <w:pStyle w:val="PlainText"/>
        <w:spacing w:line="160" w:lineRule="exact"/>
        <w:jc w:val="center"/>
        <w:rPr>
          <w:rFonts w:ascii="Courier New" w:hAnsi="Courier New" w:cs="Courier New"/>
          <w:b/>
          <w:sz w:val="22"/>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Темерчинское</w:t>
      </w:r>
      <w:r>
        <w:rPr>
          <w:rFonts w:ascii="Courier New" w:hAnsi="Courier New" w:cs="Courier New"/>
          <w:sz w:val="18"/>
          <w:szCs w:val="18"/>
        </w:rPr>
        <w:t xml:space="preserve"> участковое лесничество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Урочище «</w:t>
      </w:r>
      <w:r>
        <w:rPr>
          <w:rFonts w:ascii="Courier New" w:hAnsi="Courier New" w:cs="Courier New"/>
          <w:sz w:val="18"/>
          <w:szCs w:val="18"/>
        </w:rPr>
        <w:t>Кандинское</w:t>
      </w:r>
      <w:r>
        <w:rPr>
          <w:rFonts w:ascii="Courier New" w:hAnsi="Courier New" w:cs="Courier New"/>
          <w:sz w:val="18"/>
          <w:szCs w:val="18"/>
        </w:rPr>
        <w:t xml:space="preserve">»   </w:t>
      </w:r>
      <w:r>
        <w:rPr>
          <w:rFonts w:ascii="Courier New" w:hAnsi="Courier New" w:cs="Courier New"/>
          <w:sz w:val="18"/>
          <w:szCs w:val="18"/>
        </w:rPr>
        <w:t xml:space="preserve">                 Категория - ЗАЩИТ. ПОЛОСЫ ЛЕСОВ, РАСПОЛОЖ. ВДОЛЬ Ж/Д ПУТЕЙ И АВТОДОРОГ        </w:t>
      </w:r>
      <w:r>
        <w:rPr>
          <w:rFonts w:ascii="Courier New" w:hAnsi="Courier New" w:cs="Courier New"/>
          <w:sz w:val="18"/>
          <w:szCs w:val="18"/>
        </w:rPr>
        <w:t>Квартал  202</w:t>
      </w:r>
      <w:r>
        <w:rPr>
          <w:rFonts w:ascii="Courier New" w:hAnsi="Courier New" w:cs="Courier New"/>
          <w:sz w:val="18"/>
          <w:szCs w:val="18"/>
        </w:rPr>
        <w:t xml:space="preserve">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N :</w:t>
      </w:r>
      <w:r>
        <w:rPr>
          <w:rFonts w:ascii="Courier New" w:hAnsi="Courier New" w:cs="Courier New"/>
          <w:sz w:val="18"/>
          <w:szCs w:val="18"/>
        </w:rPr>
        <w:t>Пло</w:t>
      </w:r>
      <w:r>
        <w:rPr>
          <w:rFonts w:ascii="Courier New" w:hAnsi="Courier New" w:cs="Courier New"/>
          <w:sz w:val="18"/>
          <w:szCs w:val="18"/>
        </w:rPr>
        <w:t>- :</w:t>
      </w:r>
      <w:r>
        <w:rPr>
          <w:rFonts w:ascii="Courier New" w:hAnsi="Courier New" w:cs="Courier New"/>
          <w:sz w:val="18"/>
          <w:szCs w:val="18"/>
        </w:rPr>
        <w:t>Состав.Подрост,по:Я:Вы</w:t>
      </w:r>
      <w:r>
        <w:rPr>
          <w:rFonts w:ascii="Courier New" w:hAnsi="Courier New" w:cs="Courier New"/>
          <w:sz w:val="18"/>
          <w:szCs w:val="18"/>
        </w:rPr>
        <w:t>-:Эле-:</w:t>
      </w:r>
      <w:r>
        <w:rPr>
          <w:rFonts w:ascii="Courier New" w:hAnsi="Courier New" w:cs="Courier New"/>
          <w:sz w:val="18"/>
          <w:szCs w:val="18"/>
        </w:rPr>
        <w:t>Воз:Вы</w:t>
      </w:r>
      <w:r>
        <w:rPr>
          <w:rFonts w:ascii="Courier New" w:hAnsi="Courier New" w:cs="Courier New"/>
          <w:sz w:val="18"/>
          <w:szCs w:val="18"/>
        </w:rPr>
        <w:t>-:</w:t>
      </w:r>
      <w:r>
        <w:rPr>
          <w:rFonts w:ascii="Courier New" w:hAnsi="Courier New" w:cs="Courier New"/>
          <w:sz w:val="18"/>
          <w:szCs w:val="18"/>
        </w:rPr>
        <w:t>Ди:Кл:Гр:Бо</w:t>
      </w:r>
      <w:r>
        <w:rPr>
          <w:rFonts w:ascii="Courier New" w:hAnsi="Courier New" w:cs="Courier New"/>
          <w:sz w:val="18"/>
          <w:szCs w:val="18"/>
        </w:rPr>
        <w:t>: Тип  :</w:t>
      </w:r>
      <w:r>
        <w:rPr>
          <w:rFonts w:ascii="Courier New" w:hAnsi="Courier New" w:cs="Courier New"/>
          <w:sz w:val="18"/>
          <w:szCs w:val="18"/>
        </w:rPr>
        <w:t>Полн:Запас</w:t>
      </w:r>
      <w:r>
        <w:rPr>
          <w:rFonts w:ascii="Courier New" w:hAnsi="Courier New" w:cs="Courier New"/>
          <w:sz w:val="18"/>
          <w:szCs w:val="18"/>
        </w:rPr>
        <w:t xml:space="preserve"> </w:t>
      </w:r>
      <w:r>
        <w:rPr>
          <w:rFonts w:ascii="Courier New" w:hAnsi="Courier New" w:cs="Courier New"/>
          <w:sz w:val="18"/>
          <w:szCs w:val="18"/>
        </w:rPr>
        <w:t>сырораст</w:t>
      </w:r>
      <w:r>
        <w:rPr>
          <w:rFonts w:ascii="Courier New" w:hAnsi="Courier New" w:cs="Courier New"/>
          <w:sz w:val="18"/>
          <w:szCs w:val="18"/>
        </w:rPr>
        <w:t xml:space="preserve">. </w:t>
      </w:r>
      <w:r>
        <w:rPr>
          <w:rFonts w:ascii="Courier New" w:hAnsi="Courier New" w:cs="Courier New"/>
          <w:sz w:val="18"/>
          <w:szCs w:val="18"/>
        </w:rPr>
        <w:t>:Кл</w:t>
      </w:r>
      <w:r>
        <w:rPr>
          <w:rFonts w:ascii="Courier New" w:hAnsi="Courier New" w:cs="Courier New"/>
          <w:sz w:val="18"/>
          <w:szCs w:val="18"/>
        </w:rPr>
        <w:t>: Запас на выделе, дес.М3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:вы</w:t>
      </w:r>
      <w:r>
        <w:rPr>
          <w:rFonts w:ascii="Courier New" w:hAnsi="Courier New" w:cs="Courier New"/>
          <w:sz w:val="18"/>
          <w:szCs w:val="18"/>
        </w:rPr>
        <w:t>-:</w:t>
      </w:r>
      <w:r>
        <w:rPr>
          <w:rFonts w:ascii="Courier New" w:hAnsi="Courier New" w:cs="Courier New"/>
          <w:sz w:val="18"/>
          <w:szCs w:val="18"/>
        </w:rPr>
        <w:t>щадь</w:t>
      </w:r>
      <w:r>
        <w:rPr>
          <w:rFonts w:ascii="Courier New" w:hAnsi="Courier New" w:cs="Courier New"/>
          <w:sz w:val="18"/>
          <w:szCs w:val="18"/>
        </w:rPr>
        <w:t>,:</w:t>
      </w:r>
      <w:r>
        <w:rPr>
          <w:rFonts w:ascii="Courier New" w:hAnsi="Courier New" w:cs="Courier New"/>
          <w:sz w:val="18"/>
          <w:szCs w:val="18"/>
        </w:rPr>
        <w:t>длесок</w:t>
      </w:r>
      <w:r>
        <w:rPr>
          <w:rFonts w:ascii="Courier New" w:hAnsi="Courier New" w:cs="Courier New"/>
          <w:sz w:val="18"/>
          <w:szCs w:val="18"/>
        </w:rPr>
        <w:t xml:space="preserve"> </w:t>
      </w:r>
      <w:r>
        <w:rPr>
          <w:rFonts w:ascii="Courier New" w:hAnsi="Courier New" w:cs="Courier New"/>
          <w:sz w:val="18"/>
          <w:szCs w:val="18"/>
        </w:rPr>
        <w:t>покров,поч</w:t>
      </w:r>
      <w:r>
        <w:rPr>
          <w:rFonts w:ascii="Courier New" w:hAnsi="Courier New" w:cs="Courier New"/>
          <w:sz w:val="18"/>
          <w:szCs w:val="18"/>
        </w:rPr>
        <w:t>: :со-:мент:   :   :  :</w:t>
      </w:r>
      <w:r>
        <w:rPr>
          <w:rFonts w:ascii="Courier New" w:hAnsi="Courier New" w:cs="Courier New"/>
          <w:sz w:val="18"/>
          <w:szCs w:val="18"/>
        </w:rPr>
        <w:t>ас:уп</w:t>
      </w:r>
      <w:r>
        <w:rPr>
          <w:rFonts w:ascii="Courier New" w:hAnsi="Courier New" w:cs="Courier New"/>
          <w:sz w:val="18"/>
          <w:szCs w:val="18"/>
        </w:rPr>
        <w:t>:  :      :</w:t>
      </w:r>
      <w:r>
        <w:rPr>
          <w:rFonts w:ascii="Courier New" w:hAnsi="Courier New" w:cs="Courier New"/>
          <w:sz w:val="18"/>
          <w:szCs w:val="18"/>
        </w:rPr>
        <w:t>ота</w:t>
      </w:r>
      <w:r>
        <w:rPr>
          <w:rFonts w:ascii="Courier New" w:hAnsi="Courier New" w:cs="Courier New"/>
          <w:sz w:val="18"/>
          <w:szCs w:val="18"/>
        </w:rPr>
        <w:t xml:space="preserve"> : леса, М3       :ас:-------------------------: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:де</w:t>
      </w:r>
      <w:r>
        <w:rPr>
          <w:rFonts w:ascii="Courier New" w:hAnsi="Courier New" w:cs="Courier New"/>
          <w:sz w:val="18"/>
          <w:szCs w:val="18"/>
        </w:rPr>
        <w:t>-:     :</w:t>
      </w:r>
      <w:r>
        <w:rPr>
          <w:rFonts w:ascii="Courier New" w:hAnsi="Courier New" w:cs="Courier New"/>
          <w:sz w:val="18"/>
          <w:szCs w:val="18"/>
        </w:rPr>
        <w:t>ва,рельеф,особенн:Р:та</w:t>
      </w:r>
      <w:r>
        <w:rPr>
          <w:rFonts w:ascii="Courier New" w:hAnsi="Courier New" w:cs="Courier New"/>
          <w:sz w:val="18"/>
          <w:szCs w:val="18"/>
        </w:rPr>
        <w:t xml:space="preserve"> :    :</w:t>
      </w:r>
      <w:r>
        <w:rPr>
          <w:rFonts w:ascii="Courier New" w:hAnsi="Courier New" w:cs="Courier New"/>
          <w:sz w:val="18"/>
          <w:szCs w:val="18"/>
        </w:rPr>
        <w:t>ра</w:t>
      </w:r>
      <w:r>
        <w:rPr>
          <w:rFonts w:ascii="Courier New" w:hAnsi="Courier New" w:cs="Courier New"/>
          <w:sz w:val="18"/>
          <w:szCs w:val="18"/>
        </w:rPr>
        <w:t xml:space="preserve"> :со-:</w:t>
      </w:r>
      <w:r>
        <w:rPr>
          <w:rFonts w:ascii="Courier New" w:hAnsi="Courier New" w:cs="Courier New"/>
          <w:sz w:val="18"/>
          <w:szCs w:val="18"/>
        </w:rPr>
        <w:t>ам:с</w:t>
      </w:r>
      <w:r>
        <w:rPr>
          <w:rFonts w:ascii="Courier New" w:hAnsi="Courier New" w:cs="Courier New"/>
          <w:sz w:val="18"/>
          <w:szCs w:val="18"/>
        </w:rPr>
        <w:t xml:space="preserve"> :</w:t>
      </w:r>
      <w:r>
        <w:rPr>
          <w:rFonts w:ascii="Courier New" w:hAnsi="Courier New" w:cs="Courier New"/>
          <w:sz w:val="18"/>
          <w:szCs w:val="18"/>
        </w:rPr>
        <w:t>па:ни</w:t>
      </w:r>
      <w:r>
        <w:rPr>
          <w:rFonts w:ascii="Courier New" w:hAnsi="Courier New" w:cs="Courier New"/>
          <w:sz w:val="18"/>
          <w:szCs w:val="18"/>
        </w:rPr>
        <w:t>: леса :    :----------------:с :су- :ре- :</w:t>
      </w:r>
      <w:r>
        <w:rPr>
          <w:rFonts w:ascii="Courier New" w:hAnsi="Courier New" w:cs="Courier New"/>
          <w:sz w:val="18"/>
          <w:szCs w:val="18"/>
        </w:rPr>
        <w:t>еди</w:t>
      </w:r>
      <w:r>
        <w:rPr>
          <w:rFonts w:ascii="Courier New" w:hAnsi="Courier New" w:cs="Courier New"/>
          <w:sz w:val="18"/>
          <w:szCs w:val="18"/>
        </w:rPr>
        <w:t>-:</w:t>
      </w:r>
      <w:r>
        <w:rPr>
          <w:rFonts w:ascii="Courier New" w:hAnsi="Courier New" w:cs="Courier New"/>
          <w:sz w:val="18"/>
          <w:szCs w:val="18"/>
        </w:rPr>
        <w:t>захламлен.:Хозяйственные</w:t>
      </w: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:ла</w:t>
      </w:r>
      <w:r>
        <w:rPr>
          <w:rFonts w:ascii="Courier New" w:hAnsi="Courier New" w:cs="Courier New"/>
          <w:sz w:val="18"/>
          <w:szCs w:val="18"/>
        </w:rPr>
        <w:t xml:space="preserve"> : га  :ости </w:t>
      </w:r>
      <w:r>
        <w:rPr>
          <w:rFonts w:ascii="Courier New" w:hAnsi="Courier New" w:cs="Courier New"/>
          <w:sz w:val="18"/>
          <w:szCs w:val="18"/>
        </w:rPr>
        <w:t>выдела.Отмет</w:t>
      </w:r>
      <w:r>
        <w:rPr>
          <w:rFonts w:ascii="Courier New" w:hAnsi="Courier New" w:cs="Courier New"/>
          <w:sz w:val="18"/>
          <w:szCs w:val="18"/>
        </w:rPr>
        <w:t>: :   :</w:t>
      </w:r>
      <w:r>
        <w:rPr>
          <w:rFonts w:ascii="Courier New" w:hAnsi="Courier New" w:cs="Courier New"/>
          <w:sz w:val="18"/>
          <w:szCs w:val="18"/>
        </w:rPr>
        <w:t>ле</w:t>
      </w:r>
      <w:r>
        <w:rPr>
          <w:rFonts w:ascii="Courier New" w:hAnsi="Courier New" w:cs="Courier New"/>
          <w:sz w:val="18"/>
          <w:szCs w:val="18"/>
        </w:rPr>
        <w:t>- :   :   :  :  :  :  :      :Сумм: на :</w:t>
      </w:r>
      <w:r>
        <w:rPr>
          <w:rFonts w:ascii="Courier New" w:hAnsi="Courier New" w:cs="Courier New"/>
          <w:sz w:val="18"/>
          <w:szCs w:val="18"/>
        </w:rPr>
        <w:t>общий:в</w:t>
      </w:r>
      <w:r>
        <w:rPr>
          <w:rFonts w:ascii="Courier New" w:hAnsi="Courier New" w:cs="Courier New"/>
          <w:sz w:val="18"/>
          <w:szCs w:val="18"/>
        </w:rPr>
        <w:t xml:space="preserve"> </w:t>
      </w:r>
      <w:r>
        <w:rPr>
          <w:rFonts w:ascii="Courier New" w:hAnsi="Courier New" w:cs="Courier New"/>
          <w:sz w:val="18"/>
          <w:szCs w:val="18"/>
        </w:rPr>
        <w:t>т.ч</w:t>
      </w:r>
      <w:r>
        <w:rPr>
          <w:rFonts w:ascii="Courier New" w:hAnsi="Courier New" w:cs="Courier New"/>
          <w:sz w:val="18"/>
          <w:szCs w:val="18"/>
        </w:rPr>
        <w:t>:  :хо- :    :</w:t>
      </w:r>
      <w:r>
        <w:rPr>
          <w:rFonts w:ascii="Courier New" w:hAnsi="Courier New" w:cs="Courier New"/>
          <w:sz w:val="18"/>
          <w:szCs w:val="18"/>
        </w:rPr>
        <w:t>нич</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:ка о порослевом  :</w:t>
      </w:r>
      <w:r>
        <w:rPr>
          <w:rFonts w:ascii="Courier New" w:hAnsi="Courier New" w:cs="Courier New"/>
          <w:sz w:val="18"/>
          <w:szCs w:val="18"/>
        </w:rPr>
        <w:t>У:я</w:t>
      </w:r>
      <w:r>
        <w:rPr>
          <w:rFonts w:ascii="Courier New" w:hAnsi="Courier New" w:cs="Courier New"/>
          <w:sz w:val="18"/>
          <w:szCs w:val="18"/>
        </w:rPr>
        <w:t>- :</w:t>
      </w:r>
      <w:r>
        <w:rPr>
          <w:rFonts w:ascii="Courier New" w:hAnsi="Courier New" w:cs="Courier New"/>
          <w:sz w:val="18"/>
          <w:szCs w:val="18"/>
        </w:rPr>
        <w:t>са</w:t>
      </w:r>
      <w:r>
        <w:rPr>
          <w:rFonts w:ascii="Courier New" w:hAnsi="Courier New" w:cs="Courier New"/>
          <w:sz w:val="18"/>
          <w:szCs w:val="18"/>
        </w:rPr>
        <w:t xml:space="preserve">  :</w:t>
      </w:r>
      <w:r>
        <w:rPr>
          <w:rFonts w:ascii="Courier New" w:hAnsi="Courier New" w:cs="Courier New"/>
          <w:sz w:val="18"/>
          <w:szCs w:val="18"/>
        </w:rPr>
        <w:t>ст</w:t>
      </w:r>
      <w:r>
        <w:rPr>
          <w:rFonts w:ascii="Courier New" w:hAnsi="Courier New" w:cs="Courier New"/>
          <w:sz w:val="18"/>
          <w:szCs w:val="18"/>
        </w:rPr>
        <w:t xml:space="preserve"> :та :</w:t>
      </w:r>
      <w:r>
        <w:rPr>
          <w:rFonts w:ascii="Courier New" w:hAnsi="Courier New" w:cs="Courier New"/>
          <w:sz w:val="18"/>
          <w:szCs w:val="18"/>
        </w:rPr>
        <w:t>ет:во:во:те</w:t>
      </w:r>
      <w:r>
        <w:rPr>
          <w:rFonts w:ascii="Courier New" w:hAnsi="Courier New" w:cs="Courier New"/>
          <w:sz w:val="18"/>
          <w:szCs w:val="18"/>
        </w:rPr>
        <w:t xml:space="preserve">:      :а </w:t>
      </w:r>
      <w:r>
        <w:rPr>
          <w:rFonts w:ascii="Courier New" w:hAnsi="Courier New" w:cs="Courier New"/>
          <w:sz w:val="18"/>
          <w:szCs w:val="18"/>
        </w:rPr>
        <w:t>пл</w:t>
      </w:r>
      <w:r>
        <w:rPr>
          <w:rFonts w:ascii="Courier New" w:hAnsi="Courier New" w:cs="Courier New"/>
          <w:sz w:val="18"/>
          <w:szCs w:val="18"/>
        </w:rPr>
        <w:t>:    :     : по  :</w:t>
      </w:r>
      <w:r>
        <w:rPr>
          <w:rFonts w:ascii="Courier New" w:hAnsi="Courier New" w:cs="Courier New"/>
          <w:sz w:val="18"/>
          <w:szCs w:val="18"/>
        </w:rPr>
        <w:t>то:стоя:дин</w:t>
      </w:r>
      <w:r>
        <w:rPr>
          <w:rFonts w:ascii="Courier New" w:hAnsi="Courier New" w:cs="Courier New"/>
          <w:sz w:val="18"/>
          <w:szCs w:val="18"/>
        </w:rPr>
        <w:t xml:space="preserve"> :</w:t>
      </w:r>
      <w:r>
        <w:rPr>
          <w:rFonts w:ascii="Courier New" w:hAnsi="Courier New" w:cs="Courier New"/>
          <w:sz w:val="18"/>
          <w:szCs w:val="18"/>
        </w:rPr>
        <w:t>ные</w:t>
      </w:r>
      <w:r>
        <w:rPr>
          <w:rFonts w:ascii="Courier New" w:hAnsi="Courier New" w:cs="Courier New"/>
          <w:sz w:val="18"/>
          <w:szCs w:val="18"/>
        </w:rPr>
        <w:t xml:space="preserve"> :     :    :мероприятия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происх.Наимен.кат</w:t>
      </w:r>
      <w:r>
        <w:rPr>
          <w:rFonts w:ascii="Courier New" w:hAnsi="Courier New" w:cs="Courier New"/>
          <w:sz w:val="18"/>
          <w:szCs w:val="18"/>
        </w:rPr>
        <w:t>: :</w:t>
      </w:r>
      <w:r>
        <w:rPr>
          <w:rFonts w:ascii="Courier New" w:hAnsi="Courier New" w:cs="Courier New"/>
          <w:sz w:val="18"/>
          <w:szCs w:val="18"/>
        </w:rPr>
        <w:t>ру</w:t>
      </w:r>
      <w:r>
        <w:rPr>
          <w:rFonts w:ascii="Courier New" w:hAnsi="Courier New" w:cs="Courier New"/>
          <w:sz w:val="18"/>
          <w:szCs w:val="18"/>
        </w:rPr>
        <w:t>-:    :   :   :  :</w:t>
      </w:r>
      <w:r>
        <w:rPr>
          <w:rFonts w:ascii="Courier New" w:hAnsi="Courier New" w:cs="Courier New"/>
          <w:sz w:val="18"/>
          <w:szCs w:val="18"/>
        </w:rPr>
        <w:t>зр:зр</w:t>
      </w:r>
      <w:r>
        <w:rPr>
          <w:rFonts w:ascii="Courier New" w:hAnsi="Courier New" w:cs="Courier New"/>
          <w:sz w:val="18"/>
          <w:szCs w:val="18"/>
        </w:rPr>
        <w:t>:  : ТЛУ  :</w:t>
      </w:r>
      <w:r>
        <w:rPr>
          <w:rFonts w:ascii="Courier New" w:hAnsi="Courier New" w:cs="Courier New"/>
          <w:sz w:val="18"/>
          <w:szCs w:val="18"/>
        </w:rPr>
        <w:t>оща</w:t>
      </w:r>
      <w:r>
        <w:rPr>
          <w:rFonts w:ascii="Courier New" w:hAnsi="Courier New" w:cs="Courier New"/>
          <w:sz w:val="18"/>
          <w:szCs w:val="18"/>
        </w:rPr>
        <w:t>-: 1  :  на :</w:t>
      </w:r>
      <w:r>
        <w:rPr>
          <w:rFonts w:ascii="Courier New" w:hAnsi="Courier New" w:cs="Courier New"/>
          <w:sz w:val="18"/>
          <w:szCs w:val="18"/>
        </w:rPr>
        <w:t>сос</w:t>
      </w:r>
      <w:r>
        <w:rPr>
          <w:rFonts w:ascii="Courier New" w:hAnsi="Courier New" w:cs="Courier New"/>
          <w:sz w:val="18"/>
          <w:szCs w:val="18"/>
        </w:rPr>
        <w:t>- :</w:t>
      </w:r>
      <w:r>
        <w:rPr>
          <w:rFonts w:ascii="Courier New" w:hAnsi="Courier New" w:cs="Courier New"/>
          <w:sz w:val="18"/>
          <w:szCs w:val="18"/>
        </w:rPr>
        <w:t>ва</w:t>
      </w:r>
      <w:r>
        <w:rPr>
          <w:rFonts w:ascii="Courier New" w:hAnsi="Courier New" w:cs="Courier New"/>
          <w:sz w:val="18"/>
          <w:szCs w:val="18"/>
        </w:rPr>
        <w:t>:    :    :дер.:</w:t>
      </w:r>
      <w:r>
        <w:rPr>
          <w:rFonts w:ascii="Courier New" w:hAnsi="Courier New" w:cs="Courier New"/>
          <w:sz w:val="18"/>
          <w:szCs w:val="18"/>
        </w:rPr>
        <w:t>общий:лик</w:t>
      </w:r>
      <w:r>
        <w:rPr>
          <w:rFonts w:ascii="Courier New" w:hAnsi="Courier New" w:cs="Courier New"/>
          <w:sz w:val="18"/>
          <w:szCs w:val="18"/>
        </w:rPr>
        <w:t>-: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ег.незалес.земель:С:са</w:t>
      </w:r>
      <w:r>
        <w:rPr>
          <w:rFonts w:ascii="Courier New" w:hAnsi="Courier New" w:cs="Courier New"/>
          <w:sz w:val="18"/>
          <w:szCs w:val="18"/>
        </w:rPr>
        <w:t>-:    :   :   :р :</w:t>
      </w:r>
      <w:r>
        <w:rPr>
          <w:rFonts w:ascii="Courier New" w:hAnsi="Courier New" w:cs="Courier New"/>
          <w:sz w:val="18"/>
          <w:szCs w:val="18"/>
        </w:rPr>
        <w:t>ас:ас:т</w:t>
      </w:r>
      <w:r>
        <w:rPr>
          <w:rFonts w:ascii="Courier New" w:hAnsi="Courier New" w:cs="Courier New"/>
          <w:sz w:val="18"/>
          <w:szCs w:val="18"/>
        </w:rPr>
        <w:t xml:space="preserve"> :      :</w:t>
      </w:r>
      <w:r>
        <w:rPr>
          <w:rFonts w:ascii="Courier New" w:hAnsi="Courier New" w:cs="Courier New"/>
          <w:sz w:val="18"/>
          <w:szCs w:val="18"/>
        </w:rPr>
        <w:t>дей</w:t>
      </w:r>
      <w:r>
        <w:rPr>
          <w:rFonts w:ascii="Courier New" w:hAnsi="Courier New" w:cs="Courier New"/>
          <w:sz w:val="18"/>
          <w:szCs w:val="18"/>
        </w:rPr>
        <w:t xml:space="preserve"> :    :     :</w:t>
      </w:r>
      <w:r>
        <w:rPr>
          <w:rFonts w:ascii="Courier New" w:hAnsi="Courier New" w:cs="Courier New"/>
          <w:sz w:val="18"/>
          <w:szCs w:val="18"/>
        </w:rPr>
        <w:t>тав</w:t>
      </w:r>
      <w:r>
        <w:rPr>
          <w:rFonts w:ascii="Courier New" w:hAnsi="Courier New" w:cs="Courier New"/>
          <w:sz w:val="18"/>
          <w:szCs w:val="18"/>
        </w:rPr>
        <w:t>- :</w:t>
      </w:r>
      <w:r>
        <w:rPr>
          <w:rFonts w:ascii="Courier New" w:hAnsi="Courier New" w:cs="Courier New"/>
          <w:sz w:val="18"/>
          <w:szCs w:val="18"/>
        </w:rPr>
        <w:t>рн</w:t>
      </w:r>
      <w:r>
        <w:rPr>
          <w:rFonts w:ascii="Courier New" w:hAnsi="Courier New" w:cs="Courier New"/>
          <w:sz w:val="18"/>
          <w:szCs w:val="18"/>
        </w:rPr>
        <w:t>:(ста:    :    :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Хар.лесных</w:t>
      </w:r>
      <w:r>
        <w:rPr>
          <w:rFonts w:ascii="Courier New" w:hAnsi="Courier New" w:cs="Courier New"/>
          <w:sz w:val="18"/>
          <w:szCs w:val="18"/>
        </w:rPr>
        <w:t xml:space="preserve"> культур :   :    :   :   :  :</w:t>
      </w:r>
      <w:r>
        <w:rPr>
          <w:rFonts w:ascii="Courier New" w:hAnsi="Courier New" w:cs="Courier New"/>
          <w:sz w:val="18"/>
          <w:szCs w:val="18"/>
        </w:rPr>
        <w:t>та:та</w:t>
      </w:r>
      <w:r>
        <w:rPr>
          <w:rFonts w:ascii="Courier New" w:hAnsi="Courier New" w:cs="Courier New"/>
          <w:sz w:val="18"/>
          <w:szCs w:val="18"/>
        </w:rPr>
        <w:t>:  :      :сече: га :</w:t>
      </w:r>
      <w:r>
        <w:rPr>
          <w:rFonts w:ascii="Courier New" w:hAnsi="Courier New" w:cs="Courier New"/>
          <w:sz w:val="18"/>
          <w:szCs w:val="18"/>
        </w:rPr>
        <w:t>выдел:ляю</w:t>
      </w:r>
      <w:r>
        <w:rPr>
          <w:rFonts w:ascii="Courier New" w:hAnsi="Courier New" w:cs="Courier New"/>
          <w:sz w:val="18"/>
          <w:szCs w:val="18"/>
        </w:rPr>
        <w:t xml:space="preserve">- :ос: </w:t>
      </w:r>
      <w:r>
        <w:rPr>
          <w:rFonts w:ascii="Courier New" w:hAnsi="Courier New" w:cs="Courier New"/>
          <w:sz w:val="18"/>
          <w:szCs w:val="18"/>
        </w:rPr>
        <w:t>ро</w:t>
      </w:r>
      <w:r>
        <w:rPr>
          <w:rFonts w:ascii="Courier New" w:hAnsi="Courier New" w:cs="Courier New"/>
          <w:sz w:val="18"/>
          <w:szCs w:val="18"/>
        </w:rPr>
        <w:t>-:    :ест.:     :вида: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     :</w:t>
      </w:r>
      <w:r>
        <w:rPr>
          <w:rFonts w:ascii="Courier New" w:hAnsi="Courier New" w:cs="Courier New"/>
          <w:sz w:val="18"/>
          <w:szCs w:val="18"/>
        </w:rPr>
        <w:t>Кадастров.оценка</w:t>
      </w:r>
      <w:r>
        <w:rPr>
          <w:rFonts w:ascii="Courier New" w:hAnsi="Courier New" w:cs="Courier New"/>
          <w:sz w:val="18"/>
          <w:szCs w:val="18"/>
        </w:rPr>
        <w:t xml:space="preserve"> : :   :    :   :   :  :  :  :  :      :</w:t>
      </w:r>
      <w:r>
        <w:rPr>
          <w:rFonts w:ascii="Courier New" w:hAnsi="Courier New" w:cs="Courier New"/>
          <w:sz w:val="18"/>
          <w:szCs w:val="18"/>
        </w:rPr>
        <w:t>ний</w:t>
      </w:r>
      <w:r>
        <w:rPr>
          <w:rFonts w:ascii="Courier New" w:hAnsi="Courier New" w:cs="Courier New"/>
          <w:sz w:val="18"/>
          <w:szCs w:val="18"/>
        </w:rPr>
        <w:t xml:space="preserve"> :    :     :</w:t>
      </w:r>
      <w:r>
        <w:rPr>
          <w:rFonts w:ascii="Courier New" w:hAnsi="Courier New" w:cs="Courier New"/>
          <w:sz w:val="18"/>
          <w:szCs w:val="18"/>
        </w:rPr>
        <w:t>щим</w:t>
      </w:r>
      <w:r>
        <w:rPr>
          <w:rFonts w:ascii="Courier New" w:hAnsi="Courier New" w:cs="Courier New"/>
          <w:sz w:val="18"/>
          <w:szCs w:val="18"/>
        </w:rPr>
        <w:t xml:space="preserve">  :</w:t>
      </w:r>
      <w:r>
        <w:rPr>
          <w:rFonts w:ascii="Courier New" w:hAnsi="Courier New" w:cs="Courier New"/>
          <w:sz w:val="18"/>
          <w:szCs w:val="18"/>
        </w:rPr>
        <w:t>ти</w:t>
      </w:r>
      <w:r>
        <w:rPr>
          <w:rFonts w:ascii="Courier New" w:hAnsi="Courier New" w:cs="Courier New"/>
          <w:sz w:val="18"/>
          <w:szCs w:val="18"/>
        </w:rPr>
        <w:t xml:space="preserve">: </w:t>
      </w:r>
      <w:r>
        <w:rPr>
          <w:rFonts w:ascii="Courier New" w:hAnsi="Courier New" w:cs="Courier New"/>
          <w:sz w:val="18"/>
          <w:szCs w:val="18"/>
        </w:rPr>
        <w:t>го</w:t>
      </w:r>
      <w:r>
        <w:rPr>
          <w:rFonts w:ascii="Courier New" w:hAnsi="Courier New" w:cs="Courier New"/>
          <w:sz w:val="18"/>
          <w:szCs w:val="18"/>
        </w:rPr>
        <w:t>):    :воз.:     :    :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1 :</w:t>
      </w:r>
      <w:r>
        <w:rPr>
          <w:rFonts w:ascii="Courier New" w:hAnsi="Courier New" w:cs="Courier New"/>
          <w:sz w:val="18"/>
          <w:szCs w:val="18"/>
        </w:rPr>
        <w:t xml:space="preserve">  2  :         3       :4: 5 :  6 : 7 : 8 : 9:10:11:12:  13  : 14 : 15 :  16 : 17  :18: 19 : 20 : 21 : 22  : 23 :     24      :</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w:t>
      </w:r>
    </w:p>
    <w:p w:rsidR="009821D5" w:rsidP="009821D5">
      <w:pPr>
        <w:pStyle w:val="PlainText"/>
        <w:spacing w:line="160" w:lineRule="exact"/>
        <w:rPr>
          <w:rFonts w:ascii="Courier New" w:hAnsi="Courier New" w:cs="Courier New"/>
          <w:sz w:val="18"/>
          <w:szCs w:val="18"/>
        </w:rPr>
      </w:pP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7  0</w:t>
      </w:r>
      <w:r>
        <w:rPr>
          <w:rFonts w:ascii="Courier New" w:hAnsi="Courier New" w:cs="Courier New"/>
          <w:sz w:val="18"/>
          <w:szCs w:val="18"/>
        </w:rPr>
        <w:t>,2156 10Б+ОС+Б          1  21 Б     50  21 18  5  2 1   РТ    0,7   170    37    37 2</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ОС    50</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Б     65</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класс </w:t>
      </w:r>
      <w:r>
        <w:rPr>
          <w:rFonts w:ascii="Courier New" w:hAnsi="Courier New" w:cs="Courier New"/>
          <w:sz w:val="18"/>
          <w:szCs w:val="18"/>
        </w:rPr>
        <w:t>пожар.опасности</w:t>
      </w:r>
      <w:r>
        <w:rPr>
          <w:rFonts w:ascii="Courier New" w:hAnsi="Courier New" w:cs="Courier New"/>
          <w:sz w:val="18"/>
          <w:szCs w:val="18"/>
        </w:rPr>
        <w:t>-4</w:t>
      </w:r>
    </w:p>
    <w:p w:rsidR="009821D5" w:rsidP="009821D5">
      <w:pPr>
        <w:pStyle w:val="PlainText"/>
        <w:spacing w:line="160" w:lineRule="exact"/>
        <w:rPr>
          <w:rFonts w:ascii="Courier New" w:hAnsi="Courier New" w:cs="Courier New"/>
          <w:sz w:val="18"/>
          <w:szCs w:val="18"/>
        </w:rPr>
      </w:pPr>
      <w:r>
        <w:rPr>
          <w:rFonts w:ascii="Courier New" w:hAnsi="Courier New" w:cs="Courier New"/>
          <w:sz w:val="18"/>
          <w:szCs w:val="18"/>
        </w:rPr>
        <w:t xml:space="preserve">           </w:t>
      </w:r>
      <w:r>
        <w:rPr>
          <w:rFonts w:ascii="Courier New" w:hAnsi="Courier New" w:cs="Courier New"/>
          <w:sz w:val="18"/>
          <w:szCs w:val="18"/>
        </w:rPr>
        <w:t>озу</w:t>
      </w:r>
      <w:r>
        <w:rPr>
          <w:rFonts w:ascii="Courier New" w:hAnsi="Courier New" w:cs="Courier New"/>
          <w:sz w:val="18"/>
          <w:szCs w:val="18"/>
        </w:rPr>
        <w:t xml:space="preserve">: участки леса вокруг </w:t>
      </w:r>
      <w:r>
        <w:rPr>
          <w:rFonts w:ascii="Courier New" w:hAnsi="Courier New" w:cs="Courier New"/>
          <w:sz w:val="18"/>
          <w:szCs w:val="18"/>
        </w:rPr>
        <w:t>насел.пунктов</w:t>
      </w:r>
      <w:r>
        <w:rPr>
          <w:rFonts w:ascii="Courier New" w:hAnsi="Courier New" w:cs="Courier New"/>
          <w:sz w:val="18"/>
          <w:szCs w:val="18"/>
        </w:rPr>
        <w:t xml:space="preserve"> в радиусе 1 км</w:t>
      </w:r>
    </w:p>
    <w:p w:rsidR="009821D5" w:rsidP="009821D5">
      <w:pPr>
        <w:pStyle w:val="PlainText"/>
        <w:spacing w:line="160" w:lineRule="exact"/>
        <w:rPr>
          <w:rFonts w:ascii="Courier New" w:hAnsi="Courier New" w:cs="Courier New"/>
          <w:sz w:val="18"/>
          <w:szCs w:val="18"/>
        </w:rPr>
      </w:pPr>
    </w:p>
    <w:p w:rsidR="009821D5" w:rsidP="009821D5">
      <w:pPr>
        <w:rPr>
          <w:rFonts w:cstheme="majorBidi"/>
          <w:sz w:val="24"/>
        </w:rPr>
      </w:pPr>
    </w:p>
    <w:p w:rsidR="009821D5" w:rsidP="009821D5"/>
    <w:p w:rsidR="009821D5" w:rsidP="009821D5"/>
    <w:p w:rsidR="009821D5" w:rsidP="009821D5"/>
    <w:p w:rsidR="009821D5" w:rsidP="009821D5"/>
    <w:p w:rsidR="009821D5" w:rsidP="009821D5"/>
    <w:p w:rsidR="009821D5" w:rsidP="009821D5"/>
    <w:p w:rsidR="009821D5" w:rsidP="009821D5"/>
    <w:p w:rsidR="009821D5" w:rsidP="009821D5"/>
    <w:p w:rsidR="009821D5" w:rsidP="009821D5"/>
    <w:p w:rsidR="009821D5" w:rsidP="009821D5"/>
    <w:p w:rsidR="009821D5" w:rsidP="009821D5">
      <w:pPr>
        <w:sectPr w:rsidSect="009821D5">
          <w:pgSz w:w="16838" w:h="11906" w:orient="landscape"/>
          <w:pgMar w:top="-30" w:right="567" w:bottom="284" w:left="1276" w:header="284" w:footer="992" w:gutter="0"/>
          <w:cols w:space="720"/>
        </w:sectPr>
      </w:pPr>
    </w:p>
    <w:p w:rsidR="009821D5" w:rsidP="009821D5">
      <w:pPr>
        <w:jc w:val="center"/>
        <w:rPr>
          <w:b/>
          <w:bCs/>
        </w:rPr>
      </w:pPr>
      <w:r>
        <w:rPr>
          <w:b/>
          <w:bCs/>
          <w:szCs w:val="24"/>
          <w:lang w:eastAsia="ru-RU" w:bidi="ar-SA"/>
        </w:rPr>
        <w:tab/>
      </w:r>
      <w:r>
        <w:rPr>
          <w:b/>
          <w:szCs w:val="24"/>
        </w:rPr>
        <w:t xml:space="preserve">9. </w:t>
      </w:r>
      <w:r>
        <w:rPr>
          <w:b/>
          <w:bCs/>
        </w:rPr>
        <w:t>Перечень существующих земельных участков, в отношении которых предполагается их изъятие для государственных или муниципальных нужд.</w:t>
      </w:r>
    </w:p>
    <w:p w:rsidR="009821D5" w:rsidP="009821D5">
      <w:pPr>
        <w:jc w:val="center"/>
        <w:rPr>
          <w:b/>
          <w:bCs/>
        </w:rPr>
      </w:pPr>
    </w:p>
    <w:tbl>
      <w:tblPr>
        <w:tblStyle w:val="TableGrid"/>
        <w:tblW w:w="0" w:type="dxa"/>
        <w:tblInd w:w="170" w:type="dxa"/>
        <w:tblLayout w:type="fixed"/>
        <w:tblCellMar>
          <w:top w:w="28" w:type="dxa"/>
          <w:left w:w="28" w:type="dxa"/>
          <w:bottom w:w="28" w:type="dxa"/>
          <w:right w:w="28" w:type="dxa"/>
        </w:tblCellMar>
        <w:tblLook w:val="04A0"/>
      </w:tblPr>
      <w:tblGrid>
        <w:gridCol w:w="709"/>
        <w:gridCol w:w="1526"/>
        <w:gridCol w:w="1843"/>
        <w:gridCol w:w="1276"/>
        <w:gridCol w:w="1701"/>
        <w:gridCol w:w="3207"/>
      </w:tblGrid>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pPr>
            <w:r>
              <w:t>Условные номера земельных участков</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pPr>
            <w:r>
              <w:t>Кадастровые номера земельных участков</w:t>
            </w:r>
          </w:p>
          <w:p w:rsidR="009821D5">
            <w:pPr>
              <w:jc w:val="center"/>
            </w:pPr>
            <w:r>
              <w:t>/</w:t>
            </w:r>
          </w:p>
          <w:p w:rsidR="009821D5">
            <w:pPr>
              <w:jc w:val="center"/>
              <w:rPr>
                <w:rStyle w:val="FontStyle24"/>
                <w:b w:val="0"/>
                <w:sz w:val="24"/>
                <w:szCs w:val="24"/>
              </w:rPr>
            </w:pPr>
            <w:r>
              <w:t>номера образуемых земельных участков согласно проекту межевания территории</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rPr>
                <w:bCs/>
              </w:rPr>
              <w:t>Адрес или описание местоположения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9821D5">
            <w:pPr>
              <w:ind w:left="-45"/>
              <w:jc w:val="center"/>
              <w:rPr>
                <w:bCs/>
              </w:rPr>
            </w:pPr>
            <w:r>
              <w:rPr>
                <w:bCs/>
              </w:rPr>
              <w:t>Площадь исходных земельных участков (</w:t>
            </w:r>
            <w:r>
              <w:rPr>
                <w:bCs/>
              </w:rPr>
              <w:t>кв.м</w:t>
            </w:r>
            <w:r>
              <w:rPr>
                <w:bCs/>
              </w:rPr>
              <w:t>.)</w:t>
            </w:r>
          </w:p>
          <w:p w:rsidR="009821D5">
            <w:pPr>
              <w:ind w:left="-45"/>
              <w:jc w:val="center"/>
              <w:rPr>
                <w:bCs/>
              </w:rPr>
            </w:pPr>
            <w:r>
              <w:rPr>
                <w:bCs/>
              </w:rPr>
              <w:t>/</w:t>
            </w:r>
          </w:p>
          <w:p w:rsidR="009821D5">
            <w:pPr>
              <w:ind w:left="-45"/>
              <w:jc w:val="center"/>
            </w:pPr>
            <w:r>
              <w:rPr>
                <w:bCs/>
              </w:rPr>
              <w:t>Площадь образуемых земельных участков (</w:t>
            </w:r>
            <w:r>
              <w:rPr>
                <w:bCs/>
              </w:rPr>
              <w:t>кв.м</w:t>
            </w:r>
            <w:r>
              <w:rPr>
                <w:bCs/>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9821D5">
            <w:pPr>
              <w:ind w:right="-9" w:hanging="1"/>
              <w:jc w:val="center"/>
              <w:rPr>
                <w:bCs/>
              </w:rPr>
            </w:pPr>
            <w:r>
              <w:rPr>
                <w:bCs/>
              </w:rPr>
              <w:t>Вид разрешенного использования исходного земельного участка</w:t>
            </w:r>
          </w:p>
          <w:p w:rsidR="009821D5">
            <w:pPr>
              <w:ind w:right="-9" w:hanging="1"/>
              <w:jc w:val="center"/>
              <w:rPr>
                <w:bCs/>
              </w:rPr>
            </w:pPr>
            <w:r>
              <w:rPr>
                <w:bCs/>
              </w:rPr>
              <w:t>/</w:t>
            </w:r>
          </w:p>
          <w:p w:rsidR="009821D5">
            <w:pPr>
              <w:ind w:right="-9" w:hanging="1"/>
              <w:jc w:val="center"/>
              <w:rPr>
                <w:bCs/>
              </w:rPr>
            </w:pPr>
            <w:r>
              <w:rPr>
                <w:bCs/>
              </w:rPr>
              <w:t xml:space="preserve">Вид разрешенного использования </w:t>
            </w:r>
            <w:r>
              <w:t>образуемых земельных участков согласно проекту межевания территории</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9821D5">
            <w:pPr>
              <w:ind w:right="88" w:firstLine="5"/>
              <w:jc w:val="left"/>
              <w:rPr>
                <w:rStyle w:val="button-search"/>
              </w:rPr>
            </w:pPr>
            <w:r>
              <w:t>Перечень и адреса расположенных на таких земельных участках объектов недвижимого имущества</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Pr>
            </w:pPr>
            <w:r>
              <w:rPr>
                <w:rStyle w:val="button-search"/>
              </w:rPr>
              <w:t>1</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ЗУ46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t>Российская Федерация, Томская область, Томский район, Заречное сельское поселение, д.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441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shd w:val="clear" w:color="auto" w:fill="FFFFFF"/>
              </w:rPr>
            </w:pPr>
            <w:r>
              <w:rPr>
                <w:shd w:val="clear" w:color="auto" w:fill="FFFFFF"/>
              </w:rPr>
              <w:t>Улично-дорожная сеть</w:t>
            </w:r>
          </w:p>
          <w:p w:rsidR="009821D5">
            <w:pPr>
              <w:ind w:right="-9" w:hanging="1"/>
              <w:jc w:val="center"/>
              <w:rPr>
                <w:rStyle w:val="button-search"/>
              </w:rP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Объекты недвижимости, расположенные в пределах ЗУ46:</w:t>
            </w:r>
          </w:p>
          <w:p w:rsidR="009821D5">
            <w:pPr>
              <w:ind w:firstLine="5"/>
              <w:jc w:val="left"/>
              <w:rPr>
                <w:lang w:eastAsia="ru-RU"/>
              </w:rPr>
            </w:pPr>
            <w:r>
              <w:rPr>
                <w:rStyle w:val="button-search"/>
                <w:b/>
              </w:rPr>
              <w:t xml:space="preserve">1) </w:t>
            </w:r>
            <w:r>
              <w:rPr>
                <w:b/>
                <w:lang w:eastAsia="ru-RU"/>
              </w:rPr>
              <w:t>Кадастровый номер:</w:t>
            </w:r>
            <w:r>
              <w:rPr>
                <w:lang w:eastAsia="ru-RU"/>
              </w:rPr>
              <w:t xml:space="preserve"> 70:14:0100038:3920</w:t>
            </w:r>
          </w:p>
          <w:p w:rsidR="009821D5">
            <w:pPr>
              <w:shd w:val="clear" w:color="auto" w:fill="FFFFFF"/>
              <w:ind w:firstLine="5"/>
              <w:jc w:val="left"/>
              <w:rPr>
                <w:rFonts w:eastAsiaTheme="majorEastAsia"/>
                <w:b/>
              </w:rPr>
            </w:pPr>
            <w:r>
              <w:rPr>
                <w:b/>
              </w:rPr>
              <w:t>Наименование:</w:t>
            </w:r>
          </w:p>
          <w:p w:rsidR="009821D5">
            <w:pPr>
              <w:shd w:val="clear" w:color="auto" w:fill="FFFFFF"/>
              <w:ind w:firstLine="5"/>
              <w:jc w:val="left"/>
            </w:pPr>
            <w:r>
              <w:t xml:space="preserve">внешнее электроснабжение микрорайона "Северный" Томского района Томской области. Общая протяженность кабельной линии КЛ-10кВ 1079, </w:t>
            </w:r>
            <w:r>
              <w:t>Ом,распределительный</w:t>
            </w:r>
            <w:r>
              <w:t xml:space="preserve"> пункт </w:t>
            </w:r>
            <w:r>
              <w:t>Рп</w:t>
            </w:r>
            <w:r>
              <w:t xml:space="preserve"> 10кВ-1 шт.</w:t>
            </w:r>
          </w:p>
          <w:p w:rsidR="009821D5">
            <w:pPr>
              <w:ind w:firstLine="5"/>
              <w:jc w:val="left"/>
              <w:rPr>
                <w:b/>
                <w:lang w:eastAsia="ru-RU"/>
              </w:rPr>
            </w:pPr>
            <w:r>
              <w:rPr>
                <w:b/>
                <w:lang w:eastAsia="ru-RU"/>
              </w:rPr>
              <w:t>Адрес:</w:t>
            </w:r>
          </w:p>
          <w:p w:rsidR="009821D5">
            <w:pPr>
              <w:ind w:firstLine="5"/>
              <w:jc w:val="left"/>
              <w:rPr>
                <w:lang w:eastAsia="ru-RU"/>
              </w:rPr>
            </w:pPr>
            <w:r>
              <w:rPr>
                <w:lang w:eastAsia="ru-RU"/>
              </w:rPr>
              <w:t>Российская Федерация, Томская область, Томский район, МО "Заречное сельское поселение", д. Кисловка, МКР "Северный", ул. Марины Цветаевой, 9, стр. 1</w:t>
            </w:r>
          </w:p>
          <w:p w:rsidR="009821D5">
            <w:pPr>
              <w:ind w:firstLine="5"/>
              <w:jc w:val="left"/>
              <w:rPr>
                <w:lang w:eastAsia="ru-RU"/>
              </w:rPr>
            </w:pPr>
            <w:r>
              <w:rPr>
                <w:b/>
                <w:lang w:eastAsia="ru-RU"/>
              </w:rPr>
              <w:t>2) Кадастровый номер:</w:t>
            </w:r>
            <w:r>
              <w:rPr>
                <w:lang w:eastAsia="ru-RU"/>
              </w:rPr>
              <w:t xml:space="preserve"> 70:14:0100038:3982</w:t>
            </w:r>
          </w:p>
          <w:p w:rsidR="009821D5">
            <w:pPr>
              <w:shd w:val="clear" w:color="auto" w:fill="FFFFFF"/>
              <w:ind w:firstLine="5"/>
              <w:jc w:val="left"/>
              <w:rPr>
                <w:b/>
                <w:lang w:eastAsia="ru-RU"/>
              </w:rPr>
            </w:pPr>
            <w:r>
              <w:rPr>
                <w:b/>
                <w:lang w:eastAsia="ru-RU"/>
              </w:rPr>
              <w:t>Наименование:</w:t>
            </w:r>
          </w:p>
          <w:p w:rsidR="009821D5">
            <w:pPr>
              <w:shd w:val="clear" w:color="auto" w:fill="FFFFFF"/>
              <w:ind w:firstLine="5"/>
              <w:jc w:val="left"/>
              <w:rPr>
                <w:lang w:eastAsia="ru-RU"/>
              </w:rPr>
            </w:pPr>
            <w:r>
              <w:rPr>
                <w:lang w:eastAsia="ru-RU"/>
              </w:rPr>
              <w:t>Система водоснабжения в том числе ВНС-2 подъема, РЧВ емкостью 550м3 -2</w:t>
            </w:r>
            <w:r>
              <w:rPr>
                <w:lang w:eastAsia="ru-RU"/>
              </w:rPr>
              <w:t>шт,Фильтры</w:t>
            </w:r>
            <w:r>
              <w:rPr>
                <w:lang w:eastAsia="ru-RU"/>
              </w:rPr>
              <w:t>-поглотители для резервуаров - 2шт, Кольцевой внутриквартальный водопровод с ВНС первого подъема площадью застройки 61,6 м2</w:t>
            </w:r>
          </w:p>
          <w:p w:rsidR="009821D5">
            <w:pPr>
              <w:ind w:firstLine="5"/>
              <w:jc w:val="left"/>
              <w:rPr>
                <w:b/>
                <w:lang w:eastAsia="ru-RU"/>
              </w:rPr>
            </w:pPr>
            <w:r>
              <w:rPr>
                <w:b/>
                <w:lang w:eastAsia="ru-RU"/>
              </w:rPr>
              <w:t>Адрес:</w:t>
            </w:r>
          </w:p>
          <w:p w:rsidR="009821D5">
            <w:pPr>
              <w:ind w:firstLine="5"/>
              <w:jc w:val="left"/>
              <w:rPr>
                <w:lang w:eastAsia="ru-RU"/>
              </w:rPr>
            </w:pPr>
            <w:r>
              <w:rPr>
                <w:lang w:eastAsia="ru-RU"/>
              </w:rPr>
              <w:t>Российская Федерация, Томская область, Томский район, Муниципальное образование "Заречное сельское поселение", д. Кисловка, МКР "Северный", ул. Марины Цветаевой, 1, стр. 1</w:t>
            </w:r>
          </w:p>
          <w:p w:rsidR="009821D5">
            <w:pPr>
              <w:ind w:firstLine="5"/>
              <w:jc w:val="left"/>
              <w:rPr>
                <w:lang w:eastAsia="ru-RU"/>
              </w:rPr>
            </w:pPr>
            <w:r>
              <w:rPr>
                <w:b/>
                <w:lang w:eastAsia="ru-RU"/>
              </w:rPr>
              <w:t>3) Кадастровый номер:</w:t>
            </w:r>
            <w:r>
              <w:rPr>
                <w:lang w:eastAsia="ru-RU"/>
              </w:rPr>
              <w:t xml:space="preserve"> 70:14:0100038:3175</w:t>
            </w:r>
          </w:p>
          <w:p w:rsidR="009821D5">
            <w:pPr>
              <w:shd w:val="clear" w:color="auto" w:fill="FFFFFF"/>
              <w:ind w:firstLine="5"/>
              <w:jc w:val="left"/>
              <w:rPr>
                <w:b/>
                <w:lang w:eastAsia="ru-RU"/>
              </w:rPr>
            </w:pPr>
            <w:r>
              <w:rPr>
                <w:b/>
                <w:lang w:eastAsia="ru-RU"/>
              </w:rPr>
              <w:t>Наименование:</w:t>
            </w:r>
          </w:p>
          <w:p w:rsidR="009821D5">
            <w:pPr>
              <w:shd w:val="clear" w:color="auto" w:fill="FFFFFF"/>
              <w:ind w:firstLine="5"/>
              <w:jc w:val="left"/>
              <w:rPr>
                <w:lang w:eastAsia="ru-RU"/>
              </w:rPr>
            </w:pPr>
            <w:r>
              <w:rPr>
                <w:lang w:eastAsia="ru-RU"/>
              </w:rPr>
              <w:t>Система водоснабжения в том числе ВНС-2 подъема, РЧВ емкостью 550м3 -2шт, Фильтры-поглотители для резервуаров-2шт. Кольцевой внутриквартальный водопровод с ВНС первого подъема</w:t>
            </w:r>
          </w:p>
          <w:p w:rsidR="009821D5">
            <w:pPr>
              <w:ind w:firstLine="5"/>
              <w:jc w:val="left"/>
              <w:rPr>
                <w:b/>
                <w:lang w:eastAsia="ru-RU"/>
              </w:rPr>
            </w:pPr>
            <w:r>
              <w:rPr>
                <w:b/>
                <w:lang w:eastAsia="ru-RU"/>
              </w:rPr>
              <w:t>Адрес:</w:t>
            </w:r>
          </w:p>
          <w:p w:rsidR="009821D5">
            <w:pPr>
              <w:ind w:firstLine="5"/>
              <w:jc w:val="left"/>
              <w:rPr>
                <w:lang w:eastAsia="ru-RU"/>
              </w:rPr>
            </w:pPr>
            <w:r>
              <w:rPr>
                <w:lang w:eastAsia="ru-RU"/>
              </w:rPr>
              <w:t>Российская Федерация, Томская область, Томский район, МО "Заречное сельское поселение", д. Кисловка, МКР "Северный", ул. Марины Цветаевой, 1, строение 6</w:t>
            </w:r>
          </w:p>
          <w:p w:rsidR="009821D5">
            <w:pPr>
              <w:ind w:firstLine="5"/>
              <w:jc w:val="left"/>
              <w:rPr>
                <w:lang w:eastAsia="ru-RU"/>
              </w:rPr>
            </w:pPr>
            <w:r>
              <w:rPr>
                <w:b/>
                <w:lang w:eastAsia="ru-RU"/>
              </w:rPr>
              <w:t>4) Кадастровый номер:</w:t>
            </w:r>
            <w:r>
              <w:rPr>
                <w:lang w:eastAsia="ru-RU"/>
              </w:rPr>
              <w:t xml:space="preserve"> 70:14:0100038:3997</w:t>
            </w:r>
          </w:p>
          <w:p w:rsidR="009821D5">
            <w:pPr>
              <w:shd w:val="clear" w:color="auto" w:fill="FFFFFF"/>
              <w:ind w:firstLine="5"/>
              <w:jc w:val="left"/>
              <w:rPr>
                <w:b/>
                <w:lang w:eastAsia="ru-RU"/>
              </w:rPr>
            </w:pPr>
            <w:r>
              <w:rPr>
                <w:b/>
                <w:lang w:eastAsia="ru-RU"/>
              </w:rPr>
              <w:t>Наименование:</w:t>
            </w:r>
          </w:p>
          <w:p w:rsidR="009821D5">
            <w:pPr>
              <w:shd w:val="clear" w:color="auto" w:fill="FFFFFF"/>
              <w:ind w:firstLine="5"/>
              <w:jc w:val="left"/>
              <w:rPr>
                <w:lang w:eastAsia="ru-RU"/>
              </w:rPr>
            </w:pPr>
            <w:r>
              <w:rPr>
                <w:lang w:eastAsia="ru-RU"/>
              </w:rPr>
              <w:t>Система наружного электроснабжения 10кВт от РП до ТП-1, ТП-2, ТП-3, ТП-4, ТП-5. Система наружного электроснабжения 0,4 кВт от ТП-1, ТП-2, ТП-3, ТП-4, ТП-5 до ВРУ жилых домов (1, 2, 3, 4, 5, 6, 6/1, 6/2, 7, 8, 9, управляющей компании, газовой котельной, КОС, ЛОС, ВНС-1, ВНС-2, КНС) в том числе ТП-1, ТП-2, ТП-3, ТП-4, ТП-5.</w:t>
            </w:r>
          </w:p>
          <w:p w:rsidR="009821D5">
            <w:pPr>
              <w:ind w:firstLine="5"/>
              <w:jc w:val="left"/>
              <w:rPr>
                <w:b/>
                <w:lang w:eastAsia="ru-RU"/>
              </w:rPr>
            </w:pPr>
            <w:r>
              <w:rPr>
                <w:b/>
                <w:lang w:eastAsia="ru-RU"/>
              </w:rPr>
              <w:t>Адрес:</w:t>
            </w:r>
          </w:p>
          <w:p w:rsidR="009821D5">
            <w:pPr>
              <w:ind w:firstLine="5"/>
              <w:jc w:val="left"/>
              <w:rPr>
                <w:lang w:eastAsia="ru-RU"/>
              </w:rPr>
            </w:pPr>
            <w:r>
              <w:rPr>
                <w:lang w:eastAsia="ru-RU"/>
              </w:rPr>
              <w:t>Российская Федерация, Томская область, Томский район, МО "Заречное сельское поселение", д. Кисловка, МКР "Северный", ул. Марины Цветаевой, 9, строение 3</w:t>
            </w:r>
          </w:p>
          <w:p w:rsidR="009821D5">
            <w:pPr>
              <w:ind w:firstLine="5"/>
              <w:jc w:val="left"/>
              <w:rPr>
                <w:lang w:eastAsia="ru-RU"/>
              </w:rPr>
            </w:pPr>
            <w:r>
              <w:rPr>
                <w:b/>
                <w:lang w:eastAsia="ru-RU"/>
              </w:rPr>
              <w:t>5) Кадастровый номер:</w:t>
            </w:r>
            <w:r>
              <w:rPr>
                <w:lang w:eastAsia="ru-RU"/>
              </w:rPr>
              <w:t xml:space="preserve"> 70:14:0100038:9449</w:t>
            </w:r>
          </w:p>
          <w:p w:rsidR="009821D5">
            <w:pPr>
              <w:ind w:firstLine="5"/>
              <w:jc w:val="left"/>
              <w:rPr>
                <w:b/>
                <w:lang w:eastAsia="ru-RU"/>
              </w:rPr>
            </w:pPr>
            <w:r>
              <w:rPr>
                <w:b/>
                <w:lang w:eastAsia="ru-RU"/>
              </w:rPr>
              <w:t>Наименование:</w:t>
            </w:r>
          </w:p>
          <w:p w:rsidR="009821D5">
            <w:pPr>
              <w:shd w:val="clear" w:color="auto" w:fill="FFFFFF"/>
              <w:ind w:firstLine="5"/>
              <w:jc w:val="left"/>
              <w:rPr>
                <w:lang w:eastAsia="ru-RU"/>
              </w:rPr>
            </w:pPr>
            <w:r>
              <w:rPr>
                <w:lang w:eastAsia="ru-RU"/>
              </w:rPr>
              <w:t>Наружное электроосвещение</w:t>
            </w:r>
          </w:p>
          <w:p w:rsidR="009821D5">
            <w:pPr>
              <w:ind w:firstLine="5"/>
              <w:jc w:val="left"/>
              <w:rPr>
                <w:b/>
                <w:lang w:eastAsia="ru-RU"/>
              </w:rPr>
            </w:pPr>
            <w:r>
              <w:rPr>
                <w:b/>
                <w:lang w:eastAsia="ru-RU"/>
              </w:rPr>
              <w:t>Адрес:</w:t>
            </w:r>
          </w:p>
          <w:p w:rsidR="009821D5">
            <w:pPr>
              <w:ind w:firstLine="5"/>
              <w:jc w:val="left"/>
              <w:rPr>
                <w:lang w:eastAsia="ru-RU"/>
              </w:rPr>
            </w:pPr>
            <w:r>
              <w:rPr>
                <w:lang w:eastAsia="ru-RU"/>
              </w:rPr>
              <w:t>Российская Федерация, Томская область, Томский район, Муниципальное образование "Заречное сельское поселение", д. Кисловка, МКР "Северный", ул. Марины Цветаевой, 9, стр. 4</w:t>
            </w:r>
          </w:p>
          <w:p w:rsidR="009821D5">
            <w:pPr>
              <w:ind w:firstLine="5"/>
              <w:jc w:val="left"/>
              <w:rPr>
                <w:lang w:eastAsia="ru-RU"/>
              </w:rPr>
            </w:pPr>
            <w:r>
              <w:rPr>
                <w:b/>
                <w:lang w:eastAsia="ru-RU"/>
              </w:rPr>
              <w:t xml:space="preserve">6) Кадастровый номер: </w:t>
            </w:r>
            <w:r>
              <w:rPr>
                <w:lang w:eastAsia="ru-RU"/>
              </w:rPr>
              <w:t>70:14:0100038:9764</w:t>
            </w:r>
          </w:p>
          <w:p w:rsidR="009821D5">
            <w:pPr>
              <w:shd w:val="clear" w:color="auto" w:fill="FFFFFF"/>
              <w:ind w:firstLine="5"/>
              <w:jc w:val="left"/>
              <w:rPr>
                <w:b/>
                <w:lang w:eastAsia="ru-RU"/>
              </w:rPr>
            </w:pPr>
            <w:r>
              <w:rPr>
                <w:b/>
                <w:lang w:eastAsia="ru-RU"/>
              </w:rPr>
              <w:t>Наименование:</w:t>
            </w:r>
          </w:p>
          <w:p w:rsidR="009821D5">
            <w:pPr>
              <w:shd w:val="clear" w:color="auto" w:fill="FFFFFF"/>
              <w:ind w:firstLine="5"/>
              <w:jc w:val="left"/>
              <w:rPr>
                <w:lang w:eastAsia="ru-RU"/>
              </w:rPr>
            </w:pPr>
            <w:r>
              <w:rPr>
                <w:lang w:eastAsia="ru-RU"/>
              </w:rPr>
              <w:t>Микрорайон «Северный» в Заречном сельском поселении Томского района. Первая очередь строительства. Улица №1</w:t>
            </w:r>
          </w:p>
          <w:p w:rsidR="009821D5">
            <w:pPr>
              <w:ind w:firstLine="5"/>
              <w:jc w:val="left"/>
              <w:rPr>
                <w:b/>
                <w:lang w:eastAsia="ru-RU"/>
              </w:rPr>
            </w:pPr>
            <w:r>
              <w:rPr>
                <w:b/>
                <w:lang w:eastAsia="ru-RU"/>
              </w:rPr>
              <w:t>Адрес:</w:t>
            </w:r>
          </w:p>
          <w:p w:rsidR="009821D5">
            <w:pPr>
              <w:ind w:firstLine="5"/>
              <w:jc w:val="left"/>
              <w:rPr>
                <w:rStyle w:val="button-search"/>
              </w:rPr>
            </w:pPr>
            <w:r>
              <w:rPr>
                <w:lang w:eastAsia="ru-RU"/>
              </w:rPr>
              <w:t>Российская Федерация, Томская область, Томский муниципальный район, Заречное сельское поселение, д. Кисловка, МКР "Северный"</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Fonts w:eastAsiaTheme="majorEastAsia"/>
              </w:rPr>
            </w:pPr>
            <w:r>
              <w:rPr>
                <w:rStyle w:val="button-search"/>
              </w:rPr>
              <w:t>2</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ЗУ48</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t>Томская область, Томский район, д.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31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shd w:val="clear" w:color="auto" w:fill="FFFFFF"/>
              </w:rPr>
            </w:pPr>
            <w:r>
              <w:rPr>
                <w:shd w:val="clear" w:color="auto" w:fill="FFFFFF"/>
              </w:rPr>
              <w:t>Улично-дорожная сеть</w:t>
            </w:r>
          </w:p>
          <w:p w:rsidR="009821D5">
            <w:pPr>
              <w:ind w:right="-9" w:hanging="1"/>
              <w:jc w:val="center"/>
              <w:rPr>
                <w:rStyle w:val="button-search"/>
              </w:rP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На ЗУ48 отсутствуют зарегистрированные объекты недвижимости</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Pr>
            </w:pPr>
            <w:r>
              <w:rPr>
                <w:rStyle w:val="button-search"/>
              </w:rPr>
              <w:t>3</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70:21:0200036:286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t>Российская Федерация, Томская область, город Томск, ул. Сенная Курья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606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Style w:val="button-search"/>
              </w:rPr>
            </w:pPr>
            <w:r>
              <w:rPr>
                <w:rStyle w:val="button-search"/>
              </w:rPr>
              <w:t>Для эксплуатации индивидуального жилого дома</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Данные отсутствуют</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Pr>
            </w:pPr>
            <w:r>
              <w:rPr>
                <w:rStyle w:val="button-search"/>
              </w:rPr>
              <w:t>4</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pPr>
            <w:r>
              <w:rPr>
                <w:rStyle w:val="button-search"/>
              </w:rPr>
              <w:t>ЗУ17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rPr>
                <w:rStyle w:val="button-search"/>
              </w:rPr>
              <w:t xml:space="preserve">Томская область, г. Томск, </w:t>
            </w:r>
            <w:r>
              <w:rPr>
                <w:rStyle w:val="button-search"/>
              </w:rPr>
              <w:t>Шегарский</w:t>
            </w:r>
            <w:r>
              <w:rPr>
                <w:rStyle w:val="button-search"/>
              </w:rPr>
              <w:t xml:space="preserve"> тракт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9005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shd w:val="clear" w:color="auto" w:fill="FFFFFF"/>
              </w:rPr>
            </w:pPr>
            <w:r>
              <w:rPr>
                <w:shd w:val="clear" w:color="auto" w:fill="FFFFFF"/>
              </w:rPr>
              <w:t>Улично-дорожная сеть</w:t>
            </w:r>
          </w:p>
          <w:p w:rsidR="009821D5">
            <w:pPr>
              <w:ind w:right="-9" w:hanging="1"/>
              <w:jc w:val="center"/>
              <w:rPr>
                <w:rStyle w:val="button-search"/>
              </w:rP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pPr>
            <w:r>
              <w:rPr>
                <w:rStyle w:val="button-search"/>
              </w:rPr>
              <w:t>Данные отсутствуют</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Pr>
            </w:pPr>
            <w:r>
              <w:rPr>
                <w:rStyle w:val="button-search"/>
              </w:rPr>
              <w:t>5</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pPr>
            <w:r>
              <w:rPr>
                <w:rStyle w:val="button-search"/>
              </w:rPr>
              <w:t>70:21:0100085:13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t xml:space="preserve">Томская область, г. Томск, тракт </w:t>
            </w:r>
            <w:r>
              <w:t>Шегарский</w:t>
            </w:r>
            <w:r>
              <w:t>, 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1881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Style w:val="button-search"/>
              </w:rPr>
            </w:pPr>
            <w:r>
              <w:rPr>
                <w:rStyle w:val="button-search"/>
              </w:rPr>
              <w:t>для эксплуатации сооружения АЗС</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Объекты недвижимости, расположенные в пределах ЗУ26:</w:t>
            </w:r>
          </w:p>
          <w:p w:rsidR="009821D5">
            <w:pPr>
              <w:ind w:firstLine="5"/>
              <w:jc w:val="left"/>
              <w:rPr>
                <w:lang w:eastAsia="ru-RU"/>
              </w:rPr>
            </w:pPr>
            <w:r>
              <w:rPr>
                <w:rStyle w:val="button-search"/>
              </w:rPr>
              <w:t xml:space="preserve">1) </w:t>
            </w:r>
            <w:r>
              <w:rPr>
                <w:b/>
                <w:lang w:eastAsia="ru-RU"/>
              </w:rPr>
              <w:t>Кадастровый номер:</w:t>
            </w:r>
          </w:p>
          <w:p w:rsidR="009821D5">
            <w:pPr>
              <w:ind w:firstLine="5"/>
              <w:jc w:val="left"/>
              <w:rPr>
                <w:lang w:eastAsia="ru-RU"/>
              </w:rPr>
            </w:pPr>
            <w:r>
              <w:rPr>
                <w:lang w:eastAsia="ru-RU"/>
              </w:rPr>
              <w:t>70:21:0100085:308</w:t>
            </w:r>
          </w:p>
          <w:p w:rsidR="009821D5">
            <w:pPr>
              <w:shd w:val="clear" w:color="auto" w:fill="FFFFFF"/>
              <w:ind w:firstLine="5"/>
              <w:jc w:val="left"/>
              <w:rPr>
                <w:lang w:eastAsia="ru-RU"/>
              </w:rPr>
            </w:pPr>
            <w:r>
              <w:rPr>
                <w:b/>
                <w:lang w:eastAsia="ru-RU"/>
              </w:rPr>
              <w:t>Наименование:</w:t>
            </w:r>
            <w:r>
              <w:rPr>
                <w:lang w:eastAsia="ru-RU"/>
              </w:rPr>
              <w:t xml:space="preserve"> Операторная</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lang w:eastAsia="ru-RU"/>
              </w:rPr>
            </w:pPr>
            <w:r>
              <w:rPr>
                <w:lang w:eastAsia="ru-RU"/>
              </w:rPr>
              <w:t xml:space="preserve">2) </w:t>
            </w:r>
            <w:r>
              <w:rPr>
                <w:b/>
                <w:lang w:eastAsia="ru-RU"/>
              </w:rPr>
              <w:t>Кадастровый номер:</w:t>
            </w:r>
          </w:p>
          <w:p w:rsidR="009821D5">
            <w:pPr>
              <w:ind w:firstLine="5"/>
              <w:jc w:val="left"/>
              <w:rPr>
                <w:lang w:eastAsia="ru-RU"/>
              </w:rPr>
            </w:pPr>
            <w:r>
              <w:rPr>
                <w:lang w:eastAsia="ru-RU"/>
              </w:rPr>
              <w:t>70:21:0100085:310</w:t>
            </w:r>
          </w:p>
          <w:p w:rsidR="009821D5">
            <w:pPr>
              <w:shd w:val="clear" w:color="auto" w:fill="FFFFFF"/>
              <w:ind w:firstLine="5"/>
              <w:jc w:val="left"/>
              <w:rPr>
                <w:b/>
                <w:lang w:eastAsia="ru-RU"/>
              </w:rPr>
            </w:pPr>
            <w:r>
              <w:rPr>
                <w:b/>
                <w:lang w:eastAsia="ru-RU"/>
              </w:rPr>
              <w:t xml:space="preserve">Наименование: </w:t>
            </w:r>
            <w:r>
              <w:rPr>
                <w:lang w:eastAsia="ru-RU"/>
              </w:rPr>
              <w:t>Технологический трубопровод</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lang w:eastAsia="ru-RU"/>
              </w:rPr>
            </w:pPr>
            <w:r>
              <w:rPr>
                <w:lang w:eastAsia="ru-RU"/>
              </w:rPr>
              <w:t xml:space="preserve">3) </w:t>
            </w:r>
            <w:r>
              <w:rPr>
                <w:b/>
                <w:lang w:eastAsia="ru-RU"/>
              </w:rPr>
              <w:t>Кадастровый номер:</w:t>
            </w:r>
          </w:p>
          <w:p w:rsidR="009821D5">
            <w:pPr>
              <w:ind w:firstLine="5"/>
              <w:jc w:val="left"/>
              <w:rPr>
                <w:lang w:eastAsia="ru-RU"/>
              </w:rPr>
            </w:pPr>
            <w:r>
              <w:rPr>
                <w:lang w:eastAsia="ru-RU"/>
              </w:rPr>
              <w:t>70:21:0100085:311</w:t>
            </w:r>
          </w:p>
          <w:p w:rsidR="009821D5">
            <w:pPr>
              <w:shd w:val="clear" w:color="auto" w:fill="FFFFFF"/>
              <w:ind w:firstLine="5"/>
              <w:jc w:val="left"/>
              <w:rPr>
                <w:lang w:eastAsia="ru-RU"/>
              </w:rPr>
            </w:pPr>
            <w:r>
              <w:rPr>
                <w:b/>
                <w:lang w:eastAsia="ru-RU"/>
              </w:rPr>
              <w:t>Наименование:</w:t>
            </w:r>
            <w:r>
              <w:rPr>
                <w:lang w:eastAsia="ru-RU"/>
              </w:rPr>
              <w:t xml:space="preserve"> Навес</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lang w:eastAsia="ru-RU"/>
              </w:rPr>
            </w:pPr>
            <w:r>
              <w:rPr>
                <w:lang w:eastAsia="ru-RU"/>
              </w:rPr>
              <w:t xml:space="preserve">4) </w:t>
            </w:r>
            <w:r>
              <w:rPr>
                <w:b/>
                <w:lang w:eastAsia="ru-RU"/>
              </w:rPr>
              <w:t>Кадастровый номер:</w:t>
            </w:r>
          </w:p>
          <w:p w:rsidR="009821D5">
            <w:pPr>
              <w:ind w:firstLine="5"/>
              <w:jc w:val="left"/>
              <w:rPr>
                <w:lang w:eastAsia="ru-RU"/>
              </w:rPr>
            </w:pPr>
            <w:r>
              <w:rPr>
                <w:lang w:eastAsia="ru-RU"/>
              </w:rPr>
              <w:t>70:21:0100085:312</w:t>
            </w:r>
          </w:p>
          <w:p w:rsidR="009821D5">
            <w:pPr>
              <w:shd w:val="clear" w:color="auto" w:fill="FFFFFF"/>
              <w:ind w:firstLine="5"/>
              <w:jc w:val="left"/>
              <w:rPr>
                <w:lang w:eastAsia="ru-RU"/>
              </w:rPr>
            </w:pPr>
            <w:r>
              <w:rPr>
                <w:b/>
                <w:lang w:eastAsia="ru-RU"/>
              </w:rPr>
              <w:t>Наименование:</w:t>
            </w:r>
            <w:r>
              <w:rPr>
                <w:lang w:eastAsia="ru-RU"/>
              </w:rPr>
              <w:t xml:space="preserve"> Площадка для приема и хранения топлива</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b/>
                <w:lang w:eastAsia="ru-RU"/>
              </w:rPr>
            </w:pPr>
            <w:r>
              <w:rPr>
                <w:lang w:eastAsia="ru-RU"/>
              </w:rPr>
              <w:t xml:space="preserve">5) </w:t>
            </w:r>
            <w:r>
              <w:rPr>
                <w:b/>
                <w:lang w:eastAsia="ru-RU"/>
              </w:rPr>
              <w:t>Кадастровый номер:</w:t>
            </w:r>
          </w:p>
          <w:p w:rsidR="009821D5">
            <w:pPr>
              <w:ind w:firstLine="5"/>
              <w:jc w:val="left"/>
              <w:rPr>
                <w:lang w:eastAsia="ru-RU"/>
              </w:rPr>
            </w:pPr>
            <w:r>
              <w:rPr>
                <w:lang w:eastAsia="ru-RU"/>
              </w:rPr>
              <w:t>70:21:0100085:314</w:t>
            </w:r>
          </w:p>
          <w:p w:rsidR="009821D5">
            <w:pPr>
              <w:shd w:val="clear" w:color="auto" w:fill="FFFFFF"/>
              <w:ind w:firstLine="5"/>
              <w:jc w:val="left"/>
              <w:rPr>
                <w:lang w:eastAsia="ru-RU"/>
              </w:rPr>
            </w:pPr>
            <w:r>
              <w:rPr>
                <w:b/>
                <w:lang w:eastAsia="ru-RU"/>
              </w:rPr>
              <w:t>Наименование:</w:t>
            </w:r>
            <w:r>
              <w:rPr>
                <w:lang w:eastAsia="ru-RU"/>
              </w:rPr>
              <w:t>Линия</w:t>
            </w:r>
            <w:r>
              <w:rPr>
                <w:lang w:eastAsia="ru-RU"/>
              </w:rPr>
              <w:t xml:space="preserve"> электропередач</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b/>
                <w:lang w:eastAsia="ru-RU"/>
              </w:rPr>
            </w:pPr>
            <w:r>
              <w:rPr>
                <w:lang w:eastAsia="ru-RU"/>
              </w:rPr>
              <w:t xml:space="preserve">6) </w:t>
            </w:r>
            <w:r>
              <w:rPr>
                <w:b/>
                <w:lang w:eastAsia="ru-RU"/>
              </w:rPr>
              <w:t>Кадастровый номер:</w:t>
            </w:r>
          </w:p>
          <w:p w:rsidR="009821D5">
            <w:pPr>
              <w:ind w:firstLine="5"/>
              <w:jc w:val="left"/>
              <w:rPr>
                <w:lang w:eastAsia="ru-RU"/>
              </w:rPr>
            </w:pPr>
            <w:r>
              <w:rPr>
                <w:lang w:eastAsia="ru-RU"/>
              </w:rPr>
              <w:t>70:21:0100085:315</w:t>
            </w:r>
          </w:p>
          <w:p w:rsidR="009821D5">
            <w:pPr>
              <w:shd w:val="clear" w:color="auto" w:fill="FFFFFF"/>
              <w:ind w:firstLine="5"/>
              <w:jc w:val="left"/>
              <w:rPr>
                <w:lang w:eastAsia="ru-RU"/>
              </w:rPr>
            </w:pPr>
            <w:r>
              <w:rPr>
                <w:b/>
                <w:lang w:eastAsia="ru-RU"/>
              </w:rPr>
              <w:t>Наименование:</w:t>
            </w:r>
            <w:r>
              <w:rPr>
                <w:lang w:eastAsia="ru-RU"/>
              </w:rPr>
              <w:t xml:space="preserve"> Водопровод</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b/>
                <w:lang w:eastAsia="ru-RU"/>
              </w:rPr>
            </w:pPr>
            <w:r>
              <w:rPr>
                <w:lang w:eastAsia="ru-RU"/>
              </w:rPr>
              <w:t xml:space="preserve">7) </w:t>
            </w:r>
            <w:r>
              <w:rPr>
                <w:b/>
                <w:lang w:eastAsia="ru-RU"/>
              </w:rPr>
              <w:t>Кадастровый номер:</w:t>
            </w:r>
          </w:p>
          <w:p w:rsidR="009821D5">
            <w:pPr>
              <w:ind w:firstLine="5"/>
              <w:jc w:val="left"/>
              <w:rPr>
                <w:lang w:eastAsia="ru-RU"/>
              </w:rPr>
            </w:pPr>
            <w:r>
              <w:rPr>
                <w:lang w:eastAsia="ru-RU"/>
              </w:rPr>
              <w:t>70:21:0100085:316</w:t>
            </w:r>
          </w:p>
          <w:p w:rsidR="009821D5">
            <w:pPr>
              <w:shd w:val="clear" w:color="auto" w:fill="FFFFFF"/>
              <w:ind w:firstLine="5"/>
              <w:jc w:val="left"/>
              <w:rPr>
                <w:lang w:eastAsia="ru-RU"/>
              </w:rPr>
            </w:pPr>
            <w:r>
              <w:rPr>
                <w:b/>
                <w:lang w:eastAsia="ru-RU"/>
              </w:rPr>
              <w:t>Наименование:</w:t>
            </w:r>
            <w:r>
              <w:rPr>
                <w:lang w:eastAsia="ru-RU"/>
              </w:rPr>
              <w:t xml:space="preserve"> Хозяйственно-бытовая канализация</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lang w:eastAsia="ru-RU"/>
              </w:rPr>
            </w:pPr>
            <w:r>
              <w:rPr>
                <w:lang w:eastAsia="ru-RU"/>
              </w:rPr>
              <w:t xml:space="preserve">8) </w:t>
            </w:r>
            <w:r>
              <w:rPr>
                <w:b/>
                <w:lang w:eastAsia="ru-RU"/>
              </w:rPr>
              <w:t>Кадастровый номер:</w:t>
            </w:r>
          </w:p>
          <w:p w:rsidR="009821D5">
            <w:pPr>
              <w:ind w:firstLine="5"/>
              <w:jc w:val="left"/>
              <w:rPr>
                <w:lang w:eastAsia="ru-RU"/>
              </w:rPr>
            </w:pPr>
            <w:r>
              <w:rPr>
                <w:lang w:eastAsia="ru-RU"/>
              </w:rPr>
              <w:t>70:21:0100085:317</w:t>
            </w:r>
          </w:p>
          <w:p w:rsidR="009821D5">
            <w:pPr>
              <w:shd w:val="clear" w:color="auto" w:fill="FFFFFF"/>
              <w:ind w:firstLine="5"/>
              <w:jc w:val="left"/>
              <w:rPr>
                <w:lang w:eastAsia="ru-RU"/>
              </w:rPr>
            </w:pPr>
            <w:r>
              <w:rPr>
                <w:b/>
                <w:lang w:eastAsia="ru-RU"/>
              </w:rPr>
              <w:t>Наименование:</w:t>
            </w:r>
            <w:r>
              <w:rPr>
                <w:lang w:eastAsia="ru-RU"/>
              </w:rPr>
              <w:t xml:space="preserve"> Ливневая канализация</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p w:rsidR="009821D5">
            <w:pPr>
              <w:ind w:firstLine="5"/>
              <w:jc w:val="left"/>
              <w:rPr>
                <w:b/>
                <w:lang w:eastAsia="ru-RU"/>
              </w:rPr>
            </w:pPr>
            <w:r>
              <w:rPr>
                <w:lang w:eastAsia="ru-RU"/>
              </w:rPr>
              <w:t xml:space="preserve">9) </w:t>
            </w:r>
            <w:r>
              <w:rPr>
                <w:b/>
                <w:lang w:eastAsia="ru-RU"/>
              </w:rPr>
              <w:t>Кадастровый номер:</w:t>
            </w:r>
          </w:p>
          <w:p w:rsidR="009821D5">
            <w:pPr>
              <w:ind w:firstLine="5"/>
              <w:jc w:val="left"/>
              <w:rPr>
                <w:lang w:eastAsia="ru-RU"/>
              </w:rPr>
            </w:pPr>
            <w:r>
              <w:rPr>
                <w:lang w:eastAsia="ru-RU"/>
              </w:rPr>
              <w:t>70:21:0100085:318</w:t>
            </w:r>
          </w:p>
          <w:p w:rsidR="009821D5">
            <w:pPr>
              <w:shd w:val="clear" w:color="auto" w:fill="FFFFFF"/>
              <w:ind w:firstLine="5"/>
              <w:jc w:val="left"/>
              <w:rPr>
                <w:lang w:eastAsia="ru-RU"/>
              </w:rPr>
            </w:pPr>
            <w:r>
              <w:rPr>
                <w:b/>
                <w:lang w:eastAsia="ru-RU"/>
              </w:rPr>
              <w:t>Наименование:</w:t>
            </w:r>
            <w:r>
              <w:rPr>
                <w:lang w:eastAsia="ru-RU"/>
              </w:rPr>
              <w:t xml:space="preserve"> Канализация аварийного слива топлива</w:t>
            </w:r>
          </w:p>
          <w:p w:rsidR="009821D5">
            <w:pPr>
              <w:ind w:firstLine="5"/>
              <w:jc w:val="left"/>
              <w:rPr>
                <w:lang w:eastAsia="ru-RU"/>
              </w:rPr>
            </w:pPr>
            <w:r>
              <w:rPr>
                <w:b/>
                <w:lang w:eastAsia="ru-RU"/>
              </w:rPr>
              <w:t>Адрес:</w:t>
            </w:r>
            <w:r>
              <w:rPr>
                <w:lang w:eastAsia="ru-RU"/>
              </w:rPr>
              <w:t xml:space="preserve"> Российская Федерация, Томская область, г. Томск, </w:t>
            </w:r>
            <w:r>
              <w:rPr>
                <w:lang w:eastAsia="ru-RU"/>
              </w:rPr>
              <w:t>Шегарский</w:t>
            </w:r>
            <w:r>
              <w:rPr>
                <w:lang w:eastAsia="ru-RU"/>
              </w:rPr>
              <w:t xml:space="preserve"> тракт</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Fonts w:eastAsiaTheme="majorEastAsia"/>
              </w:rPr>
            </w:pPr>
            <w:r>
              <w:t>6</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t>ЗУ29</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t>Томская обл., г. Томск</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1765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shd w:val="clear" w:color="auto" w:fill="FFFFFF"/>
              </w:rPr>
            </w:pPr>
            <w:r>
              <w:rPr>
                <w:shd w:val="clear" w:color="auto" w:fill="FFFFFF"/>
              </w:rPr>
              <w:t>Улично-дорожная сеть</w:t>
            </w:r>
          </w:p>
          <w:p w:rsidR="009821D5">
            <w:pPr>
              <w:ind w:right="-9" w:hanging="1"/>
              <w:jc w:val="cente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Данные отсутствуют</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pPr>
            <w:r>
              <w:t>7</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70:21:0100085:155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rPr>
                <w:lang w:eastAsia="ru-RU"/>
              </w:rPr>
            </w:pPr>
            <w:r>
              <w:rPr>
                <w:lang w:eastAsia="ru-RU"/>
              </w:rPr>
              <w:t xml:space="preserve">Российская Федерация, Томская область, г. Томск, </w:t>
            </w:r>
            <w:r>
              <w:rPr>
                <w:lang w:eastAsia="ru-RU"/>
              </w:rPr>
              <w:t>Шегарский</w:t>
            </w:r>
            <w:r>
              <w:rPr>
                <w:lang w:eastAsia="ru-RU"/>
              </w:rPr>
              <w:t xml:space="preserve"> тракт, 12а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rFonts w:eastAsiaTheme="majorEastAsia"/>
              </w:rPr>
            </w:pPr>
            <w:r>
              <w:rPr>
                <w:lang w:eastAsia="ru-RU"/>
              </w:rPr>
              <w:t>1200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pPr>
            <w:r>
              <w:t>Для строительства автозаправочной станции</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Объекты недвижимости, расположенные в пределах земельного участка 70:21:0100085:155:</w:t>
            </w:r>
          </w:p>
          <w:p w:rsidR="009821D5">
            <w:pPr>
              <w:ind w:firstLine="5"/>
              <w:jc w:val="left"/>
              <w:rPr>
                <w:lang w:eastAsia="ru-RU"/>
              </w:rPr>
            </w:pPr>
            <w:r>
              <w:rPr>
                <w:rStyle w:val="button-search"/>
              </w:rPr>
              <w:t xml:space="preserve">1) </w:t>
            </w:r>
            <w:r>
              <w:rPr>
                <w:b/>
                <w:lang w:eastAsia="ru-RU"/>
              </w:rPr>
              <w:t>Кадастровый номер:</w:t>
            </w:r>
          </w:p>
          <w:p w:rsidR="009821D5">
            <w:pPr>
              <w:ind w:firstLine="5"/>
              <w:jc w:val="left"/>
              <w:rPr>
                <w:lang w:eastAsia="ru-RU"/>
              </w:rPr>
            </w:pPr>
            <w:r>
              <w:rPr>
                <w:lang w:eastAsia="ru-RU"/>
              </w:rPr>
              <w:t>70:21:0100085:112</w:t>
            </w:r>
          </w:p>
          <w:p w:rsidR="009821D5">
            <w:pPr>
              <w:shd w:val="clear" w:color="auto" w:fill="FFFFFF"/>
              <w:ind w:firstLine="5"/>
              <w:jc w:val="left"/>
              <w:rPr>
                <w:b/>
                <w:lang w:eastAsia="ru-RU"/>
              </w:rPr>
            </w:pPr>
            <w:r>
              <w:rPr>
                <w:b/>
                <w:lang w:eastAsia="ru-RU"/>
              </w:rPr>
              <w:t xml:space="preserve">Наименование: </w:t>
            </w:r>
            <w:r>
              <w:rPr>
                <w:lang w:eastAsia="ru-RU"/>
              </w:rPr>
              <w:t>Сооружение - автозаправочная станция</w:t>
            </w:r>
          </w:p>
          <w:p w:rsidR="009821D5">
            <w:pPr>
              <w:ind w:firstLine="5"/>
              <w:jc w:val="left"/>
              <w:rPr>
                <w:rStyle w:val="button-search"/>
              </w:rPr>
            </w:pPr>
            <w:r>
              <w:rPr>
                <w:b/>
                <w:lang w:eastAsia="ru-RU"/>
              </w:rPr>
              <w:t xml:space="preserve">Адрес: </w:t>
            </w:r>
            <w:r>
              <w:rPr>
                <w:lang w:eastAsia="ru-RU"/>
              </w:rPr>
              <w:t xml:space="preserve">Томская область, г. Томск, тракт. </w:t>
            </w:r>
            <w:r>
              <w:rPr>
                <w:lang w:eastAsia="ru-RU"/>
              </w:rPr>
              <w:t>Шегарский</w:t>
            </w:r>
            <w:r>
              <w:rPr>
                <w:lang w:eastAsia="ru-RU"/>
              </w:rPr>
              <w:t>, д. 12а</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Fonts w:eastAsiaTheme="majorEastAsia"/>
              </w:rPr>
            </w:pPr>
            <w:r>
              <w:t>8</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t>ЗУ21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pPr>
            <w:r>
              <w:t xml:space="preserve">Российская Федерация, г. Томск, тракт </w:t>
            </w:r>
            <w:r>
              <w:t>Шегарский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pPr>
            <w:r>
              <w:t>262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shd w:val="clear" w:color="auto" w:fill="FFFFFF"/>
              </w:rPr>
            </w:pPr>
            <w:r>
              <w:rPr>
                <w:shd w:val="clear" w:color="auto" w:fill="FFFFFF"/>
              </w:rPr>
              <w:t>Улично-дорожная сеть</w:t>
            </w:r>
          </w:p>
          <w:p w:rsidR="009821D5">
            <w:pPr>
              <w:ind w:right="-9" w:hanging="1"/>
              <w:jc w:val="cente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На ЗУ21 отсутствуют зарегистрированные объекты недвижимости</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ind w:left="-63" w:right="5"/>
              <w:jc w:val="center"/>
              <w:rPr>
                <w:rStyle w:val="button-search"/>
              </w:rPr>
            </w:pPr>
          </w:p>
          <w:p w:rsidR="009821D5">
            <w:pPr>
              <w:ind w:left="-63" w:right="5"/>
              <w:jc w:val="center"/>
              <w:rPr>
                <w:rStyle w:val="button-search"/>
              </w:rPr>
            </w:pPr>
          </w:p>
          <w:p w:rsidR="009821D5">
            <w:pPr>
              <w:ind w:left="-63" w:right="5"/>
              <w:jc w:val="center"/>
              <w:rPr>
                <w:rStyle w:val="button-search"/>
              </w:rPr>
            </w:pPr>
          </w:p>
          <w:p w:rsidR="009821D5">
            <w:pPr>
              <w:ind w:left="-63" w:right="5"/>
              <w:jc w:val="center"/>
              <w:rPr>
                <w:rStyle w:val="button-search"/>
              </w:rPr>
            </w:pPr>
            <w:r>
              <w:rPr>
                <w:rStyle w:val="button-search"/>
              </w:rPr>
              <w:t>9</w:t>
            </w:r>
          </w:p>
          <w:p w:rsidR="009821D5">
            <w:pPr>
              <w:ind w:left="-63" w:right="5"/>
              <w:jc w:val="center"/>
              <w:rPr>
                <w:rStyle w:val="button-search"/>
              </w:rPr>
            </w:pPr>
          </w:p>
          <w:p w:rsidR="009821D5">
            <w:pPr>
              <w:ind w:left="-63" w:right="5"/>
              <w:jc w:val="center"/>
              <w:rPr>
                <w:rStyle w:val="button-search"/>
              </w:rPr>
            </w:pP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70:14:0100038:10564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rPr>
                <w:lang w:eastAsia="ru-RU"/>
              </w:rPr>
            </w:pPr>
            <w:r>
              <w:rPr>
                <w:lang w:eastAsia="ru-RU"/>
              </w:rPr>
              <w:t>Российская Федерация, Томская область, Томский район, Заречное сельское поселение, д.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lang w:eastAsia="ru-RU"/>
              </w:rPr>
            </w:pPr>
            <w:r>
              <w:rPr>
                <w:lang w:eastAsia="ru-RU"/>
              </w:rPr>
              <w:t>205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Style w:val="button-search"/>
                <w:rFonts w:eastAsiaTheme="majorEastAsia"/>
              </w:rPr>
            </w:pPr>
            <w:r>
              <w:rPr>
                <w:rStyle w:val="button-search"/>
              </w:rPr>
              <w:t>Устройство улиц, прокладка инженерных коммуникаций</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Объекты недвижимости, расположенные в пределах земельного участка 70:14:0100038:10564:</w:t>
            </w:r>
          </w:p>
          <w:p w:rsidR="009821D5">
            <w:pPr>
              <w:rPr>
                <w:lang w:eastAsia="ru-RU" w:bidi="ar-SA"/>
              </w:rPr>
            </w:pPr>
            <w:r>
              <w:rPr>
                <w:rStyle w:val="button-search"/>
              </w:rPr>
              <w:t xml:space="preserve">1) </w:t>
            </w:r>
            <w:r>
              <w:rPr>
                <w:b/>
                <w:lang w:eastAsia="ru-RU" w:bidi="ar-SA"/>
              </w:rPr>
              <w:t>Кадастровый номер:</w:t>
            </w:r>
          </w:p>
          <w:p w:rsidR="009821D5">
            <w:pPr>
              <w:jc w:val="left"/>
              <w:rPr>
                <w:lang w:eastAsia="ru-RU" w:bidi="ar-SA"/>
              </w:rPr>
            </w:pPr>
            <w:r>
              <w:rPr>
                <w:lang w:eastAsia="ru-RU" w:bidi="ar-SA"/>
              </w:rPr>
              <w:t>70:14:0100038:3997</w:t>
            </w:r>
          </w:p>
          <w:p w:rsidR="009821D5">
            <w:pPr>
              <w:jc w:val="left"/>
              <w:rPr>
                <w:lang w:eastAsia="ru-RU" w:bidi="ar-SA"/>
              </w:rPr>
            </w:pPr>
            <w:r>
              <w:rPr>
                <w:b/>
                <w:lang w:eastAsia="ru-RU" w:bidi="ar-SA"/>
              </w:rPr>
              <w:t>Наименование:</w:t>
            </w:r>
            <w:r>
              <w:rPr>
                <w:lang w:eastAsia="ru-RU" w:bidi="ar-SA"/>
              </w:rPr>
              <w:t xml:space="preserve"> Система наружного электроснабжения 10кВт от РП до ТП-1, ТП-2, ТП-3, ТП-4, ТП-5. Система наружного электроснабжения 0,4 кВт от ТП-1, ТП-2, ТП-3, ТП-4, ТП-5 до ВРУ жилых домов (1, 2, 3, 4, 5, 6, 6/1, 6/2, 7, 8, 9, управляющей компании, газовой котельной, КОС, ЛОС, ВНС-1, ВНС-2, КНС) в том числе ТП-1, ТП-2, ТП-3, ТП-4, ТП-5.</w:t>
            </w:r>
          </w:p>
          <w:p w:rsidR="009821D5">
            <w:pPr>
              <w:rPr>
                <w:rStyle w:val="button-search"/>
              </w:rPr>
            </w:pPr>
            <w:r>
              <w:rPr>
                <w:b/>
                <w:lang w:eastAsia="ru-RU" w:bidi="ar-SA"/>
              </w:rPr>
              <w:t>Адрес:</w:t>
            </w:r>
            <w:r>
              <w:rPr>
                <w:lang w:eastAsia="ru-RU" w:bidi="ar-SA"/>
              </w:rPr>
              <w:t xml:space="preserve"> Российская Федерация, Томская область, Томский район, МО "Заречное сельское поселение", д. Кисловка, МКР "Северный", ул. Марины Цветаевой, 9, строение 3</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Fonts w:eastAsiaTheme="majorEastAsia"/>
              </w:rPr>
            </w:pPr>
            <w:r>
              <w:rPr>
                <w:rStyle w:val="button-search"/>
              </w:rPr>
              <w:t>10</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ЗУ36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autoSpaceDE w:val="0"/>
              <w:autoSpaceDN w:val="0"/>
              <w:adjustRightInd w:val="0"/>
              <w:jc w:val="left"/>
              <w:rPr>
                <w:rFonts w:eastAsia="TimesNewRomanPSMT"/>
                <w:lang w:bidi="ar-SA"/>
              </w:rPr>
            </w:pPr>
            <w:r>
              <w:rPr>
                <w:rFonts w:eastAsia="TimesNewRomanPSMT"/>
                <w:lang w:bidi="ar-SA"/>
              </w:rPr>
              <w:t>Российская Федерация, Томская область, муниципальный район Томский, сельское поселение Заречное,</w:t>
            </w:r>
          </w:p>
          <w:p w:rsidR="009821D5">
            <w:pPr>
              <w:ind w:firstLine="5"/>
              <w:jc w:val="center"/>
              <w:rPr>
                <w:lang w:eastAsia="ru-RU"/>
              </w:rPr>
            </w:pPr>
            <w:r>
              <w:rPr>
                <w:rFonts w:eastAsia="TimesNewRomanPSMT"/>
                <w:lang w:bidi="ar-SA"/>
              </w:rPr>
              <w:t>деревня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lang w:eastAsia="ru-RU"/>
              </w:rPr>
            </w:pPr>
            <w:r>
              <w:rPr>
                <w:lang w:eastAsia="ru-RU"/>
              </w:rPr>
              <w:t>76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Fonts w:eastAsiaTheme="majorEastAsia"/>
                <w:shd w:val="clear" w:color="auto" w:fill="FFFFFF"/>
              </w:rPr>
            </w:pPr>
            <w:r>
              <w:rPr>
                <w:shd w:val="clear" w:color="auto" w:fill="FFFFFF"/>
              </w:rPr>
              <w:t>Улично-дорожная сеть</w:t>
            </w:r>
          </w:p>
          <w:p w:rsidR="009821D5">
            <w:pPr>
              <w:ind w:right="-9" w:hanging="1"/>
              <w:jc w:val="center"/>
              <w:rPr>
                <w:rStyle w:val="button-search"/>
              </w:rP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Объекты недвижимости, расположенные в пределах ЗУ36:</w:t>
            </w:r>
          </w:p>
          <w:p w:rsidR="009821D5">
            <w:pPr>
              <w:ind w:firstLine="5"/>
              <w:jc w:val="left"/>
              <w:rPr>
                <w:lang w:eastAsia="ru-RU"/>
              </w:rPr>
            </w:pPr>
            <w:r>
              <w:rPr>
                <w:rStyle w:val="button-search"/>
                <w:b/>
              </w:rPr>
              <w:t xml:space="preserve">1) </w:t>
            </w:r>
            <w:r>
              <w:rPr>
                <w:b/>
                <w:lang w:eastAsia="ru-RU"/>
              </w:rPr>
              <w:t>Кадастровый номер:</w:t>
            </w:r>
            <w:r>
              <w:rPr>
                <w:lang w:eastAsia="ru-RU"/>
              </w:rPr>
              <w:t xml:space="preserve"> </w:t>
            </w:r>
            <w:r>
              <w:rPr>
                <w:b/>
                <w:bCs/>
                <w:shd w:val="clear" w:color="auto" w:fill="FFFFFF"/>
              </w:rPr>
              <w:t>70:00:0000000:134</w:t>
            </w:r>
          </w:p>
          <w:p w:rsidR="009821D5">
            <w:pPr>
              <w:shd w:val="clear" w:color="auto" w:fill="FFFFFF"/>
              <w:ind w:firstLine="5"/>
              <w:jc w:val="left"/>
              <w:rPr>
                <w:rFonts w:eastAsiaTheme="majorEastAsia"/>
                <w:b/>
              </w:rPr>
            </w:pPr>
            <w:r>
              <w:rPr>
                <w:b/>
              </w:rPr>
              <w:t>Наименование:</w:t>
            </w:r>
          </w:p>
          <w:p w:rsidR="009821D5">
            <w:pPr>
              <w:shd w:val="clear" w:color="auto" w:fill="FFFFFF"/>
              <w:ind w:firstLine="5"/>
              <w:jc w:val="left"/>
            </w:pPr>
            <w:r>
              <w:rPr>
                <w:shd w:val="clear" w:color="auto" w:fill="FFFFFF"/>
              </w:rPr>
              <w:t xml:space="preserve">Объекты инфраструктуры микрорайона малоэтажной застройки в п. </w:t>
            </w:r>
            <w:r>
              <w:rPr>
                <w:shd w:val="clear" w:color="auto" w:fill="FFFFFF"/>
              </w:rPr>
              <w:t>Кайдаловка</w:t>
            </w:r>
            <w:r>
              <w:rPr>
                <w:shd w:val="clear" w:color="auto" w:fill="FFFFFF"/>
              </w:rPr>
              <w:t xml:space="preserve"> </w:t>
            </w:r>
            <w:r>
              <w:rPr>
                <w:shd w:val="clear" w:color="auto" w:fill="FFFFFF"/>
              </w:rPr>
              <w:t>Зоркальцевского</w:t>
            </w:r>
            <w:r>
              <w:rPr>
                <w:shd w:val="clear" w:color="auto" w:fill="FFFFFF"/>
              </w:rPr>
              <w:t xml:space="preserve"> сельского поселения Томского района Томской области (2 очередь). Внеплощадочные сети водоснабжения.</w:t>
            </w:r>
          </w:p>
          <w:p w:rsidR="009821D5">
            <w:pPr>
              <w:ind w:firstLine="5"/>
              <w:jc w:val="left"/>
              <w:rPr>
                <w:b/>
                <w:lang w:eastAsia="ru-RU"/>
              </w:rPr>
            </w:pPr>
            <w:r>
              <w:rPr>
                <w:b/>
                <w:lang w:eastAsia="ru-RU"/>
              </w:rPr>
              <w:t>Адрес:</w:t>
            </w:r>
          </w:p>
          <w:p w:rsidR="009821D5">
            <w:pPr>
              <w:ind w:firstLine="5"/>
              <w:jc w:val="left"/>
              <w:rPr>
                <w:rStyle w:val="button-search"/>
                <w:rFonts w:eastAsiaTheme="majorEastAsia"/>
              </w:rPr>
            </w:pPr>
            <w:r>
              <w:rPr>
                <w:shd w:val="clear" w:color="auto" w:fill="F8F9FA"/>
              </w:rPr>
              <w:t xml:space="preserve">Российская Федерация, Томская область, Томский р-н, </w:t>
            </w:r>
            <w:r>
              <w:rPr>
                <w:shd w:val="clear" w:color="auto" w:fill="F8F9FA"/>
              </w:rPr>
              <w:t>Зоркольцевское</w:t>
            </w:r>
            <w:r>
              <w:rPr>
                <w:shd w:val="clear" w:color="auto" w:fill="F8F9FA"/>
              </w:rPr>
              <w:t xml:space="preserve"> сельское поселение, п. </w:t>
            </w:r>
            <w:r>
              <w:rPr>
                <w:shd w:val="clear" w:color="auto" w:fill="F8F9FA"/>
              </w:rPr>
              <w:t>Кайдаловка</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Pr>
            </w:pPr>
            <w:r>
              <w:rPr>
                <w:rStyle w:val="button-search"/>
              </w:rPr>
              <w:t>11</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ЗУ44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rPr>
                <w:lang w:eastAsia="ru-RU"/>
              </w:rPr>
            </w:pPr>
            <w:r>
              <w:rPr>
                <w:lang w:eastAsia="ru-RU"/>
              </w:rPr>
              <w:t>Российская Федерация, Томская область, Томский район, Заречное сельское поселение, д.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lang w:eastAsia="ru-RU"/>
              </w:rPr>
            </w:pPr>
            <w:r>
              <w:t>210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Fonts w:eastAsiaTheme="majorEastAsia"/>
                <w:shd w:val="clear" w:color="auto" w:fill="FFFFFF"/>
              </w:rPr>
            </w:pPr>
            <w:r>
              <w:rPr>
                <w:shd w:val="clear" w:color="auto" w:fill="FFFFFF"/>
              </w:rPr>
              <w:t>Улично-дорожная сеть</w:t>
            </w:r>
          </w:p>
          <w:p w:rsidR="009821D5">
            <w:pPr>
              <w:ind w:right="-9" w:hanging="1"/>
              <w:jc w:val="center"/>
              <w:rPr>
                <w:rStyle w:val="button-search"/>
              </w:rPr>
            </w:pPr>
            <w:r>
              <w:rPr>
                <w:shd w:val="clear" w:color="auto" w:fill="FFFFFF"/>
              </w:rPr>
              <w:t>(код 12.0.1)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27" w:firstLine="5"/>
              <w:jc w:val="left"/>
              <w:rPr>
                <w:rStyle w:val="button-search"/>
              </w:rPr>
            </w:pPr>
            <w:r>
              <w:rPr>
                <w:rStyle w:val="button-search"/>
              </w:rPr>
              <w:t>Объекты недвижимости, расположенные в пределах ЗУ44:</w:t>
            </w:r>
          </w:p>
          <w:p w:rsidR="009821D5">
            <w:pPr>
              <w:ind w:right="27" w:firstLine="5"/>
              <w:jc w:val="left"/>
              <w:rPr>
                <w:lang w:eastAsia="ru-RU"/>
              </w:rPr>
            </w:pPr>
            <w:r>
              <w:rPr>
                <w:rStyle w:val="button-search"/>
              </w:rPr>
              <w:t xml:space="preserve">1) </w:t>
            </w:r>
            <w:r>
              <w:rPr>
                <w:b/>
                <w:lang w:eastAsia="ru-RU"/>
              </w:rPr>
              <w:t>Кадастровый номер:</w:t>
            </w:r>
          </w:p>
          <w:p w:rsidR="009821D5">
            <w:pPr>
              <w:ind w:right="27" w:firstLine="5"/>
              <w:jc w:val="left"/>
              <w:rPr>
                <w:lang w:eastAsia="ru-RU"/>
              </w:rPr>
            </w:pPr>
            <w:r>
              <w:rPr>
                <w:lang w:eastAsia="ru-RU"/>
              </w:rPr>
              <w:t>70:14:0100038:3920</w:t>
            </w:r>
          </w:p>
          <w:p w:rsidR="009821D5">
            <w:pPr>
              <w:shd w:val="clear" w:color="auto" w:fill="FFFFFF"/>
              <w:ind w:right="27" w:firstLine="5"/>
              <w:jc w:val="left"/>
              <w:rPr>
                <w:b/>
                <w:lang w:eastAsia="ru-RU"/>
              </w:rPr>
            </w:pPr>
            <w:r>
              <w:rPr>
                <w:b/>
                <w:lang w:eastAsia="ru-RU"/>
              </w:rPr>
              <w:t>Наименование:</w:t>
            </w:r>
          </w:p>
          <w:p w:rsidR="009821D5">
            <w:pPr>
              <w:shd w:val="clear" w:color="auto" w:fill="FFFFFF"/>
              <w:ind w:right="27" w:firstLine="5"/>
              <w:jc w:val="left"/>
              <w:rPr>
                <w:lang w:eastAsia="ru-RU"/>
              </w:rPr>
            </w:pPr>
            <w:r>
              <w:rPr>
                <w:lang w:eastAsia="ru-RU"/>
              </w:rPr>
              <w:t xml:space="preserve">внешнее электроснабжение микрорайона "Северный" Томского района Томской области. Общая протяженность кабельной линии КЛ-10кВ </w:t>
            </w:r>
            <w:r>
              <w:rPr>
                <w:lang w:eastAsia="ru-RU"/>
              </w:rPr>
              <w:t>1079,Ом</w:t>
            </w:r>
            <w:r>
              <w:rPr>
                <w:lang w:eastAsia="ru-RU"/>
              </w:rPr>
              <w:t xml:space="preserve">, распределительный пункт </w:t>
            </w:r>
            <w:r>
              <w:rPr>
                <w:lang w:eastAsia="ru-RU"/>
              </w:rPr>
              <w:t>Рп</w:t>
            </w:r>
            <w:r>
              <w:rPr>
                <w:lang w:eastAsia="ru-RU"/>
              </w:rPr>
              <w:t xml:space="preserve"> 10кВ-1 шт.</w:t>
            </w:r>
          </w:p>
          <w:p w:rsidR="009821D5">
            <w:pPr>
              <w:ind w:right="27" w:firstLine="5"/>
              <w:jc w:val="left"/>
              <w:rPr>
                <w:b/>
                <w:lang w:eastAsia="ru-RU"/>
              </w:rPr>
            </w:pPr>
            <w:r>
              <w:rPr>
                <w:b/>
                <w:lang w:eastAsia="ru-RU"/>
              </w:rPr>
              <w:t xml:space="preserve">Адрес: </w:t>
            </w:r>
            <w:r>
              <w:rPr>
                <w:lang w:eastAsia="ru-RU"/>
              </w:rPr>
              <w:t>Российская Федерация, Томская область, Томский район, МО "Заречное сельское поселение", д. Кисловка, МКР "Северный", ул. Марины Цветаевой, 9, стр.1</w:t>
            </w:r>
          </w:p>
          <w:p w:rsidR="009821D5">
            <w:pPr>
              <w:ind w:right="27" w:firstLine="5"/>
              <w:jc w:val="left"/>
              <w:rPr>
                <w:b/>
                <w:lang w:eastAsia="ru-RU"/>
              </w:rPr>
            </w:pPr>
            <w:r>
              <w:rPr>
                <w:rStyle w:val="button-search"/>
              </w:rPr>
              <w:t xml:space="preserve">2) </w:t>
            </w:r>
            <w:r>
              <w:rPr>
                <w:b/>
                <w:lang w:eastAsia="ru-RU"/>
              </w:rPr>
              <w:t>Кадастровый номер:</w:t>
            </w:r>
          </w:p>
          <w:p w:rsidR="009821D5">
            <w:pPr>
              <w:ind w:right="27" w:firstLine="5"/>
              <w:jc w:val="left"/>
              <w:rPr>
                <w:lang w:eastAsia="ru-RU"/>
              </w:rPr>
            </w:pPr>
            <w:r>
              <w:rPr>
                <w:lang w:eastAsia="ru-RU"/>
              </w:rPr>
              <w:t>70:14:0100038:9449</w:t>
            </w:r>
          </w:p>
          <w:p w:rsidR="009821D5">
            <w:pPr>
              <w:shd w:val="clear" w:color="auto" w:fill="FFFFFF"/>
              <w:ind w:right="27" w:firstLine="5"/>
              <w:jc w:val="left"/>
              <w:rPr>
                <w:b/>
                <w:lang w:eastAsia="ru-RU"/>
              </w:rPr>
            </w:pPr>
            <w:r>
              <w:rPr>
                <w:b/>
                <w:lang w:eastAsia="ru-RU"/>
              </w:rPr>
              <w:t xml:space="preserve">Наименование: </w:t>
            </w:r>
            <w:r>
              <w:rPr>
                <w:lang w:eastAsia="ru-RU"/>
              </w:rPr>
              <w:t>Наружное электроосвещение</w:t>
            </w:r>
          </w:p>
          <w:p w:rsidR="009821D5">
            <w:pPr>
              <w:ind w:right="27" w:firstLine="5"/>
              <w:jc w:val="left"/>
              <w:rPr>
                <w:rStyle w:val="button-search"/>
              </w:rPr>
            </w:pPr>
            <w:r>
              <w:rPr>
                <w:b/>
                <w:lang w:eastAsia="ru-RU"/>
              </w:rPr>
              <w:t xml:space="preserve">Адрес: </w:t>
            </w:r>
            <w:r>
              <w:rPr>
                <w:lang w:eastAsia="ru-RU"/>
              </w:rPr>
              <w:t>Российская Федерация, Томская область, Томский район, Муниципальное образование "Заречное сельское поселение", д. Кисловка, МКР "Северный", ул. Марины Цветаевой, 9, стр.4</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Fonts w:eastAsiaTheme="majorEastAsia"/>
              </w:rPr>
            </w:pPr>
            <w:r>
              <w:rPr>
                <w:rStyle w:val="button-search"/>
              </w:rPr>
              <w:t>12</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70:14:0100038:10565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rPr>
                <w:lang w:eastAsia="ru-RU"/>
              </w:rPr>
            </w:pPr>
            <w:r>
              <w:rPr>
                <w:lang w:eastAsia="ru-RU"/>
              </w:rPr>
              <w:t>Российская Федерация, Томская область, Томский район, Заречное сельское поселение, д.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lang w:eastAsia="ru-RU"/>
              </w:rPr>
            </w:pPr>
            <w:r>
              <w:rPr>
                <w:lang w:eastAsia="ru-RU"/>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Style w:val="button-search"/>
                <w:rFonts w:eastAsiaTheme="majorEastAsia"/>
              </w:rPr>
            </w:pPr>
            <w:r>
              <w:rPr>
                <w:rStyle w:val="button-search"/>
              </w:rPr>
              <w:t>Устройство улиц, прокладка инженерных коммуникаций</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Данные отсутствуют</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rPr>
            </w:pPr>
            <w:r>
              <w:rPr>
                <w:rStyle w:val="button-search"/>
              </w:rPr>
              <w:t>13</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70:14:0100038:10566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center"/>
              <w:rPr>
                <w:lang w:eastAsia="ru-RU"/>
              </w:rPr>
            </w:pPr>
            <w:r>
              <w:rPr>
                <w:lang w:eastAsia="ru-RU"/>
              </w:rPr>
              <w:t>Российская Федерация, Томская область, Томский район, Заречное сельское поселение, д.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lang w:eastAsia="ru-RU"/>
              </w:rPr>
            </w:pPr>
            <w:r>
              <w:rPr>
                <w:lang w:eastAsia="ru-RU"/>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right="-9" w:hanging="1"/>
              <w:jc w:val="center"/>
              <w:rPr>
                <w:rStyle w:val="button-search"/>
                <w:rFonts w:eastAsiaTheme="majorEastAsia"/>
              </w:rPr>
            </w:pPr>
            <w:r>
              <w:rPr>
                <w:rStyle w:val="button-search"/>
              </w:rPr>
              <w:t>Устройство улиц, прокладка инженерных коммуникаций</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Объекты недвижимости, расположенные в пределах земельного участка 70:14:0100038:10566:</w:t>
            </w:r>
          </w:p>
          <w:p w:rsidR="009821D5">
            <w:pPr>
              <w:ind w:firstLine="5"/>
              <w:jc w:val="left"/>
              <w:rPr>
                <w:lang w:eastAsia="ru-RU"/>
              </w:rPr>
            </w:pPr>
            <w:r>
              <w:rPr>
                <w:rStyle w:val="button-search"/>
              </w:rPr>
              <w:t xml:space="preserve">1) </w:t>
            </w:r>
            <w:r>
              <w:rPr>
                <w:lang w:eastAsia="ru-RU"/>
              </w:rPr>
              <w:t>Кадастровый номер:</w:t>
            </w:r>
          </w:p>
          <w:p w:rsidR="009821D5">
            <w:pPr>
              <w:ind w:firstLine="5"/>
              <w:jc w:val="left"/>
              <w:rPr>
                <w:lang w:eastAsia="ru-RU"/>
              </w:rPr>
            </w:pPr>
            <w:r>
              <w:rPr>
                <w:lang w:eastAsia="ru-RU"/>
              </w:rPr>
              <w:t>70:14:0100038:3175</w:t>
            </w:r>
          </w:p>
          <w:p w:rsidR="009821D5">
            <w:pPr>
              <w:shd w:val="clear" w:color="auto" w:fill="FFFFFF"/>
              <w:ind w:firstLine="5"/>
              <w:jc w:val="left"/>
              <w:rPr>
                <w:lang w:eastAsia="ru-RU"/>
              </w:rPr>
            </w:pPr>
            <w:r>
              <w:rPr>
                <w:b/>
                <w:lang w:eastAsia="ru-RU"/>
              </w:rPr>
              <w:t>Наименование:</w:t>
            </w:r>
            <w:r>
              <w:rPr>
                <w:lang w:eastAsia="ru-RU"/>
              </w:rPr>
              <w:t xml:space="preserve"> Система водоснабжения в том числе </w:t>
            </w:r>
            <w:r>
              <w:rPr>
                <w:lang w:eastAsia="ru-RU"/>
              </w:rPr>
              <w:t>ВНС-2 подъема, РЧВ емкостью 550м3 -2шт, Фильтры-поглотители для резервуаров-2шт. Кольцевой внутриквартальный водопровод с ВНС первого подъема</w:t>
            </w:r>
          </w:p>
          <w:p w:rsidR="009821D5">
            <w:pPr>
              <w:ind w:firstLine="5"/>
              <w:jc w:val="left"/>
              <w:rPr>
                <w:rStyle w:val="button-search"/>
              </w:rPr>
            </w:pPr>
            <w:r>
              <w:rPr>
                <w:b/>
                <w:lang w:eastAsia="ru-RU"/>
              </w:rPr>
              <w:t xml:space="preserve">Адрес: </w:t>
            </w:r>
            <w:r>
              <w:rPr>
                <w:lang w:eastAsia="ru-RU"/>
              </w:rPr>
              <w:t>Российская Федерация, Томская область, Томский район, МО "Заречное сельское поселение", д. Кисловка, МКР "Северный", ул. Марины Цветаевой, 1, строение 6</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Fonts w:eastAsiaTheme="majorEastAsia"/>
              </w:rPr>
            </w:pPr>
            <w:r>
              <w:t>14</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Style w:val="button-search"/>
              </w:rPr>
            </w:pPr>
            <w:r>
              <w:rPr>
                <w:rStyle w:val="button-search"/>
              </w:rPr>
              <w:t>ЗУ38</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autoSpaceDE w:val="0"/>
              <w:autoSpaceDN w:val="0"/>
              <w:adjustRightInd w:val="0"/>
              <w:jc w:val="left"/>
              <w:rPr>
                <w:rFonts w:eastAsia="TimesNewRomanPSMT"/>
                <w:lang w:bidi="ar-SA"/>
              </w:rPr>
            </w:pPr>
            <w:r>
              <w:rPr>
                <w:rFonts w:eastAsia="TimesNewRomanPSMT"/>
                <w:lang w:bidi="ar-SA"/>
              </w:rPr>
              <w:t>Российская Федерация, Томская область, муниципальный район Томский, сельское поселение Заречное,</w:t>
            </w:r>
          </w:p>
          <w:p w:rsidR="009821D5">
            <w:pPr>
              <w:ind w:firstLine="5"/>
              <w:jc w:val="center"/>
              <w:rPr>
                <w:lang w:eastAsia="ru-RU"/>
              </w:rPr>
            </w:pPr>
            <w:r>
              <w:rPr>
                <w:rFonts w:eastAsia="TimesNewRomanPSMT"/>
                <w:lang w:bidi="ar-SA"/>
              </w:rPr>
              <w:t>деревня Кисловка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45"/>
              <w:jc w:val="center"/>
              <w:rPr>
                <w:lang w:eastAsia="ru-RU"/>
              </w:rPr>
            </w:pPr>
            <w:r>
              <w:rPr>
                <w:rStyle w:val="FontStyle25"/>
              </w:rPr>
              <w:t>1734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jc w:val="center"/>
              <w:rPr>
                <w:rFonts w:eastAsiaTheme="majorEastAsia"/>
              </w:rPr>
            </w:pPr>
            <w:r>
              <w:t>Предоставление коммунальных услуг</w:t>
            </w:r>
          </w:p>
          <w:p w:rsidR="009821D5">
            <w:pPr>
              <w:ind w:right="-9" w:hanging="1"/>
              <w:jc w:val="center"/>
              <w:rPr>
                <w:rStyle w:val="button-search"/>
              </w:rPr>
            </w:pPr>
            <w:r>
              <w:t xml:space="preserve"> (3.1.1)</w:t>
            </w: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firstLine="5"/>
              <w:jc w:val="left"/>
              <w:rPr>
                <w:rStyle w:val="button-search"/>
              </w:rPr>
            </w:pPr>
            <w:r>
              <w:rPr>
                <w:rStyle w:val="button-search"/>
              </w:rPr>
              <w:t>Данные отсутствуют</w:t>
            </w:r>
          </w:p>
        </w:tc>
      </w:tr>
      <w:tr w:rsidTr="009821D5">
        <w:tblPrEx>
          <w:tblW w:w="0" w:type="dxa"/>
          <w:tblInd w:w="170" w:type="dxa"/>
          <w:tblLayout w:type="fixed"/>
          <w:tblCellMar>
            <w:top w:w="28" w:type="dxa"/>
            <w:left w:w="28" w:type="dxa"/>
            <w:bottom w:w="28" w:type="dxa"/>
            <w:right w:w="28" w:type="dxa"/>
          </w:tblCellMar>
          <w:tblLook w:val="04A0"/>
        </w:tblPrEx>
        <w:trPr>
          <w:trHeight w:val="2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821D5">
            <w:pPr>
              <w:ind w:left="-63" w:right="5"/>
              <w:jc w:val="center"/>
              <w:rPr>
                <w:rStyle w:val="button-search"/>
                <w:sz w:val="20"/>
                <w:szCs w:val="20"/>
              </w:rPr>
            </w:pPr>
            <w:r>
              <w:rPr>
                <w:sz w:val="20"/>
                <w:szCs w:val="20"/>
              </w:rPr>
              <w:t>ИТОГО</w:t>
            </w:r>
          </w:p>
        </w:tc>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ind w:left="-63"/>
              <w:jc w:val="center"/>
              <w:rPr>
                <w:rStyle w:val="button-search"/>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821D5">
            <w:pPr>
              <w:ind w:left="-63" w:firstLine="5"/>
              <w:jc w:val="center"/>
              <w:rPr>
                <w:lang w:eastAsia="ru-RU"/>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9821D5">
            <w:pPr>
              <w:ind w:left="-63"/>
              <w:jc w:val="center"/>
              <w:rPr>
                <w:lang w:eastAsia="ru-RU"/>
              </w:rPr>
            </w:pPr>
            <w:r>
              <w:rPr>
                <w:lang w:eastAsia="ru-RU"/>
              </w:rPr>
              <w:t>17 449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9821D5">
            <w:pPr>
              <w:ind w:left="-63" w:right="-9" w:hanging="1"/>
              <w:jc w:val="center"/>
              <w:rPr>
                <w:rStyle w:val="button-search"/>
                <w:rFonts w:eastAsiaTheme="majorEastAsia"/>
              </w:rPr>
            </w:pPr>
          </w:p>
        </w:tc>
        <w:tc>
          <w:tcPr>
            <w:tcW w:w="32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9821D5">
            <w:pPr>
              <w:ind w:firstLine="5"/>
              <w:jc w:val="left"/>
            </w:pPr>
          </w:p>
        </w:tc>
      </w:tr>
    </w:tbl>
    <w:p w:rsidR="009821D5" w:rsidP="009821D5">
      <w:pPr>
        <w:rPr>
          <w:rFonts w:eastAsiaTheme="majorEastAsia"/>
          <w:szCs w:val="24"/>
          <w:lang w:val="en-US"/>
        </w:rPr>
      </w:pPr>
    </w:p>
    <w:p w:rsidR="009821D5" w:rsidP="009821D5">
      <w:pPr>
        <w:tabs>
          <w:tab w:val="left" w:pos="3262"/>
        </w:tabs>
        <w:rPr>
          <w:b/>
          <w:bCs/>
          <w:szCs w:val="24"/>
          <w:lang w:eastAsia="ru-RU" w:bidi="ar-SA"/>
        </w:rPr>
      </w:pPr>
    </w:p>
    <w:p w:rsidR="009821D5" w:rsidP="009821D5">
      <w:pPr>
        <w:tabs>
          <w:tab w:val="left" w:pos="3262"/>
        </w:tabs>
        <w:rPr>
          <w:szCs w:val="24"/>
          <w:lang w:eastAsia="ru-RU" w:bidi="ar-SA"/>
        </w:rPr>
      </w:pPr>
      <w:r>
        <w:rPr>
          <w:szCs w:val="24"/>
          <w:lang w:eastAsia="ru-RU" w:bidi="ar-SA"/>
        </w:rPr>
        <w:tab/>
      </w:r>
    </w:p>
    <w:p w:rsidR="009821D5" w:rsidP="009821D5">
      <w:pPr>
        <w:rPr>
          <w:szCs w:val="24"/>
          <w:lang w:eastAsia="ru-RU" w:bidi="ar-SA"/>
        </w:rPr>
        <w:sectPr w:rsidSect="009821D5">
          <w:pgSz w:w="11906" w:h="16838"/>
          <w:pgMar w:top="567" w:right="284" w:bottom="567" w:left="1134" w:header="567" w:footer="1118" w:gutter="0"/>
          <w:cols w:space="720"/>
        </w:sectPr>
      </w:pPr>
    </w:p>
    <w:p w:rsidR="009821D5" w:rsidP="009821D5">
      <w:pPr>
        <w:widowControl w:val="0"/>
        <w:ind w:left="142"/>
        <w:rPr>
          <w:rFonts w:eastAsiaTheme="majorEastAsia" w:cstheme="majorBidi"/>
          <w:b/>
          <w:bCs/>
        </w:rPr>
      </w:pPr>
      <w:r>
        <w:rPr>
          <w:b/>
        </w:rPr>
        <w:t xml:space="preserve">10. </w:t>
      </w:r>
      <w:r>
        <w:rPr>
          <w:b/>
          <w:bCs/>
        </w:rPr>
        <w:t xml:space="preserve">Перечень координат и номера </w:t>
      </w:r>
      <w:r>
        <w:rPr>
          <w:b/>
          <w:bCs/>
        </w:rPr>
        <w:t>характерных точек</w:t>
      </w:r>
      <w:r>
        <w:rPr>
          <w:b/>
          <w:bCs/>
        </w:rPr>
        <w:t xml:space="preserve"> изменяемых и образуемых земельных участков.</w:t>
      </w:r>
    </w:p>
    <w:p w:rsidR="009821D5" w:rsidP="009821D5">
      <w:pPr>
        <w:widowControl w:val="0"/>
        <w:jc w:val="center"/>
        <w:rPr>
          <w:szCs w:val="24"/>
        </w:rPr>
      </w:pPr>
      <w:r>
        <w:rPr>
          <w:szCs w:val="24"/>
        </w:rPr>
        <w:t>Земельный участок ЗУ0</w:t>
      </w:r>
    </w:p>
    <w:tbl>
      <w:tblPr>
        <w:tblW w:w="6804" w:type="dxa"/>
        <w:jc w:val="center"/>
        <w:tblLook w:val="04A0"/>
      </w:tblPr>
      <w:tblGrid>
        <w:gridCol w:w="2268"/>
        <w:gridCol w:w="2268"/>
        <w:gridCol w:w="2268"/>
      </w:tblGrid>
      <w:tr w:rsidTr="009821D5">
        <w:tblPrEx>
          <w:tblW w:w="6804" w:type="dxa"/>
          <w:jc w:val="center"/>
          <w:tblLook w:val="04A0"/>
        </w:tblPrEx>
        <w:trPr>
          <w:trHeight w:val="300"/>
          <w:jc w:val="center"/>
        </w:trPr>
        <w:tc>
          <w:tcPr>
            <w:tcW w:w="2268" w:type="dxa"/>
            <w:vMerge w:val="restart"/>
            <w:tcBorders>
              <w:top w:val="single" w:sz="4" w:space="0" w:color="auto"/>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jc w:val="center"/>
          <w:tblLook w:val="04A0"/>
        </w:tblPrEx>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X</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349047.80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4322205.09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349048.23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4322211.54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349024.00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4322218.15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352439.18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4318798.94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352410.26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4318783.56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352402.62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4318800.58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352403.96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4318804.00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352324.69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4318763.78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352229.18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4318723.32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352227.59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4318727.08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352203.12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4318716.71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352122.83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4318712.98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352109.96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4318702.99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352135.26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4318694.73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352141.10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4318690.81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352209.04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4318693.97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352211.66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4318687.76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352239.30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4318699.46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352238.15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4318702.14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352334.02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4318742.76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352438.91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4318795.94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22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351556.12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4321347.81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351553.84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4321345.97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351572.70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4321322.62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351575.15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4321324.61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351747.59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4321124.07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351757.76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4321104.56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351755.55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4321103.41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351768.96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4321077.71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351771.17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4321078.85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351891.25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4320848.79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351915.24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4320852.38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351791.57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4321089.48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351793.77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4321090.65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351780.37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4321116.35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351778.16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4321115.21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351766.65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4321136.94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351593.04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4321339.06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351605.03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4321348.74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351586.30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4321372.17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351574.03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4321362.25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351458.46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4321505.43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351452.29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4321505.70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351442.71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4321491.29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351437.55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4321494.72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46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350993.64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4321914.50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350994.54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4321927.83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350965.92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4321944.19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350881.75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4321962.80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350876.33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4321963.21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350854.54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4321964.39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350822.12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4321965.12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350782.62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4321964.42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350770.94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4321963.73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55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349084.94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4322184.80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349102.52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4322183.40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349115.39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4322171.34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349119.72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4322169.94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349190.35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4322150.63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349199.50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4322156.87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349201.16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4322154.38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349226.13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4322171.03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349225.16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4322172.48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349225.54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4322172.73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349352.02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4322147.40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349351.45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4322144.63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349379.86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4322138.62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349380.46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4322141.75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69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349422.68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4322133.48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349503.55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4322119.48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349503.03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4322116.51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349516.49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4322114.18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349532.39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4322110.12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349533.11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4322114.32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349716.49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4322082.52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349764.62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4322098.80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349721.29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4322104.99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349537.03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4322137.01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79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349537.71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4322140.93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349534.11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4322141.56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349535.53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4322149.78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349512.88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4322153.73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349511.45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4322145.50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349508.16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4322146.06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349507.48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4322142.12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349427.04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4322156.07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349384.98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4322164.44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349385.47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4322166.91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89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349357.02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4322172.57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349356.54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4322170.10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349218.96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4322197.48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349211.70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4322192.66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349209.48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4322195.99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349206.45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4322193.97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349196.59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4322208.76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349176.85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4322196.76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349187.36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4322181.23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349184.54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4322179.34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99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349186.76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4322176.01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349146.16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4322186.64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349145.05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4322181.30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349143.41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4322179.40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349125.25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4322184.14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349125.56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4322185.92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349063.17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4322200.22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349052.41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4322202.72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107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348852.33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4322253.94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348856.83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4322262.29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109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348806.27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4322289.62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348801.60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4322280.98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111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348634.47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4322392.41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348679.06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4322371.85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348661.62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4322381.06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348629.55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4322394.98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115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347610.14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4322910.99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347608.63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4322908.28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347634.80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4322893.65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347636.25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4322896.23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119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347704.61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4322857.54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347770.68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4322895.40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347867.62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4322840.06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347888.93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4322762.28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347887.84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4322760.32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347890.07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4322759.09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347887.98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4322755.32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347893.05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4322752.51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347900.56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4322764.25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347908.99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4322758.89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129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347901.81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4322747.64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347908.08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4322744.16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347910.17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4322747.93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347912.33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4322746.73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347914.03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4322749.80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348111.95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4322644.55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348112.79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4322645.98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348147.27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4322625.78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348369.80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4322508.60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348381.29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4322529.08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348121.79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4322666.11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347925.19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4322769.92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347926.40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4322772.09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347907.18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4322782.75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347887.28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4322855.32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347770.10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4322922.25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347704.79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4322884.23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347647.57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4322916.39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347649.49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4322919.81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347646.37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4322921.54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149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347650.44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4322928.78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347630.38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4322940.03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347626.31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4322932.81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347623.30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4322934.50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347621.38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4322931.06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347594.39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4322946.20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347573.72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4322946.58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347571.95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4322946.62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347568.81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4322934.17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rPr>
                <w:color w:val="000000"/>
                <w:szCs w:val="24"/>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c>
          <w:tcPr>
            <w:tcW w:w="2268" w:type="dxa"/>
            <w:tcBorders>
              <w:top w:val="nil"/>
              <w:left w:val="nil"/>
              <w:bottom w:val="single" w:sz="4" w:space="0" w:color="auto"/>
              <w:right w:val="single" w:sz="4" w:space="0" w:color="auto"/>
            </w:tcBorders>
            <w:noWrap/>
            <w:vAlign w:val="center"/>
            <w:hideMark/>
          </w:tcPr>
          <w:p w:rsidR="009821D5">
            <w:pPr>
              <w:rPr>
                <w:rFonts w:eastAsiaTheme="minorHAnsi"/>
                <w:sz w:val="20"/>
                <w:szCs w:val="20"/>
                <w:lang w:eastAsia="ru-RU" w:bidi="ar-SA"/>
              </w:rPr>
            </w:pP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 w:val="24"/>
                <w:szCs w:val="24"/>
                <w:lang w:eastAsia="ru-RU" w:bidi="ar-SA"/>
              </w:rPr>
            </w:pPr>
            <w:r>
              <w:rPr>
                <w:color w:val="000000"/>
                <w:szCs w:val="24"/>
                <w:lang w:eastAsia="ru-RU" w:bidi="ar-SA"/>
              </w:rPr>
              <w:t>158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346414.07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4323933.28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346486.82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4323825.39</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346510.06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4323798.97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346529.82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4323779.18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346555.42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4323754.24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346567.22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4323742.50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346582.05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4323725.41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346590.25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4323695.76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346604.30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4323658.01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346760.27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4323450.18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346765.65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4323449.07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169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346797.59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4323412.70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346815.95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4323385.91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346841.87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4323360.34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346872.89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4323327.90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346887.37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4323313.53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346944.39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4323269.96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346965.67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4323255.24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346986.76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4323244.31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347034.90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4323215.45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347058.95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4323203.14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179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347065.00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4323216.42</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347068.48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4323224.07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347046.39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4323235.38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346997.59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4323264.60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346978.14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4323274.55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346975.36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4323276.50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346968.59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4323268.35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346964.33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4323272.04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346959.68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4323264.97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346864.27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4323352.04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189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346814.35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4323399.31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346814.85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4323399.73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346818.69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4323402.93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346814.20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4323408.31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346810.36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4323405.10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346809.23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4323404.16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346796.73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4323416.01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346804.27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4323424.43</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346799.05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4323430.48</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346794.40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4323425.61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199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346780.49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4323440.71</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346788.21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4323447.30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346770.03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4323468.60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346767.98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4323466.84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346754.60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4323482.54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346642.43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4323629.96</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205</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346623.51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4323656.80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346597.47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4323725.67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346545.18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4323792.87</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208</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346501.20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4323839.20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209</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346488.96</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4323857.15</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210</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346503.77</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4323881.40</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211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346544.81</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4323917.14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212</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346477.34</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4324009.34</w:t>
            </w:r>
          </w:p>
        </w:tc>
      </w:tr>
      <w:tr w:rsidTr="009821D5">
        <w:tblPrEx>
          <w:tblW w:w="6804" w:type="dxa"/>
          <w:jc w:val="center"/>
          <w:tblLook w:val="04A0"/>
        </w:tblPrEx>
        <w:trPr>
          <w:trHeight w:val="300"/>
          <w:jc w:val="center"/>
        </w:trPr>
        <w:tc>
          <w:tcPr>
            <w:tcW w:w="2268" w:type="dxa"/>
            <w:tcBorders>
              <w:top w:val="nil"/>
              <w:left w:val="single" w:sz="4" w:space="0" w:color="auto"/>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213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346406.53</w:t>
            </w:r>
          </w:p>
        </w:tc>
        <w:tc>
          <w:tcPr>
            <w:tcW w:w="2268" w:type="dxa"/>
            <w:tcBorders>
              <w:top w:val="nil"/>
              <w:left w:val="nil"/>
              <w:bottom w:val="single" w:sz="4" w:space="0" w:color="auto"/>
              <w:right w:val="single" w:sz="4" w:space="0" w:color="auto"/>
            </w:tcBorders>
            <w:noWrap/>
            <w:vAlign w:val="center"/>
            <w:hideMark/>
          </w:tcPr>
          <w:p w:rsidR="009821D5">
            <w:pPr>
              <w:jc w:val="center"/>
              <w:rPr>
                <w:color w:val="000000"/>
                <w:szCs w:val="24"/>
                <w:lang w:eastAsia="ru-RU" w:bidi="ar-SA"/>
              </w:rPr>
            </w:pPr>
            <w:r>
              <w:rPr>
                <w:color w:val="000000"/>
                <w:szCs w:val="24"/>
                <w:lang w:eastAsia="ru-RU" w:bidi="ar-SA"/>
              </w:rPr>
              <w:t>4323947.63</w:t>
            </w:r>
          </w:p>
        </w:tc>
      </w:tr>
    </w:tbl>
    <w:p w:rsidR="009821D5" w:rsidP="009821D5">
      <w:pPr>
        <w:widowControl w:val="0"/>
        <w:jc w:val="center"/>
        <w:rPr>
          <w:rFonts w:eastAsiaTheme="majorEastAsia"/>
          <w:szCs w:val="24"/>
        </w:rPr>
      </w:pPr>
    </w:p>
    <w:p w:rsidR="009821D5" w:rsidP="009821D5">
      <w:pPr>
        <w:widowControl w:val="0"/>
        <w:jc w:val="center"/>
        <w:rPr>
          <w:szCs w:val="24"/>
        </w:rPr>
      </w:pPr>
      <w:r>
        <w:rPr>
          <w:szCs w:val="24"/>
        </w:rPr>
        <w:t>Земельный участок ЗУ1</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53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348418.00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4322425.23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348419.72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4322428.25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348421.16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4322430.81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348387.19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4322449.16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348362.57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4322501.28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348364.95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4322499.97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348366.60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4322502.91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348364.46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4322504.14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348110.91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4322626.64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348110.96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4322626.08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348251.29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4322552.22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348251.76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4322553.07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348187.07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4322586.60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348122.62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4322620.42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347884.80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4322670.30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347893.61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4322665.69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347898.83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4322672.72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347911.30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4322671.83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347911.50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4322671.80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347899.75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4322681.28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347910.37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4322692.59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347901.37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4322689.53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347894.30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4322681.97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347947.97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4322780.28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347945.74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4322763.79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347944.16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4322759.91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347925.19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4322769.92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347926.40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4322772.09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347907.18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4322782.75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347905.88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4322787.50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347916.31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4322796.92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348095.32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4322648.05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348092.65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4322644.08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348087.85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4322641.96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348083.99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348004.02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4322684.79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347981.09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4322699.14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347954.26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4322710.70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39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347896.63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4322739.53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347887.33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4322743.57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347854.87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4322759.95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347774.79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4322805.82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347809.99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4322785.66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347817.15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4322798.96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347888.67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4322761.82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347887.84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4322760.32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347890.07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4322759.09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347887.98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4322755.32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49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347893.05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4322752.51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347900.56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4322764.25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347908.99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4322758.89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347901.81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4322747.64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347908.08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4322744.16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347910.17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4322747.93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347912.33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4322746.73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347914.03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4322749.80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347939.07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4322736.49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347939.08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4322736.45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59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348053.82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4322671.29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347859.58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4322683.45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347863.28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4322689.21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347856.98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4322693.27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347869.07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4322710.68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347867.02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4322713.19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347861.76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4322724.11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347840.85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4322728.77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347830.21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4322740.10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347820.45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4322753.39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69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347818.16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4322748.94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347811.02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4322735.06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347754.76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4322763.90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347793.51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4322744.02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347791.14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4322739.76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347815.72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4322726.66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347847.63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4322710.60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347843.77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4322691.69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347851.17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4322687.83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347564.40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4322916.75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79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347567.11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4322927.45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347567.86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4322930.41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347608.63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4322908.28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347634.80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4322893.65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347760.42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4322828.42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347750.10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4322827.82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347747.03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4322821.65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347697.82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4322845.12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347687.38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4322851.80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347654.52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4322866.74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89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347584.66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4322902.72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347552.40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4322922.01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347531.64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4322930.19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347489.04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4322951.73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347445.94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4322975.53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347413.70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4322991.86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347409.00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4322995.22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347405.16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4322999.94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347388.62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4323009.22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347381.46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4323008.63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99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347336.08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4323034.47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347312.04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4323048.16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347307.63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4323050.81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347298.97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4323054.64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347280.97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4323065.42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347253.47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4323081.49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347236.17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4323090.20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347217.04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4323097.98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347206.35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4323104.27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347165.84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4323124.96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109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347152.95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4323132.05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347114.39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4323155.21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347106.36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4323159.74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347048.27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4323191.30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346976.48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4323241.58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346887.37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4323313.53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346944.39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4323269.96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346965.67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4323255.24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346986.76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4323244.31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347034.90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4323215.45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119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347037.36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4323214.19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347057.92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4323200.88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347056.69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4323198.19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347052.61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4323189.24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347225.65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4323057.78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347234.33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4323050.96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347250.73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4323044.41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347263.93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4323036.96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347274.15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4323032.87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347288.77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4323025.18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129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347298.81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4323016.69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347326.72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4323005.90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347343.78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4322994.46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347365.42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4322987.05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347399.38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4322970.37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347405.25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4322965.00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347416.28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4322958.80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347431.77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4322954.60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347472.76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4322930.21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347543.36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4322898.74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139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347575.84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4322878.16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347609.38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4322859.25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347655.48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4322835.31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347667.42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4322832.23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347691.54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4322817.95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347704.48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4322808.22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4322796.16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347750.65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4322792.30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347749.78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4322790.35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347747.12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4322784.42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149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347741.08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4322770.91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347741.06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4322770.92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347750.64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4322792.29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347741.21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4322796.16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347734.34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4322779.38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347727.47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4322784.93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347659.78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4322814.40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347541.90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4322883.85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347479.76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4322910.78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347372.89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4322974.00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159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347291.98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4323010.98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347256.66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4323023.96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347260.51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4323026.98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347240.61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4323038.62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347169.70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4323075.63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347148.99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4323085.32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347143.98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4323087.66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347116.94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4323100.31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347121.10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4323094.10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347122.79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4323090.45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169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347151.76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4323054.87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347176.57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4323017.25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347203.56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4322981.22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347215.55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4322968.84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347218.12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4322969.29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347223.83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4322973.59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347242.74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4322989.53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347231.51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4323004.26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347256.47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4323023.81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347260.35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4323012.51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179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347271.33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4322981.23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347288.63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4322929.02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347265.16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4322902.77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347247.74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4322891.80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347079.38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4323109.50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346932.09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4323211.59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346929.39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4323210.18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346924.95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4323213.50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346911.85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4323225.44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346907.29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4323225.49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189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346886.70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4323243.74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346878.42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4323256.87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346859.08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4323268.07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346827.99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4323297.62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346805.32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4323321.24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346807.64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4323320.05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346814.93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4323334.45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346807.75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4323338.83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346785.29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346783.71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4323353.33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199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346776.40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4323348.35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346771.80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346762.57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4323356.68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346754.46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4323365.52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346772.05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4323383.94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346772.94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4323383.61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346777.21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4323379.32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346785.19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4323377.67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346797.80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4323365.75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346798.17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4323359.00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209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346804.30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346810.69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346840.20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4323318.54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346866.20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4323298.46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213</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346905.34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4323261.36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346944.59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4323220.76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215</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347060.53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4323144.84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347060.75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4323139.99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217</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347078.27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4323134.16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218</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347082.30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4323135.59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219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347092.15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4323129.49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220</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347106.19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4323123.81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221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347124.65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4323110.52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222</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347133.87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4323105.44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223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347152.15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4323098.25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val="en-US" w:eastAsia="ru-RU" w:bidi="ar-SA"/>
              </w:rPr>
            </w:pPr>
            <w:r>
              <w:rPr>
                <w:color w:val="000000"/>
                <w:szCs w:val="24"/>
                <w:lang w:val="en-US" w:eastAsia="ru-RU" w:bidi="ar-SA"/>
              </w:rPr>
              <w:t>224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347191.88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4323075.43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val="en-US" w:eastAsia="ru-RU" w:bidi="ar-SA"/>
              </w:rPr>
            </w:pPr>
            <w:r>
              <w:rPr>
                <w:color w:val="000000"/>
                <w:szCs w:val="24"/>
                <w:lang w:val="en-US" w:eastAsia="ru-RU" w:bidi="ar-SA"/>
              </w:rPr>
              <w:t>225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347216.86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4323062.09</w:t>
            </w:r>
          </w:p>
        </w:tc>
      </w:tr>
    </w:tbl>
    <w:p w:rsidR="009821D5" w:rsidP="009821D5">
      <w:pPr>
        <w:widowControl w:val="0"/>
        <w:jc w:val="center"/>
        <w:rPr>
          <w:rFonts w:eastAsiaTheme="majorEastAsia"/>
          <w:szCs w:val="24"/>
          <w:lang w:val="en-US"/>
        </w:rPr>
      </w:pPr>
    </w:p>
    <w:p w:rsidR="009821D5" w:rsidP="009821D5">
      <w:pPr>
        <w:widowControl w:val="0"/>
        <w:jc w:val="center"/>
        <w:rPr>
          <w:szCs w:val="24"/>
        </w:rPr>
      </w:pPr>
      <w:r>
        <w:rPr>
          <w:szCs w:val="24"/>
        </w:rPr>
        <w:t>Земельный участок ЗУ2</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35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346783.71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4323353.33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346785.29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346807.75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4323338.83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346814.93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4323334.45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346807.64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4323320.05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346805.32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4323321.23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346800.65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4323326.10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346776.39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4323348.35</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30"/>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346800.65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4323326.10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346805.32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4323321.24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4323323.85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346773.11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4323346.11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346776.39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4323348.35</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4</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35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347687.38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4322851.80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347697.82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4322845.12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347747.03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4322821.65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347751.13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4322819.32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347774.79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4322805.82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347809.99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4322785.66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347854.87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4322759.95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347887.33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4322743.57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347896.63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4322739.53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347954.26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4322710.70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347981.09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4322699.14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348004.02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4322684.79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348083.99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348087.85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4322641.96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348092.65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4322644.08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348095.32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4322648.05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348111.60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4322638.93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4322637.88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348110.35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4322633.48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348110.96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4322626.08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348251.29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4322552.22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348364.16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348434.98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4322455.18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348421.16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4322430.80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348387.19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4322449.16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348323.97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4322483.33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348302.75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4322494.27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348287.86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4322500.64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348222.88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4322535.27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348185.74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4322556.07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348156.56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4322570.90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348035.23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4322633.92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348004.00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4322649.17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347980.62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4322663.91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347951.20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4322677.99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347924.55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4322692.12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347917.73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4322695.09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347901.68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4322702.16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347861.76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4322724.11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347840.85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4322728.77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347830.21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4322740.10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347820.45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4322753.39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347759.90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4322785.06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347758.10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4322786.00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347749.78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4322790.35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347750.65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4322792.30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347741.22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4322796.16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347704.48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4322808.22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347691.54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4322817.95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347667.42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4322832.23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347655.48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4322835.31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347609.38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4322859.25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347575.84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4322878.16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347543.36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4322898.74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347472.76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4322930.21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347431.77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4322954.60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347416.28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4322958.80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347405.25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4322965.00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347399.38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4322970.37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347365.42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4322987.05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347343.78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4322994.46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347326.72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4323005.90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347298.81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4323016.69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347288.77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4323025.18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347274.15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4323032.87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347263.93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4323036.96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347250.73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4323044.41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347234.33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4323050.96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347225.65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4323057.78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347216.86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4323062.09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347191.88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4323075.43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347152.15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4323098.25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347133.87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4323105.44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347124.65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4323110.52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347106.19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4323123.81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347092.15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4323129.49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347082.30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4323135.59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347078.27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4323134.16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347060.75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4323139.99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347060.53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4323144.84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346944.59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4323220.76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346905.34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4323261.36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346866.20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4323298.46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346840.20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4323318.54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346810.69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346804.30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4323353.26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346798.17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4323359.00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346797.80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4323365.75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346785.19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4323377.67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346777.21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4323379.32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346772.94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4323383.61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4323391.42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346779.58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4323391.44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346797.59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4323412.70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346815.95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4323385.91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346841.87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4323360.34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346872.89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4323327.90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346887.37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4323313.53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346976.48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4323241.58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347048.27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4323191.30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347106.36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4323159.74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347114.39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4323155.21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347152.95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4323132.05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347165.84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4323124.96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347206.35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4323104.27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347217.04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4323097.98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347236.17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4323090.20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347253.47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4323081.49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347280.97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4323065.42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347298.97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4323054.64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347307.63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4323050.81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347312.04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4323048.16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347336.08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4323034.47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347381.46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4323008.63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347388.62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4323009.22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347405.16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4322999.94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347409.00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4322995.22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347413.70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4322991.86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347445.94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4322975.53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347489.04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4322951.73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347531.64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4322930.19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347552.40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4322922.01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347584.66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4322902.72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347654.52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4322866.74</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10"/>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348095.32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4322648.05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348111.60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4322638.93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348113.40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4322643.66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348097.94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4322651.95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349933.42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4320495.13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349911.56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4320561.63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349854.27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4320736.74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349854.53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4320740.23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349833.86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4320804.43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349829.29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4320822.58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349821.91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4320839.26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349816.66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4320847.37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349813.52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4320860.78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349774.06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4320980.41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349756.54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4321040.20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349758.97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4321043.32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349757.04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4321049.13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349750.05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4321058.29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349735.71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4321097.88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349724.38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4321130.93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349695.11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4321223.10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349695.72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4321233.54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349695.92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4321236.07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349689.14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4321236.19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349685.81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4321240.99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349677.80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4321264.15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349672.68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4321285.38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349668.91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4321310.72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349657.35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4321354.38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349618.79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4321476.30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349595.49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4321548.41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349592.02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4321559.14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349538.02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4321711.70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349506.00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4321770.74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349459.38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4321836.84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349414.44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4321893.86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349358.36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4321944.94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349323.64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4321975.30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349264.41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4322015.28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349225.14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4322042.51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349139.38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4322087.90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349140.58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4322091.28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349124.08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4322102.09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349122.06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4322099.39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349097.83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4322107.22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349057.57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4322128.42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349025.96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4322145.29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348845.21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4322240.72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348794.61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4322268.05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348750.81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4322292.93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348753.91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4322297.88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348738.15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4322306.21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348724.53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4322299.30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348674.02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4322326.08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348613.39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4322363.57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348515.91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4322414.63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348451.11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4322446.78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348434.980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4322455.18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348421.16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4322430.80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348435.47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4322423.07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348447.83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4322414.15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348476.20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4322400.60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348492.65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4322391.29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348510.67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4322383.91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348534.95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4322371.13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348543.61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4322365.03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348581.85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4322344.99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348581.10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4322342.49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348592.40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4322337.06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348594.35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4322338.49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348599.55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4322335.93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348622.60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4322317.28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348642.62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4322313.07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348700.18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4322282.87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348716.68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4322274.24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348732.35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4322264.04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348752.14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4322255.59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348792.66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4322234.64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348796.96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4322223.36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348810.75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4322222.18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348832.33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4322210.61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348856.22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4322200.24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348866.26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4322194.41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348916.30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4322169.54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348932.05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4322165.28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348968.69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4322143.13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349016.30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4322115.49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349109.40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4322063.32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349145.71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4322047.51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349232.23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4322002.23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349287.21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4321963.81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349311.25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4321941.85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349367.91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4321891.21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349410.08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4321841.59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349468.67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4321769.43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349546.93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4321619.96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349571.47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4321548.13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349559.67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4321548.88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349553.28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4321549.29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349581.89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4321465.76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349611.91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4321378.06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349605.98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4321366.69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349623.85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4321350.26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349633.44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4321326.83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349642.70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4321318.07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349640.54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4321299.00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349647.63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4321290.42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349657.31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4321270.95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349668.19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4321249.80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349677.12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4321218.60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349681.31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4321202.09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349692.56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4321162.48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349712.72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4321098.11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349707.34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4321089.46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349718.61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4321052.42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349731.38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4321041.65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349752.89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4320978.09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349770.30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4320925.73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349784.56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4320881.27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349782.42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4320880.37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349784.24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4320874.63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349786.65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4320874.45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349798.45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4320838.18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349816.24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4320782.84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349821.19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4320759.90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349838.51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4320706.55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349867.48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4320617.29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349900.60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4320517.95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351657.13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4318716.08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351603.72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4318751.20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351603.88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4318756.23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351600.99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4318758.20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351595.40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4318756.55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351570.99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4318773.29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351520.35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4318809.17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351444.21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4318862.07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351376.56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4318902.50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351330.76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4318938.87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351212.15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4319017.22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351193.98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4319025.50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351185.54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4319032.78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350859.56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4319250.32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350747.72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4319325.80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350528.23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4319472.44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350486.56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4319498.87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350472.70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4319506.93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350356.64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4319589.56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350301.51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4319640.39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350282.50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4319655.47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350225.13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4319688.04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350254.70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4319645.62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350295.11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4319602.50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350344.78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4319558.87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350368.37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4319547.27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350440.73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4319498.83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350464.58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4319484.84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350481.66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4319461.71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350513.64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4319452.38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350525.60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4319440.84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350599.21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4319390.42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350753.00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4319286.43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350865.44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4319207.58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350945.57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4319156.09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351028.87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4319099.88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351087.81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4319066.47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351217.66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4318978.31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351216.54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4318972.11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351230.61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4318961.12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351233.57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4318961.07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351291.83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4318923.13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351332.13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4318903.17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351365.48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4318879.03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351519.05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4318772.80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351549.24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4318742.37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351575.49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4318735.73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351584.82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4318730.71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351641.81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4318691.42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351927.05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4318506.79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351911.01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4318546.29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351823.10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4318612.19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351819.56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4318619.32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351806.52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4318627.72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351799.49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4318626.26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351785.76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4318639.85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351783.20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4318646.30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351778.88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4318649.14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351762.58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4318648.79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351711.01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4318680.62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351674.18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4318704.85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351658.38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4318680.42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351735.97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4318629.08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351777.82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4318599.51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351790.21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4318585.74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351804.62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4318585.50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351822.69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4318574.37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351835.95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4318567.63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351864.09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4318548.72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351900.31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4318522.56</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6</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385"/>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347247.74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4322891.80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347234.22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4322883.29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347212.16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4322905.00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347215.04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4322923.41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347161.54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4322997.33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347107.36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4323068.45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347096.34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4323084.44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347082.62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4323102.77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347079.35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4323105.05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347067.17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4323113.23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347064.07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4323115.37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347000.89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4323159.50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346988.83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4323167.98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346943.50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4323199.88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346937.62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4323204.01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346936.95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4323204.51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346938.06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4323204.51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346938.06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4323206.51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346936.06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4323206.51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346936.06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4323205.18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346929.39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4323210.18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346932.09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4323211.59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347079.38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4323109.50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24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347839.67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4322671.49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347848.19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4322665.63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347859.58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4322683.45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347851.17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4322687.83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347849.64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4322685.48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347845.39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4322680.97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347844.79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4322679.97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347869.79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4322650.77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347871.47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4322649.61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347887.78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4322657.82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347893.59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4322665.67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347884.80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4322670.30</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7</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6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347016.66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4323227.60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347037.3557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4323214.19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347034.9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4323215.45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346986.76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4323244.31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346965.67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4323255.24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346944.39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4323269.96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346887.37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4323313.53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346872.89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4323327.90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346841.87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4323360.34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346815.95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4323385.91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346797.59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4323412.70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346798.76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4323414.08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346809.23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4323404.16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346810.36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4323405.10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346814.20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4323408.31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346818.69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4323402.93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346814.35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4323399.31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346852.84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4323362.86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346852.47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4323362.28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346857.22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4323358.71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346864.27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4323352.04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346959.68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4323264.97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346961.52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4323267.76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346970.66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4323262.88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347900.56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4322764.25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347893.05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4322752.51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347887.98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4322755.32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347890.07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4322759.09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347887.84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4322760.32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347888.67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4322761.81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347888.93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4322762.28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347904.73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4322786.46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347905.87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4322787.50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347907.18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4322782.75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347926.40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4322772.09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347925.19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4322769.92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347944.15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4322759.90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347936.83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4322741.92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347939.06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4322736.48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347914.03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4322749.80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347912.33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4322746.73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347910.17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4322747.93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347908.08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4322744.16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347901.81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4322747.64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347908.99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4322758.89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8</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37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346414.07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4323933.28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346486.82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4323825.39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346510.06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4323798.97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346529.82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4323779.18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346555.42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4323754.24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346567.22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4323742.50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346582.05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4323725.41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346590.25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4323695.76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346604.30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4323658.01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346760.27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4323450.18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346765.65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4323449.07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346797.59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4323412.70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346798.76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4323414.07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346796.73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4323416.01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346804.27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4323424.43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346799.05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4323430.48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346794.40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4323425.61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346780.49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4323440.71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346788.21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4323447.30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346770.03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4323468.60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346767.98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4323466.84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346754.60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4323482.54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346642.43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4323629.96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346623.51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4323656.80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346597.47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4323725.67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346545.18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4323792.87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346501.20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4323839.20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346488.96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4323857.15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346503.77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4323881.40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346544.81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4323917.14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346477.34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4324009.34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346406.53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4323947.63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346857.22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4323358.71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346852.46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4323362.28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346852.84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4323362.86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347016.66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4323227.59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347037.35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4323214.19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347058.95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4323203.14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347065.00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4323216.42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347068.48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4323224.07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347046.39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4323235.38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346997.59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4323264.60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346978.14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4323274.55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346975.36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4323276.50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346968.59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4323268.35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346964.33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4323272.04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346961.51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4323267.76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346970.65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4323262.87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347610.14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4322910.99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347608.63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4322908.28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347634.80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4322893.65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347636.25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4322896.23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347704.61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4322857.54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347770.68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4322895.40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347867.62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4322840.06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347888.93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4322762.28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347904.73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4322786.46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347905.87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4322787.50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347887.28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4322855.32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347770.10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4322922.25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347704.79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4322884.23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347647.57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4322916.39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347649.49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4322919.81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347646.37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4322921.54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347650.44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4322928.78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347630.38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4322940.03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347626.31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4322932.81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347623.30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4322934.50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347621.38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4322931.06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347594.39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4322946.2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347573.72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4322946.58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347571.95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4322946.62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347568.81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4322934.17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347936.83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4322741.92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347939.06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4322736.48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348111.95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4322644.55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348112.79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4322645.98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348147.27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4322625.78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348369.80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4322508.60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348381.29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4322529.08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348121.79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4322666.11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347944.15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4322759.90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348634.47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4322392.41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348679.06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4322371.85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348661.62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4322381.06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348629.55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4322394.98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348852.33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4322253.94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348856.83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4322262.29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348806.27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4322289.62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348801.60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4322280.98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349047.80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4322205.09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349048.23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4322211.54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349024.00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4322218.15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349084.94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4322184.80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349102.52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4322183.40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349115.39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4322171.34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349119.72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4322169.94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349190.35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4322150.63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349199.50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4322156.87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349201.16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4322154.38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349226.13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4322171.03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349225.16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4322172.48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349225.54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4322172.73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349352.02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4322147.40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349351.45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4322144.63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349379.86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4322138.62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349380.46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4322141.75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349422.68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4322133.48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349503.55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4322119.48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349503.03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4322116.51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349516.49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4322114.18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349532.39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4322110.12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349533.11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4322114.32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349716.49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4322082.52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349764.62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4322098.80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349721.29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4322104.99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349537.03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4322137.01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349537.71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4322140.93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349534.11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4322141.56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349535.53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4322149.78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349512.88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4322153.73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349511.45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4322145.50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349508.16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4322146.06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349507.48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4322142.12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349427.04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4322156.07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349384.98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4322164.44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349385.47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4322166.91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349357.02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4322172.57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349356.54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4322170.10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349218.96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4322197.48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349211.70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4322192.66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349209.48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4322195.99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349206.45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4322193.97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349196.59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4322208.76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349176.85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4322196.76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349187.36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4322181.23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349184.54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4322179.34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349186.76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4322176.01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349146.16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4322186.64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349145.05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4322181.30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349143.41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4322179.40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349125.25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4322184.14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349125.56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4322185.92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349063.17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4322200.22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349052.41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4322202.72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350993.64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4321914.50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350994.54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4321927.83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350965.92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4321944.19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350881.75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4321962.80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350876.33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4321963.21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350854.54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4321964.39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350822.12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4321965.12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350782.62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4321964.42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350770.94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4321963.73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351556.12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4321347.81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351553.84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4321345.97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351572.70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4321322.62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351575.15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4321324.61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351747.59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4321124.07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351757.76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4321104.56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351755.55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4321103.41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351768.96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4321077.71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351771.17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4321078.85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351891.25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4320848.79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351915.24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4320852.38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351791.57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4321089.48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351793.77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4321090.65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351780.37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4321116.35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351778.16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4321115.21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351766.65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4321136.94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351593.04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4321339.06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351605.03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4321348.74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351586.30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4321372.17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351574.03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4321362.25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351458.46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4321505.43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351452.29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4321505.70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351442.71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4321491.29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351437.55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4321494.72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352439.18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4318798.94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352410.26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4318783.56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352402.62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4318800.58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352403.96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4318804.00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352324.69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4318763.78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352229.18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4318723.32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352227.59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4318727.08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352203.12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4318716.71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352122.83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4318712.98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352109.96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4318702.99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352135.26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4318694.73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352141.10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4318690.81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352209.04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4318693.97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352211.66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4318687.76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352239.30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4318699.46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352238.15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4318702.14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352334.02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4318742.76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352438.91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4318795.94</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9</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2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346814.35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4323399.31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346814.85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4323399.73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346818.69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4323402.93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346814.20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4323408.31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346810.36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4323405.10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346809.23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4323404.16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346798.76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4323414.07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346796.73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4323416.01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346802.32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4323422.25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346833.80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4323390.75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346836.04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4323386.94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346848.65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4323376.12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346852.75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4323375.13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346856.75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4323371.25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346854.68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4323365.71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346852.84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4323362.86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346857.22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4323358.71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346864.27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4323352.04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4323352.68</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10</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1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346892.62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4323370.73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346897.17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4323378.64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346807.66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4323428.20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346804.27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4323424.41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346802.32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4323422.25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346833.80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4323390.75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346836.04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4323386.93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346848.65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4323376.12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346852.75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4323375.13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346856.75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4323371.24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346854.68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4323365.70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346852.84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4323362.86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346857.22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4323358.71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4323352.68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346871.59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4323356.86</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11</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8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346878.03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4323343.09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346933.77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4323292.76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346946.27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4323277.63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346953.40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4323272.10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346961.51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4323267.76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346959.67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4323264.97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346864.26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4323352.04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4323352.68</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12</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24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346969.77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4323280.31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346990.56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4323311.92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346892.62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4323370.73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346871.60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4323356.87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346865.25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4323352.68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346878.03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4323343.09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346933.77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4323292.76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346946.27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4323277.63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346953.40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4323272.10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346961.51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4323267.76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346964.33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4323272.04</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13</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22"/>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347666.93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4322494.67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347667.83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4322496.45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347666.05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4322497.35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347665.15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4322495.57</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14</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98"/>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347801.74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4322675.34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347801.10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4322677.24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347799.20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4322676.60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347799.84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4322674.70</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15</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288"/>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346938.06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4323204.51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346938.06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4323206.51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346936.06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4323206.51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346936.06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4323204.51</w:t>
            </w:r>
          </w:p>
        </w:tc>
      </w:tr>
    </w:tbl>
    <w:p w:rsidR="009821D5" w:rsidP="009821D5">
      <w:pPr>
        <w:widowControl w:val="0"/>
        <w:jc w:val="center"/>
        <w:rPr>
          <w:rFonts w:eastAsiaTheme="majorEastAsia" w:cstheme="majorBidi"/>
          <w:b/>
          <w:bCs/>
        </w:rPr>
      </w:pPr>
    </w:p>
    <w:p w:rsidR="009821D5" w:rsidP="009821D5">
      <w:pPr>
        <w:widowControl w:val="0"/>
        <w:tabs>
          <w:tab w:val="left" w:pos="6521"/>
        </w:tabs>
        <w:jc w:val="center"/>
        <w:rPr>
          <w:szCs w:val="24"/>
          <w:lang w:val="en-US"/>
        </w:rPr>
      </w:pPr>
      <w:r>
        <w:rPr>
          <w:szCs w:val="24"/>
        </w:rPr>
        <w:t>Земельный участок ЗУ</w:t>
      </w:r>
      <w:r>
        <w:rPr>
          <w:szCs w:val="24"/>
          <w:lang w:val="en-US"/>
        </w:rPr>
        <w:t>16</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37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344434.31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4323601.63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344434.01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4323603.61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344432.03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4323603.31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344432.33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4323601.34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344989.22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4323684.38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344988.93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4323686.36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344986.95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4323686.07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344987.24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4323684.09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345133.97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4323662.84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345134.27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4323664.82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345132.29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4323665.12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345131.99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4323663.14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345181.03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4323643.21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345180.84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4323645.20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345178.85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4323645.02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345179.03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4323643.03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345359.38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4323538.45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345359.70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4323540.43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345357.72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4323540.75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345357.40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4323538.77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344517.88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4323613.91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344517.58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4323615.89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344515.61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4323615.59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344515.90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4323613.62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344592.72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4323625.44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344592.42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4323627.42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344590.44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4323627.12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344590.74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4323625.14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344857.89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4323664.95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344857.59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4323666.93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344855.61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4323666.62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344855.91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4323664.65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344931.44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4323675.63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344931.17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4323677.61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344929.19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4323677.35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344929.46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4323675.36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345056.32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4323673.03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345057.28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4323674.81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345054.26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4323676.49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345053.27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4323674.75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345137.24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4323651.21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345136.03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4323655.55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345134.10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4323655.02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345135.30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4323650.70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344675.95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4323637.29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344675.65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4323639.26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344673.68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4323638.97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344673.97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4323636.99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345342.88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4323540.80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345343.20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4323542.78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345341.22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4323543.10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345340.90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4323541.12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344766.33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4323651.02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344766.03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4323653.00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344764.06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4323652.70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344764.35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4323650.72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344362.16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4323591.50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344361.33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4323597.95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344359.35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4323597.69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344360.18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4323591.25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346331.39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4323179.90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346333.01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4323185.93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346331.04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4323186.48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346329.95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4323182.25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346325.37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4323183.23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346324.95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4323181.28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346893.16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4323185.26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346893.98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4323187.08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346892.16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4323187.90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346891.34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4323186.08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346900.28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4323188.03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346900.61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4323190.00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346898.64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4323190.33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346898.31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4323188.36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347260.51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4322857.43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347262.86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4322861.56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347261.13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4322862.57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347259.04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4322858.88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347187.56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4322933.80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347187.09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4322935.74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347182.09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4322934.57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347183.78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4322932.91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347167.87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4322984.27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347167.37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4322986.21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347165.43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4322985.71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347165.93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4322983.77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347711.27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4322580.32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347712.24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4322582.07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347706.23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4322585.61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347705.22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4322583.89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347751.77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4322655.60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347752.67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4322657.39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347748.35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4322659.74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347747.44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4322657.95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347711.27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4322580.32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347712.24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4322582.07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347706.23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4322585.61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347705.22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4322583.89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347720.07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4322301.40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347721.74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4322302.51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347720.63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4322304.18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347718.96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4322303.07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347764.43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4322236.00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347766.10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4322237.11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347764.99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4322238.78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347763.32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4322237.67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347806.99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4322173.17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347807.87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4322174.98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347801.05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4322178.12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347800.21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4322176.30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347635.69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4322425.80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347635.37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4322430.88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347639.74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4322431.09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347639.67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4322433.09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347633.25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4322432.78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347633.69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4322425.68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347674.02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4322369.85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347675.69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4322370.96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347674.58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4322372.63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347672.91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4322371.52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348559.33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4322325.72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348560.27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4322327.49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348558.51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4322328.43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348557.56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4322326.67</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17</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29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347366.06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4323050.43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347365.16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4323041.72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347427.17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4323006.75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347567.85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4322930.40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347567.11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4322927.45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347564.40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4322916.75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347052.61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4323189.24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347056.69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4323198.19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347057.91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4323200.87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347066.27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4323195.46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347277.65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4323088.04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347304.21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4323074.43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347304.35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4323074.36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347320.18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4323069.58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347323.85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4323072.65</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18</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2"/>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347365.16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4323041.72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347427.17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347567.85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4322930.40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347571.95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4322946.62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347573.72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4322946.58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347675.95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4322944.71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347658.04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4323167.59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347259.06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4323227.45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347092.95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4323277.82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347065.00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4323216.42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347057.91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4323200.87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347066.27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4323195.46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347277.65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4323088.04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347304.35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4323074.36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347320.18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4323069.58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347323.85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4323072.65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347366.06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4323050.43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347365.62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4323046.15</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19</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9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347924.55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4322692.12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4322677.99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347980.62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4322663.91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348004.00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4322649.17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348035.23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4322633.92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348156.56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4322570.90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348185.74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348222.88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4322535.27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348287.86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4322500.64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348302.75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4322494.27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348323.97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4322483.33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348387.19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4322449.16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348418.00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4322425.23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348417.62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4322424.57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348270.15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4322503.79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348120.13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4322578.41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348105.03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4322585.09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348021.48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4322622.05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347932.92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4322668.50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347911.50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4322671.80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347899.75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4322681.28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347910.37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4322692.59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347917.73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4322695.09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347372.89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4322974.00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347479.76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4322910.78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347541.90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4322883.85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347659.78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4322814.40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347727.47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4322784.93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347734.34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4322779.38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4322771.72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347336.26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4322982.29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347330.88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4322970.23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347306.61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4322949.11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347288.63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4322929.01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347271.33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4322981.23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347260.35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4323012.51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347256.47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4323023.81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347256.66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4323023.96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347291.98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4323010.98</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20</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388"/>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347644.27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4322547.62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347635.76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4322535.70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347627.43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4322522.74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347618.41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4322518.54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347630.37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4322541.06</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21</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5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347741.21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4322796.16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347750.64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4322792.29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347749.78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4322790.35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347747.12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4322784.42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347741.06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4322770.91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347740.30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4322769.21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347739.45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4322767.32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4322771.72</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22</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19"/>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347693.16</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4322620.02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347716.38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4322669.50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347708.94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4322673.05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347727.24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4322715.21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347737.09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4322762.05</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347739.45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4322767.32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347731.20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4322771.72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347720.80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4322746.33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347701.84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4322749.19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347692.22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4322731.84</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347673.72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4322742.19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347646.34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4322695.19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347648.13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4322646.98</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347655.45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4322643.49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347653.30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4322638.98</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23</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82"/>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347793.51</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4322744.02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347791.14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4322739.76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347739.45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4322767.31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347741.06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4322770.92</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347754.75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4322763.89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24</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54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347788.79</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4322735.53</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347791.14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4322739.76</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347739.45</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4322767.31</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347737.10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4322762.03</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25</w:t>
      </w:r>
    </w:p>
    <w:tbl>
      <w:tblPr>
        <w:tblW w:w="6804" w:type="dxa"/>
        <w:tblInd w:w="2235" w:type="dxa"/>
        <w:tblLook w:val="04A0"/>
      </w:tblPr>
      <w:tblGrid>
        <w:gridCol w:w="2268"/>
        <w:gridCol w:w="2268"/>
        <w:gridCol w:w="2268"/>
      </w:tblGrid>
      <w:tr w:rsidTr="009821D5">
        <w:tblPrEx>
          <w:tblW w:w="6804" w:type="dxa"/>
          <w:tblInd w:w="2235" w:type="dxa"/>
          <w:tblLook w:val="04A0"/>
        </w:tblPrEx>
        <w:trPr>
          <w:trHeight w:val="43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nil"/>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346979.84</w:t>
            </w:r>
          </w:p>
        </w:tc>
        <w:tc>
          <w:tcPr>
            <w:tcW w:w="2268" w:type="dxa"/>
            <w:tcBorders>
              <w:top w:val="nil"/>
              <w:left w:val="nil"/>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4323273.67</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346980.76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4323273.20</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346981.26</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4323273.79</w:t>
            </w:r>
          </w:p>
        </w:tc>
      </w:tr>
      <w:tr w:rsidTr="009821D5">
        <w:tblPrEx>
          <w:tblW w:w="6804" w:type="dxa"/>
          <w:tblInd w:w="2235" w:type="dxa"/>
          <w:tblLook w:val="04A0"/>
        </w:tblPrEx>
        <w:trPr>
          <w:trHeight w:val="300"/>
        </w:trPr>
        <w:tc>
          <w:tcPr>
            <w:tcW w:w="2268" w:type="dxa"/>
            <w:tcBorders>
              <w:top w:val="nil"/>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346980.50</w:t>
            </w:r>
          </w:p>
        </w:tc>
        <w:tc>
          <w:tcPr>
            <w:tcW w:w="2268" w:type="dxa"/>
            <w:tcBorders>
              <w:top w:val="nil"/>
              <w:left w:val="nil"/>
              <w:bottom w:val="single" w:sz="4" w:space="0" w:color="auto"/>
              <w:right w:val="single" w:sz="4" w:space="0" w:color="auto"/>
            </w:tcBorders>
            <w:noWrap/>
            <w:vAlign w:val="bottom"/>
            <w:hideMark/>
          </w:tcPr>
          <w:p w:rsidR="009821D5">
            <w:pPr>
              <w:jc w:val="center"/>
              <w:rPr>
                <w:color w:val="000000"/>
                <w:szCs w:val="24"/>
              </w:rPr>
            </w:pPr>
            <w:r>
              <w:rPr>
                <w:color w:val="000000"/>
                <w:szCs w:val="24"/>
              </w:rPr>
              <w:t>4323274.44</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26</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08"/>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347774.79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4322805.82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347751.13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4322819.32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347747.03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4322821.65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347750.10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4322827.82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347760.42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4322828.41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347817.15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4322798.95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347809.99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4322785.66</w:t>
            </w:r>
          </w:p>
        </w:tc>
      </w:tr>
    </w:tbl>
    <w:p w:rsidR="009821D5" w:rsidP="009821D5">
      <w:pPr>
        <w:widowControl w:val="0"/>
        <w:jc w:val="center"/>
        <w:rPr>
          <w:rFonts w:eastAsiaTheme="majorEastAsia" w:cstheme="majorBidi"/>
          <w:b/>
          <w:bCs/>
        </w:rPr>
      </w:pPr>
    </w:p>
    <w:p w:rsidR="009821D5" w:rsidP="009821D5">
      <w:pPr>
        <w:widowControl w:val="0"/>
        <w:jc w:val="center"/>
        <w:rPr>
          <w:szCs w:val="24"/>
        </w:rPr>
      </w:pPr>
    </w:p>
    <w:p w:rsidR="009821D5" w:rsidP="009821D5">
      <w:pPr>
        <w:widowControl w:val="0"/>
        <w:jc w:val="center"/>
        <w:rPr>
          <w:szCs w:val="24"/>
          <w:lang w:val="en-US"/>
        </w:rPr>
      </w:pPr>
      <w:r>
        <w:rPr>
          <w:szCs w:val="24"/>
        </w:rPr>
        <w:t>Земельный участок ЗУ</w:t>
      </w:r>
      <w:r>
        <w:rPr>
          <w:szCs w:val="24"/>
          <w:lang w:val="en-US"/>
        </w:rPr>
        <w:t>27</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52"/>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347827.91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4322818.93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347800.03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4322834.40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347792.08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4322820.85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347769.89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4322828.96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347760.42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4322828.41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347817.15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4322798.95</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28</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7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348093.42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4322976.41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348108.30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4323019.62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348112.45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4323047.79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348112.81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4323077.10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348133.53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4323076.99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348133.46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4323065.54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348136.09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4323045.02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348138.64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4323029.62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348138.56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4323025.85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348138.36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4323023.75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348137.41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4323014.62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348136.54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4323009.47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348135.44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4323003.13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348134.06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4322996.75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348132.55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4322990.91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348129.82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4322982.69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348126.37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4322972.28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348121.93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4322962.11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348116.73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4322952.35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348110.74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4322942.59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348109.45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4322940.73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348104.69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4322933.85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348102.39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4322930.97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348097.13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4322924.44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348090.70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4322916.85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348088.12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4322914.17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348083.00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4322908.87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348079.84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4322905.98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348074.83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4322901.39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348072.89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4322899.79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348069.05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4322896.69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348064.11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4322893.16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348057.18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4322888.38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348051.19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4322884.53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348041.60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4322878.63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348033.43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4322873.32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348027.92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4322869.60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348021.01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4322864.76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348007.19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4322854.28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4322836.29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347963.87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4322809.91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347947.97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4322780.28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347916.31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4322796.92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347935.44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4322828.67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347944.07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4322844.68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347952.45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4322855.09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347958.64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4322862.03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347964.38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4322867.94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347969.33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4322872.75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347973.65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4322876.67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347976.34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4322879.11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347983.64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4322884.94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347986.55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4322887.15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347994.54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4322892.96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347999.79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4322896.43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348007.16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4322900.97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348014.96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4322905.56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348020.31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4322908.69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348029.50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4322914.43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348037.79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4322919.60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348060.14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4322933.21</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29</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99"/>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348364.95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4322499.97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348366.60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4322502.91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348438.58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4322461.53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348434.98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348364.16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4322492.09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348251.29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4322552.22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348255.65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4322560.07</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348362.57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4322501.27</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30</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348804.79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4322318.90</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348728.27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4322391.51</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348651.01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4322451.72</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348554.78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4322511.64</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348514.78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4322536.39</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348416.58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4322591.93</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348366.60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4322502.91</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348438.58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4322461.53</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348434.98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4322455.18</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348451.11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4322446.78</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348515.91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4322414.63</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348613.39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4322363.56</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348629.22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4322395.13</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31</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9"/>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348103.96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4323011.93</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348106.10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4323013.25</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348107.71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4323017.92</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348103.19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4323019.01</w:t>
            </w:r>
          </w:p>
        </w:tc>
      </w:tr>
      <w:tr w:rsidTr="009821D5">
        <w:tblPrEx>
          <w:tblW w:w="6804" w:type="dxa"/>
          <w:tblInd w:w="2235" w:type="dxa"/>
          <w:tblLook w:val="04A0"/>
        </w:tblPrEx>
        <w:trPr>
          <w:trHeight w:val="79"/>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348101.62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4323012.49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32</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9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348120.55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4322959.52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348117.18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4322953.18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4322952.58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348123.04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4322959.23</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33</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0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348118.39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4323088.29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348119.39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4323088.26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348119.42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4323089.26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348118.42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4323089.29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34</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68"/>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348122.05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4322927.79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348121.05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4322927.82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348121.02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4322926.82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4322926.79</w:t>
            </w:r>
          </w:p>
        </w:tc>
      </w:tr>
    </w:tbl>
    <w:p w:rsidR="009821D5" w:rsidP="009821D5">
      <w:pPr>
        <w:widowControl w:val="0"/>
        <w:jc w:val="center"/>
        <w:rPr>
          <w:rFonts w:eastAsiaTheme="majorEastAsia"/>
          <w:szCs w:val="24"/>
          <w:lang w:val="en-US"/>
        </w:rPr>
      </w:pPr>
      <w:r>
        <w:rPr>
          <w:szCs w:val="24"/>
        </w:rPr>
        <w:t>Земельный участок ЗУ</w:t>
      </w:r>
      <w:r>
        <w:rPr>
          <w:szCs w:val="24"/>
          <w:lang w:val="en-US"/>
        </w:rPr>
        <w:t>35</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8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347827.20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4322814.82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347828.07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4322814.32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347828.56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4322815.19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347827.69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4322815.69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36</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79"/>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347843.76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4322691.68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347851.17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4322687.83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347849.64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4322685.48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347845.39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4322680.97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347844.79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4322679.97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347839.67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4322671.49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37</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8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347727.04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4322624.35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347717.21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4322606.66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347707.30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4322588.81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347705.70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4322585.92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347706.23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4322585.61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347712.24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4322582.07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347711.27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4322580.32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347705.22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4322583.89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347704.72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4322584.16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347687.56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4322553.26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347695.63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347713.85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4322565.72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347747.90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4322582.85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347772.18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4322596.33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4322618.04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347828.17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4322668.66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347835.77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4322665.03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347839.67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4322671.49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347843.76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4322691.60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347838.81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4322694.27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347827.40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4322674.50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347818.79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4322659.60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347816.66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4322660.82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347795.07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4322673.20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347780.31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4322681.65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4322714.84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347782.25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4322723.75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347777.91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4322715.93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347776.46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4322713.31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347752.54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4322670.25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347751.77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4322655.60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347752.67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4322657.39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347748.35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4322659.74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347747.44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4322657.95</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38</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63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347799.33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4322714.84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347832.76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4322697.42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347838.81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4322694.27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347827.40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4322674.50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347818.79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4322659.60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347816.66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4322660.82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347795.07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4322673.20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347780.31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4322681.65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4322675.34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347801.10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4322677.24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4322676.60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4322674.70</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39</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6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347869.78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4322650.77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347884.80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4322670.30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347859.58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4322683.45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347848.19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4322665.62</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40</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2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347868.68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4322649.33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347869.78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4322650.77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347848.19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4322665.62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347845.00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4322660.63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347845.79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4322660.26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347849.26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4322658.60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347729.14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4322570.82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347755.42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4322583.04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4322618.04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347758.39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4322545.19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347745.47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4322538.32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347717.80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4322525.73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347699.97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4322517.61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347677.89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4322507.56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347657.21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347686.23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4322550.86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347702.50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4322558.43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347530.21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4322406.20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347572.62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4322441.94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347602.06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347574.94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347564.28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4322496.16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347552.23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4322506.04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347539.53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4322495.27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347543.52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4322479.69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347514.95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4322449.47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347501.52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4322434.56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347497.67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4322430.36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347469.59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4322393.36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347461.85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4322378.96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347460.89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4322374.96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347469.41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4322381.61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347489.01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4322356.07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347496.05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4322360.58</w:t>
            </w:r>
          </w:p>
        </w:tc>
      </w:tr>
    </w:tbl>
    <w:p w:rsidR="009821D5" w:rsidP="009821D5">
      <w:pPr>
        <w:widowControl w:val="0"/>
        <w:jc w:val="center"/>
        <w:rPr>
          <w:rFonts w:eastAsiaTheme="majorEastAsia"/>
          <w:szCs w:val="24"/>
        </w:rPr>
      </w:pPr>
    </w:p>
    <w:p w:rsidR="009821D5" w:rsidP="009821D5">
      <w:pPr>
        <w:widowControl w:val="0"/>
        <w:jc w:val="center"/>
        <w:rPr>
          <w:szCs w:val="24"/>
          <w:lang w:val="en-US"/>
        </w:rPr>
      </w:pPr>
      <w:r>
        <w:rPr>
          <w:szCs w:val="24"/>
        </w:rPr>
        <w:t>Земельный участок ЗУ</w:t>
      </w:r>
      <w:r>
        <w:rPr>
          <w:szCs w:val="24"/>
          <w:lang w:val="en-US"/>
        </w:rPr>
        <w:t>41</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0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347835.77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4322665.03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347838.49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4322663.74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347826.39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4322644.36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4322618.04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347823.03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4322648.50</w:t>
            </w:r>
          </w:p>
        </w:tc>
      </w:tr>
    </w:tbl>
    <w:p w:rsidR="009821D5" w:rsidP="009821D5">
      <w:pPr>
        <w:widowControl w:val="0"/>
        <w:jc w:val="center"/>
        <w:rPr>
          <w:rFonts w:eastAsiaTheme="majorEastAsia"/>
          <w:szCs w:val="24"/>
        </w:rPr>
      </w:pPr>
    </w:p>
    <w:p w:rsidR="009821D5" w:rsidP="009821D5">
      <w:pPr>
        <w:widowControl w:val="0"/>
        <w:jc w:val="center"/>
        <w:rPr>
          <w:szCs w:val="24"/>
          <w:lang w:val="en-US"/>
        </w:rPr>
      </w:pPr>
      <w:r>
        <w:rPr>
          <w:szCs w:val="24"/>
        </w:rPr>
        <w:t>Земельный участок ЗУ</w:t>
      </w:r>
      <w:r>
        <w:rPr>
          <w:szCs w:val="24"/>
          <w:lang w:val="en-US"/>
        </w:rPr>
        <w:t>42</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10"/>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347799.56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4322618.04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347828.17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4322668.66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347835.77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4322665.03</w:t>
            </w:r>
          </w:p>
        </w:tc>
      </w:tr>
    </w:tbl>
    <w:p w:rsidR="009821D5" w:rsidP="009821D5">
      <w:pPr>
        <w:widowControl w:val="0"/>
        <w:jc w:val="center"/>
        <w:rPr>
          <w:rFonts w:eastAsiaTheme="majorEastAsia"/>
          <w:szCs w:val="24"/>
          <w:lang w:val="en-US"/>
        </w:rPr>
      </w:pPr>
      <w:r>
        <w:rPr>
          <w:szCs w:val="24"/>
        </w:rPr>
        <w:t>Земельный участок ЗУ</w:t>
      </w:r>
      <w:r>
        <w:rPr>
          <w:szCs w:val="24"/>
          <w:lang w:val="en-US"/>
        </w:rPr>
        <w:t>43</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1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347835.77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4322665.03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347838.49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4322663.74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347845.00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4322660.63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347848.19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4322665.62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347839.67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4322671.49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347868.68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4322649.33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347863.65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4322651.72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347869.83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4322648.78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347871.47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4322649.60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347869.78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4322650.77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347686.23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4322550.86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347702.50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4322558.43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347729.14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4322570.82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347755.42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4322583.04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347772.18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4322596.33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347747.90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4322582.85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347713.85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4322565.72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347695.63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347687.56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4322553.26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347651.14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4322487.57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347663.09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4322481.03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347690.65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4322493.94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347699.97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4322517.61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347677.89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4322507.56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347657.21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347666.93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4322494.67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347667.83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4322496.45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347666.05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4322497.35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347665.15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4322495.57</w:t>
            </w:r>
          </w:p>
        </w:tc>
      </w:tr>
    </w:tbl>
    <w:p w:rsidR="009821D5" w:rsidP="009821D5">
      <w:pPr>
        <w:widowControl w:val="0"/>
        <w:jc w:val="center"/>
        <w:rPr>
          <w:rFonts w:eastAsiaTheme="majorEastAsia"/>
          <w:szCs w:val="24"/>
        </w:rPr>
      </w:pPr>
    </w:p>
    <w:p w:rsidR="009821D5" w:rsidP="009821D5">
      <w:pPr>
        <w:widowControl w:val="0"/>
        <w:jc w:val="center"/>
        <w:rPr>
          <w:szCs w:val="24"/>
          <w:lang w:val="en-US"/>
        </w:rPr>
      </w:pPr>
      <w:r>
        <w:rPr>
          <w:szCs w:val="24"/>
        </w:rPr>
        <w:t>Земельный участок ЗУ</w:t>
      </w:r>
      <w:r>
        <w:rPr>
          <w:szCs w:val="24"/>
          <w:lang w:val="en-US"/>
        </w:rPr>
        <w:t>44</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347827.88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4322573.22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4322566.40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347815.88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4322571.56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347813.68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4322573.99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347812.22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4322576.20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4322578.10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347810.39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4322580.40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347809.86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4322582.67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347809.80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4322583.72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347816.73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4322589.14</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45</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35"/>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347873.30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4322530.78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347869.03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4322522.89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347861.78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4322528.77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347844.74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4322543.75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347824.44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4322566.40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347827.88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4322573.22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347829.53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4322570.87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347844.12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4322555.14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347860.29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4322540.86</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46</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4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347809.80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4322583.72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347809.86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4322582.67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347810.39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4322580.40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4322578.10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347812.22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4322576.20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347813.68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4322573.99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347815.88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4322571.56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4322566.40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347806.11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4322551.53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347801.97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4322562.58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347792.67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4322570.31</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rPr>
      </w:pPr>
      <w:r>
        <w:rPr>
          <w:szCs w:val="24"/>
        </w:rPr>
        <w:t>Земельный участок ЗУ47</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4"/>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348429.74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4322209.42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348428.74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4322209.42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348428.74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4322210.42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348429.74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4322210.42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348433.98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348432.98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348432.98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4322217.75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348433.98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4322217.75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348427.20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4322218.68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348426.20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4322218.68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348426.20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4322219.68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348427.20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4322219.68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348423.21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4322215.16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348422.21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4322215.16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348422.21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4322216.16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348423.21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4322216.16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348422.74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4322220.86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4322220.86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4322221.86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348422.74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4322221.86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348452.28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4322212.88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348425.38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4322198.55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348413.68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4322214.78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348389.23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4322243.29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348390.92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4322246.70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348387.12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4322248.58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348386.24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4322246.78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348382.44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4322251.21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348359.16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4322273.58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348328.74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4322298.02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348317.22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4322306.99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348294.06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4322320.40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348136.56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4322400.50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348117.81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4322408.96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348099.88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4322415.43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348083.04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4322420.14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348069.74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4322423.05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348072.27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4322423.03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348078.18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4322424.10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348085.29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4322427.39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348089.50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4322431.30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348088.26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4322431.61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348071.22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4322432.04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348044.22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4322440.02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348047.58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4322434.17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348049.00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4322432.42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348061.97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4322424.29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348035.15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4322427.33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348026.62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4322428.73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348026.78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4322429.72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348025.80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4322429.88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348025.63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4322428.90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348010.22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4322431.43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347993.80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347979.29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4322440.11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347980.37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4322442.21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347977.34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4322443.71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347976.05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347966.80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4322444.26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347925.37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4322462.16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347904.16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4322474.04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347891.45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4322481.86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347875.26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4322492.35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347857.97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4322503.56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347845.04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4322513.12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347833.86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4322523.38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347829.15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4322527.47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4322534.38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347811.08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4322545.24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347806.11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4322551.53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4322566.40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347824.44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347844.74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4322543.75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347861.78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4322528.77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347869.03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4322522.89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347873.30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4322530.78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347875.10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4322529.61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347891.63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4322517.69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347921.75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347924.88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4322496.90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347941.59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4322488.01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347949.86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4322484.13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347944.60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4322482.44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347943.93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4322480.52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347954.39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4322476.26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347954.03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4322475.29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347973.24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4322468.11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347973.55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4322469.07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347976.01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4322468.35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347976.62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4322470.19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347975.51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4322473.36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347988.13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4322468.72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348007.60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4322463.32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348007.06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4322462.20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348011.58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4322459.90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348012.56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4322461.95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348016.05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4322460.98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348042.23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4322456.80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348082.35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4322451.19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348112.31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4322443.15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348132.85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4322435.45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348152.99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4322426.11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348174.01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4322415.42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348275.74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4322363.70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348308.34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4322347.14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348322.36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4322338.37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348336.07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4322329.89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348350.18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4322319.93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348365.85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4322307.82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348380.28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4322295.58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348397.96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4322279.00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348411.12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4322265.34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348429.18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4322244.44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348444.83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4322223.87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348395.15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4322242.21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348390.97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348382.69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4322255.99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348387.55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4322260.06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348399.80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4322246.33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348400.11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4322271.73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348399.11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4322271.73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348399.11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4322272.73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348400.11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4322272.73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348385.70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4322285.82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348384.70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4322285.82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348384.70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4322286.82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348385.70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4322286.82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348358.98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4322308.26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348357.98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4322308.26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348357.98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4322309.26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348358.98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4322309.26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348353.90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4322292.93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4322292.93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4322293.93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348353.90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4322293.93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348343.45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4322321.04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348342.45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4322321.04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348342.45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4322322.04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348343.45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4322322.04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348313.48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4322321.07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348312.48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4322321.07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348312.48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4322322.07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348313.48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4322322.07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348324.77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4322306.97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348321.28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4322309.38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348324.35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4322313.80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348327.83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4322311.39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348325.34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4322331.87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348324.34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4322331.87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348324.34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4322332.87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348325.34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4322332.87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348298.65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4322350.34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348297.76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4322350.79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348298.21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4322351.68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348299.10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4322351.23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348287.22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4322332.72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348283.38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4322334.69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348282.27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4322332.43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348277.74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4322334.64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348280.64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4322340.59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348285.17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4322338.38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348284.17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4322336.31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348288.04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4322334.32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348273.90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4322333.88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4322333.88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4322334.88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348273.90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4322334.88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348265.46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4322337.63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348264.46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4322337.63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348264.46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4322338.63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348265.46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4322338.63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4322337.53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348261.90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4322337.53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348261.90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4322338.53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348262.90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4322338.53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348251.26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4322343.78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348250.26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4322343.78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348250.26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4322344.78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348251.26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4322344.78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348235.82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4322351.51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348234.82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4322351.51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348234.82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4322352.51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348235.82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4322352.51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348211.45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4322366.76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348210.45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4322366.76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348210.45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4322367.76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348211.45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4322367.76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348198.75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4322374.64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348194.25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4322376.88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348197.07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4322382.46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348199.19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4322381.41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348200.12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4322383.29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348202.53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4322382.10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348180.88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4322378.25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348179.98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4322378.69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348180.42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4322379.59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348181.32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4322379.15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348173.80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4322383.00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348172.80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4322383.00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348172.80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4322384.00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348173.80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4322384.00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348146.82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4322396.90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348145.82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4322396.90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348145.82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4322397.90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348146.82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4322397.90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348152.74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4322393.74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348151.74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4322393.74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209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348151.74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4322394.74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348152.74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4322394.74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4322413.72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348116.56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4322416.68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348119.06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4322421.72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348125.03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4322418.75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348123.66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4322411.48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4322411.48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4322412.48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348123.66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4322412.48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348116.18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4322416.92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348115.18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4322416.92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348115.18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4322417.92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348116.18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4322417.92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348123.84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4322436.18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348123.84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4322436.18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348104.39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348103.39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348103.39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4322442.82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348104.39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4322442.82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348091.94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4322418.50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348090.94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4322418.50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348090.94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4322419.50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348091.94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4322419.50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348065.18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4322449.98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348064.18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4322449.98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348064.18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4322450.98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348065.18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4322450.98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348058.42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4322425.44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348057.42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4322425.44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348057.42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4322426.44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348058.42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4322426.44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348038.95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4322453.53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348037.95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4322453.53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348037.95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4322454.53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348038.95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4322454.53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4322456.96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348030.74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4322456.96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348030.74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4322457.96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348031.74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4322457.96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347994.71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4322440.30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347993.71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4322440.30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347993.71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347994.71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4322438.83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347983.74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4322439.11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4322440.07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4322439.79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347985.69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4322444.18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4322444.18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4322445.18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347985.69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4322445.18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347994.70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347993.73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4322435.73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347993.98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4322436.69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347994.95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4322436.44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347966.08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4322449.41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347959.57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4322452.82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347958.62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4322450.88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347956.89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4322451.79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347958.48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347960.63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4322453.95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347962.91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4322458.50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347969.02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347952.00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4322457.07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347954.42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4322461.49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347951.10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4322463.31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347948.68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4322458.89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347934.25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4322462.31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347933.25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4322462.31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347933.25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4322463.31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347934.25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4322463.31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347933.37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347932.37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347932.37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4322467.25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347933.37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4322467.25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347921.30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4322466.37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347920.30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4322466.37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289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347920.30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4322467.37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347921.30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4322467.37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347900.85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4322482.51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347897.07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4322485.12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347898.95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4322487.84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347897.00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4322489.25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347898.41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4322491.93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347900.14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4322491.02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347899.23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4322489.22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347903.46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4322486.29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347895.64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4322481.64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347894.64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4322481.64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347894.64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4322482.64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347895.64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4322482.64</w:t>
            </w:r>
          </w:p>
        </w:tc>
      </w:tr>
    </w:tbl>
    <w:p w:rsidR="009821D5" w:rsidP="009821D5">
      <w:pPr>
        <w:widowControl w:val="0"/>
        <w:jc w:val="center"/>
        <w:rPr>
          <w:rFonts w:eastAsiaTheme="majorEastAsia"/>
          <w:szCs w:val="24"/>
          <w:lang w:val="en-US"/>
        </w:rPr>
      </w:pPr>
    </w:p>
    <w:p w:rsidR="009821D5" w:rsidP="009821D5">
      <w:pPr>
        <w:widowControl w:val="0"/>
        <w:jc w:val="center"/>
        <w:rPr>
          <w:szCs w:val="24"/>
          <w:lang w:val="en-US"/>
        </w:rPr>
      </w:pPr>
      <w:r>
        <w:rPr>
          <w:szCs w:val="24"/>
        </w:rPr>
        <w:t>Земельный участок ЗУ</w:t>
      </w:r>
      <w:r>
        <w:rPr>
          <w:szCs w:val="24"/>
          <w:lang w:val="en-US"/>
        </w:rPr>
        <w:t>48</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2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347786.77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4322564.99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347792.67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4322570.31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4322563.69</w:t>
            </w:r>
          </w:p>
        </w:tc>
      </w:tr>
    </w:tbl>
    <w:p w:rsidR="009821D5" w:rsidP="009821D5">
      <w:pPr>
        <w:widowControl w:val="0"/>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49</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347713.18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4322445.15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347708.10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4322456.20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347758.39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4322545.19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347780.88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4322559.67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347786.77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4322564.99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4322563.69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4322562.58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347801.97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4322556.78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347811.08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4322545.24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4322534.38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347829.15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4322527.47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347741.14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4322464.21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347740.40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4322465.21</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50</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30"/>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347602.06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4322466.75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347611.17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4322472.09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347615.49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4322474.62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347632.93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4322484.84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347644.14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4322491.41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347651.14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4322487.58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347657.21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347622.43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4322483.58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347627.44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4322522.75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347640.19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4322528.68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347686.23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4322550.86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347687.56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4322553.26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347680.23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4322550.26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347662.80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347661.79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347660.33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347644.27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4322547.62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val="en-US"/>
              </w:rPr>
            </w:pPr>
            <w:r>
              <w:rPr>
                <w:color w:val="000000"/>
                <w:szCs w:val="24"/>
                <w:lang w:val="en-US"/>
              </w:rPr>
              <w:t>18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347635.76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4322535.71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val="en-US"/>
              </w:rPr>
            </w:pPr>
            <w:r>
              <w:rPr>
                <w:color w:val="000000"/>
                <w:szCs w:val="24"/>
                <w:lang w:val="en-US"/>
              </w:rPr>
              <w:t>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347635.73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4322535.62</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51</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lang w:eastAsia="ru-RU" w:bidi="ar-SA"/>
              </w:rPr>
            </w:pPr>
            <w:r>
              <w:rPr>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szCs w:val="24"/>
                <w:lang w:eastAsia="ru-RU" w:bidi="ar-SA"/>
              </w:rPr>
            </w:pPr>
            <w:r>
              <w:rPr>
                <w:szCs w:val="24"/>
                <w:lang w:eastAsia="ru-RU" w:bidi="ar-SA"/>
              </w:rPr>
              <w:t>Координаты характерных точек границы</w:t>
            </w:r>
            <w:r>
              <w:rPr>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lang w:eastAsia="ru-RU" w:bidi="ar-SA"/>
              </w:rPr>
            </w:pPr>
            <w:r>
              <w:rPr>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lang w:eastAsia="ru-RU" w:bidi="ar-SA"/>
              </w:rPr>
            </w:pPr>
            <w:r>
              <w:rPr>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lang w:bidi="ar-SA"/>
              </w:rPr>
            </w:pPr>
            <w:r>
              <w:rPr>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347660.09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4322456.05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347659.44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4322453.43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347664.75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4322445.22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347667.37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4322444.57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lang w:val="en-US"/>
              </w:rPr>
            </w:pPr>
            <w:r>
              <w:rPr>
                <w:szCs w:val="24"/>
                <w:lang w:val="en-US"/>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347669.46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4322453.72</w:t>
            </w:r>
          </w:p>
        </w:tc>
      </w:tr>
    </w:tbl>
    <w:p w:rsidR="009821D5" w:rsidP="009821D5">
      <w:pPr>
        <w:widowControl w:val="0"/>
        <w:tabs>
          <w:tab w:val="left" w:pos="6521"/>
        </w:tabs>
        <w:jc w:val="center"/>
        <w:rPr>
          <w:rFonts w:eastAsiaTheme="majorEastAsia" w:cstheme="majorBidi"/>
          <w:b/>
          <w:bCs/>
          <w:color w:val="FF0000"/>
        </w:rPr>
      </w:pPr>
    </w:p>
    <w:p w:rsidR="009821D5" w:rsidP="009821D5">
      <w:pPr>
        <w:widowControl w:val="0"/>
        <w:jc w:val="center"/>
        <w:rPr>
          <w:szCs w:val="24"/>
          <w:lang w:val="en-US"/>
        </w:rPr>
      </w:pPr>
      <w:r>
        <w:rPr>
          <w:szCs w:val="24"/>
        </w:rPr>
        <w:t>Земельный участок ЗУ</w:t>
      </w:r>
      <w:r>
        <w:rPr>
          <w:szCs w:val="24"/>
          <w:lang w:val="en-US"/>
        </w:rPr>
        <w:t>52</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65"/>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347654.19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4322559.73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347660.33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4322555.20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347661.79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4322555.89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347662.80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4322555.58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347661.77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4322563.05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val="en-US"/>
              </w:rPr>
            </w:pPr>
            <w:r>
              <w:rPr>
                <w:color w:val="000000"/>
                <w:szCs w:val="24"/>
                <w:lang w:val="en-US"/>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347654.77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4322562.32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val="en-US"/>
              </w:rPr>
            </w:pPr>
            <w:r>
              <w:rPr>
                <w:color w:val="000000"/>
                <w:szCs w:val="24"/>
                <w:lang w:val="en-US"/>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347653.97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4322561.20</w:t>
            </w:r>
          </w:p>
        </w:tc>
      </w:tr>
    </w:tbl>
    <w:p w:rsidR="009821D5" w:rsidP="009821D5">
      <w:pPr>
        <w:widowControl w:val="0"/>
        <w:jc w:val="center"/>
        <w:rPr>
          <w:rFonts w:eastAsiaTheme="majorEastAsia"/>
          <w:szCs w:val="24"/>
        </w:rPr>
      </w:pPr>
    </w:p>
    <w:p w:rsidR="009821D5" w:rsidP="009821D5">
      <w:pPr>
        <w:widowControl w:val="0"/>
        <w:jc w:val="center"/>
        <w:rPr>
          <w:szCs w:val="24"/>
          <w:lang w:val="en-US"/>
        </w:rPr>
      </w:pPr>
      <w:r>
        <w:rPr>
          <w:szCs w:val="24"/>
        </w:rPr>
        <w:t>Земельный участок ЗУ</w:t>
      </w:r>
      <w:r>
        <w:rPr>
          <w:szCs w:val="24"/>
          <w:lang w:val="en-US"/>
        </w:rPr>
        <w:t>53</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8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347143.98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4323087.66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347142.86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4323078.99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347144.41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4323077.03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347151.29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4323082.35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347148.99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4323085.32</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rPr>
      </w:pPr>
    </w:p>
    <w:p w:rsidR="009821D5" w:rsidP="009821D5">
      <w:pPr>
        <w:widowControl w:val="0"/>
        <w:jc w:val="center"/>
        <w:rPr>
          <w:szCs w:val="24"/>
        </w:rPr>
      </w:pPr>
    </w:p>
    <w:p w:rsidR="009821D5" w:rsidP="009821D5">
      <w:pPr>
        <w:widowControl w:val="0"/>
        <w:jc w:val="center"/>
        <w:rPr>
          <w:szCs w:val="24"/>
          <w:lang w:val="en-US"/>
        </w:rPr>
      </w:pPr>
      <w:r>
        <w:rPr>
          <w:szCs w:val="24"/>
        </w:rPr>
        <w:t>Земельный участок ЗУ</w:t>
      </w:r>
      <w:r>
        <w:rPr>
          <w:szCs w:val="24"/>
          <w:lang w:val="en-US"/>
        </w:rPr>
        <w:t>54</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83"/>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347884.80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4322670.30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347894.30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4322681.97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347901.37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4322689.53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347917.73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4322695.09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347901.68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4322702.16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347861.76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4322724.11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347867.02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4322713.19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347869.07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4322710.68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347856.98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4322693.27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347863.28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4322689.21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347859.58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4322683.45</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55</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25"/>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347657.21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4322498.62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347686.23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4322550.86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347640.19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4322528.68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347574.94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347602.06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347622.43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4322483.58</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56</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01"/>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347644.14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4322491.41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347651.15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4322487.59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347630.59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4322450.19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347625.58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4322455.79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347614.43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4322468.21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347611.17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4322472.09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347615.49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4322474.62</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57</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2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347651.15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4322487.59</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347663.09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4322481.03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347674.55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4322486.40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347678.83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4322477.36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347671.83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4322473.32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347669.48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4322471.66</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347664.00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4322467.25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347635.61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4322444.45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347630.59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4322450.19</w:t>
            </w:r>
          </w:p>
        </w:tc>
      </w:tr>
    </w:tbl>
    <w:p w:rsidR="009821D5" w:rsidP="009821D5">
      <w:pPr>
        <w:widowControl w:val="0"/>
        <w:tabs>
          <w:tab w:val="left" w:pos="6521"/>
        </w:tabs>
        <w:jc w:val="center"/>
        <w:rPr>
          <w:rFonts w:eastAsiaTheme="majorEastAsia" w:cstheme="majorBidi"/>
          <w:b/>
          <w:bCs/>
        </w:rPr>
      </w:pPr>
    </w:p>
    <w:p w:rsidR="009821D5" w:rsidP="009821D5">
      <w:pPr>
        <w:widowControl w:val="0"/>
        <w:jc w:val="center"/>
        <w:rPr>
          <w:szCs w:val="24"/>
          <w:lang w:val="en-US"/>
        </w:rPr>
      </w:pPr>
      <w:r>
        <w:rPr>
          <w:szCs w:val="24"/>
        </w:rPr>
        <w:t>Земельный участок ЗУ</w:t>
      </w:r>
      <w:r>
        <w:rPr>
          <w:szCs w:val="24"/>
          <w:lang w:val="en-US"/>
        </w:rPr>
        <w:t>58</w:t>
      </w:r>
    </w:p>
    <w:tbl>
      <w:tblPr>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2268"/>
        <w:gridCol w:w="2268"/>
      </w:tblGrid>
      <w:tr w:rsidTr="009821D5">
        <w:tblPrEx>
          <w:tblW w:w="6804"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26"/>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Номер характерной точки границы</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rsidR="009821D5">
            <w:pPr>
              <w:jc w:val="center"/>
              <w:rPr>
                <w:color w:val="000000"/>
                <w:szCs w:val="24"/>
                <w:lang w:eastAsia="ru-RU" w:bidi="ar-SA"/>
              </w:rPr>
            </w:pPr>
            <w:r>
              <w:rPr>
                <w:color w:val="000000"/>
                <w:szCs w:val="24"/>
                <w:lang w:eastAsia="ru-RU" w:bidi="ar-SA"/>
              </w:rPr>
              <w:t>Координаты характерных точек границы</w:t>
            </w:r>
            <w:r>
              <w:rPr>
                <w:color w:val="000000"/>
                <w:szCs w:val="24"/>
                <w:lang w:eastAsia="ru-RU" w:bidi="ar-SA"/>
              </w:rPr>
              <w:br/>
              <w:t>Система координат МСК-70 зона 4</w:t>
            </w:r>
          </w:p>
        </w:tc>
      </w:tr>
      <w:tr w:rsidTr="009821D5">
        <w:tblPrEx>
          <w:tblW w:w="6804" w:type="dxa"/>
          <w:tblInd w:w="2235" w:type="dxa"/>
          <w:tblLook w:val="04A0"/>
        </w:tblPrEx>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color w:val="000000"/>
                <w:sz w:val="24"/>
                <w:szCs w:val="24"/>
                <w:lang w:eastAsia="ru-RU" w:bidi="ar-SA"/>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X</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eastAsia="ru-RU" w:bidi="ar-SA"/>
              </w:rPr>
            </w:pPr>
            <w:r>
              <w:rPr>
                <w:color w:val="000000"/>
                <w:szCs w:val="24"/>
                <w:lang w:eastAsia="ru-RU" w:bidi="ar-SA"/>
              </w:rPr>
              <w:t>Y</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348113.72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4322637.75</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348167.32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4322607.73</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348302.41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4322539.81</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348364.46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4322504.14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348362.57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4322501.28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348255.65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4322560.07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348251.76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4322553.07</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8</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348187.07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4322586.60</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4322620.42</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348110.91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4322626.64</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348110.35</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4322633.48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348111.20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4322637.88</w:t>
            </w:r>
          </w:p>
        </w:tc>
      </w:tr>
      <w:tr w:rsidTr="009821D5">
        <w:tblPrEx>
          <w:tblW w:w="6804" w:type="dxa"/>
          <w:tblInd w:w="2235" w:type="dxa"/>
          <w:tblLook w:val="04A0"/>
        </w:tblPrEx>
        <w:trPr>
          <w:trHeight w:val="300"/>
        </w:trPr>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13</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348111.60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4322638.93</w:t>
            </w:r>
          </w:p>
        </w:tc>
      </w:tr>
    </w:tbl>
    <w:p w:rsidR="009821D5" w:rsidP="009821D5">
      <w:pPr>
        <w:widowControl w:val="0"/>
        <w:ind w:left="142" w:firstLine="142"/>
        <w:rPr>
          <w:rFonts w:eastAsiaTheme="majorEastAsia" w:cstheme="majorBidi"/>
          <w:b/>
        </w:rPr>
      </w:pPr>
    </w:p>
    <w:p w:rsidR="009821D5" w:rsidP="009821D5">
      <w:pPr>
        <w:widowControl w:val="0"/>
        <w:ind w:left="142" w:right="423" w:firstLine="142"/>
        <w:jc w:val="center"/>
        <w:rPr>
          <w:b/>
        </w:rPr>
      </w:pPr>
      <w:r>
        <w:rPr>
          <w:b/>
          <w:bCs/>
        </w:rPr>
        <w:t xml:space="preserve">11. </w:t>
      </w:r>
      <w:r>
        <w:rPr>
          <w:b/>
          <w:szCs w:val="24"/>
        </w:rPr>
        <w:t>Сведения о границах территории, применительно к которой осуществляется подготовка проекта межевания, содержащие перечень координат характерных точек таких границ в системе координат, используемой для ведения Единого государственного реестра недвижимости.</w:t>
      </w: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7"/>
        <w:gridCol w:w="2503"/>
        <w:gridCol w:w="2810"/>
      </w:tblGrid>
      <w:tr w:rsidTr="009821D5">
        <w:tblPrEx>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9"/>
          <w:jc w:val="center"/>
        </w:trPr>
        <w:tc>
          <w:tcPr>
            <w:tcW w:w="2067" w:type="dxa"/>
            <w:vMerge w:val="restart"/>
            <w:tcBorders>
              <w:top w:val="single" w:sz="4" w:space="0" w:color="auto"/>
              <w:left w:val="single" w:sz="4" w:space="0" w:color="auto"/>
              <w:bottom w:val="single" w:sz="4" w:space="0" w:color="auto"/>
              <w:right w:val="single" w:sz="4" w:space="0" w:color="auto"/>
            </w:tcBorders>
            <w:noWrap/>
            <w:vAlign w:val="center"/>
            <w:hideMark/>
          </w:tcPr>
          <w:p w:rsidR="009821D5">
            <w:pPr>
              <w:jc w:val="center"/>
              <w:rPr>
                <w:lang w:eastAsia="ru-RU" w:bidi="ar-SA"/>
              </w:rPr>
            </w:pPr>
            <w:r>
              <w:rPr>
                <w:lang w:eastAsia="ru-RU" w:bidi="ar-SA"/>
              </w:rPr>
              <w:t>Номер характерной точки границы</w:t>
            </w:r>
          </w:p>
        </w:tc>
        <w:tc>
          <w:tcPr>
            <w:tcW w:w="5313" w:type="dxa"/>
            <w:gridSpan w:val="2"/>
            <w:tcBorders>
              <w:top w:val="single" w:sz="4" w:space="0" w:color="auto"/>
              <w:left w:val="single" w:sz="4" w:space="0" w:color="auto"/>
              <w:bottom w:val="single" w:sz="4" w:space="0" w:color="auto"/>
              <w:right w:val="single" w:sz="4" w:space="0" w:color="auto"/>
            </w:tcBorders>
            <w:noWrap/>
            <w:vAlign w:val="center"/>
            <w:hideMark/>
          </w:tcPr>
          <w:p w:rsidR="009821D5">
            <w:pPr>
              <w:jc w:val="center"/>
              <w:rPr>
                <w:lang w:eastAsia="ru-RU" w:bidi="ar-SA"/>
              </w:rPr>
            </w:pPr>
            <w:r>
              <w:rPr>
                <w:lang w:eastAsia="ru-RU" w:bidi="ar-SA"/>
              </w:rPr>
              <w:t>Координаты характерных точек границы</w:t>
            </w:r>
          </w:p>
          <w:p w:rsidR="009821D5">
            <w:pPr>
              <w:jc w:val="center"/>
              <w:rPr>
                <w:lang w:eastAsia="ru-RU" w:bidi="ar-SA"/>
              </w:rPr>
            </w:pPr>
            <w:r>
              <w:rPr>
                <w:lang w:eastAsia="ru-RU" w:bidi="ar-SA"/>
              </w:rPr>
              <w:t>Система координат МСК-70 зона 4</w:t>
            </w:r>
          </w:p>
        </w:tc>
      </w:tr>
      <w:tr w:rsidTr="009821D5">
        <w:tblPrEx>
          <w:tblW w:w="7380" w:type="dxa"/>
          <w:jc w:val="center"/>
          <w:tblLook w:val="04A0"/>
        </w:tblPrEx>
        <w:trPr>
          <w:trHeight w:val="7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21D5">
            <w:pPr>
              <w:rPr>
                <w:lang w:eastAsia="ru-RU" w:bidi="ar-SA"/>
              </w:rPr>
            </w:pPr>
          </w:p>
        </w:tc>
        <w:tc>
          <w:tcPr>
            <w:tcW w:w="2503" w:type="dxa"/>
            <w:tcBorders>
              <w:top w:val="single" w:sz="4" w:space="0" w:color="auto"/>
              <w:left w:val="single" w:sz="4" w:space="0" w:color="auto"/>
              <w:bottom w:val="single" w:sz="4" w:space="0" w:color="auto"/>
              <w:right w:val="single" w:sz="4" w:space="0" w:color="auto"/>
            </w:tcBorders>
            <w:noWrap/>
            <w:vAlign w:val="center"/>
            <w:hideMark/>
          </w:tcPr>
          <w:p w:rsidR="009821D5">
            <w:pPr>
              <w:jc w:val="center"/>
              <w:rPr>
                <w:lang w:val="en-US" w:eastAsia="ru-RU" w:bidi="ar-SA"/>
              </w:rPr>
            </w:pPr>
            <w:r>
              <w:rPr>
                <w:lang w:val="en-US" w:eastAsia="ru-RU" w:bidi="ar-SA"/>
              </w:rPr>
              <w:t>X</w:t>
            </w:r>
          </w:p>
        </w:tc>
        <w:tc>
          <w:tcPr>
            <w:tcW w:w="2810" w:type="dxa"/>
            <w:tcBorders>
              <w:top w:val="single" w:sz="4" w:space="0" w:color="auto"/>
              <w:left w:val="single" w:sz="4" w:space="0" w:color="auto"/>
              <w:bottom w:val="single" w:sz="4" w:space="0" w:color="auto"/>
              <w:right w:val="single" w:sz="4" w:space="0" w:color="auto"/>
            </w:tcBorders>
            <w:vAlign w:val="center"/>
            <w:hideMark/>
          </w:tcPr>
          <w:p w:rsidR="009821D5">
            <w:pPr>
              <w:jc w:val="center"/>
              <w:rPr>
                <w:lang w:val="en-US" w:eastAsia="ru-RU" w:bidi="ar-SA"/>
              </w:rPr>
            </w:pPr>
            <w:r>
              <w:rPr>
                <w:lang w:val="en-US" w:eastAsia="ru-RU" w:bidi="ar-SA"/>
              </w:rPr>
              <w:t>Y</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 w:val="24"/>
                <w:szCs w:val="24"/>
                <w:lang w:bidi="ar-SA"/>
              </w:rPr>
            </w:pPr>
            <w:r>
              <w:rPr>
                <w:szCs w:val="24"/>
              </w:rPr>
              <w:t>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lang w:bidi="ar-SA"/>
              </w:rPr>
            </w:pPr>
            <w:r>
              <w:rPr>
                <w:color w:val="000000"/>
                <w:szCs w:val="24"/>
              </w:rPr>
              <w:t>346797.59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rFonts w:eastAsiaTheme="majorEastAsia"/>
                <w:color w:val="000000"/>
                <w:szCs w:val="24"/>
              </w:rPr>
            </w:pPr>
            <w:r>
              <w:rPr>
                <w:color w:val="000000"/>
                <w:szCs w:val="24"/>
              </w:rPr>
              <w:t>4323412.70</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346798.77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4323414.08</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346796.73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4323416.01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346802.32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4323422.26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346833.80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4323390.76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346836.04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4323386.94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346848.65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4323376.12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346852.76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4323375.13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346856.76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4323371.26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346854.69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4323365.71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346852.84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4323362.86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346852.47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4323362.28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346857.23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4323358.71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346865.25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4323352.69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346878.04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4323343.09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346933.77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4323292.77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346946.27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4323277.63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346953.40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4323272.11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346961.52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4323267.77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346968.42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4323264.08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346979.05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4323280.65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346987.47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4323275.25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346976.61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4323258.32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347016.66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4323227.60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347029.28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4323219.42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347029.30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4323219.45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347037.84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4323214.26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347037.68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4323213.98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347057.92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4323200.88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347066.27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4323195.46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347277.65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4323088.04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347304.36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4323074.36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347319.37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4323069.83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347320.18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4323069.58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347323.85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4323072.66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347366.07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4323050.44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347365.63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4323046.16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347365.17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4323041.72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347427.18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4323006.76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347567.86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4322930.41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347608.63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4322908.28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347634.80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4322893.65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347760.42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4322828.42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347809.17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4322803.10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347816.49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4322808.41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347821.76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4322812.65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347821.11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4322813.00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347825.87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4322821.80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49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347844.94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4322811.47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347847.84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4322816.88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347849.59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4322815.95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347851.41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4322819.33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347907.65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4322789.10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347916.31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4322796.92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347935.45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4322828.68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347944.07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4322844.68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347952.46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4322855.09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347958.64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4322862.03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59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347964.39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4322867.95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347969.34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4322872.76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347973.66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4322876.67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347976.35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4322879.11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347983.65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4322884.95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347986.56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4322887.16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347994.55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4322892.96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347999.79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4322896.43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348007.16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4322900.97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348014.97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4322905.56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69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348020.32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4322908.70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348029.51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4322914.44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348037.79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4322919.60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348060.15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4322933.21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348093.43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4322976.41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348102.72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4323003.40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348098.92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4323017.53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348108.21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4323054.52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348114.78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4323094.53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348124.65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4323092.91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79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348122.05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4323077.06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348133.53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4323077.00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348133.47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4323065.55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348136.10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4323045.02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348138.64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4323029.63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348138.56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4323025.85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348138.36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4323023.76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348137.41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4323014.63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348136.55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4323009.48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348135.45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4323003.14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89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348134.06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4322996.75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348132.55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4322990.91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348129.82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4322982.69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348126.37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4322972.28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348123.32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4322965.28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348126.18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4322954.61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348126.57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4322922.35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348116.57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4322922.23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348116.22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4322951.51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348110.74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4322942.59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99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348109.46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4322940.73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348104.70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4322933.86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348102.39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4322930.97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348097.14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4322924.45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348090.70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4322916.85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348088.12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4322914.18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348083.01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4322908.87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348079.85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4322905.98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348074.84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4322901.39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348072.90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4322899.80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109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348069.06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4322896.70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348064.12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4322893.17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348057.19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4322888.38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348051.20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4322884.54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348041.61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4322878.64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348033.43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4322873.32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348027.93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4322869.61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348021.02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4322864.77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348007.19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4322854.29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347984.58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4322836.30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119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347963.88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4322809.91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347947.97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4322780.28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347946.35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4322768.30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347970.46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4322755.34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347968.69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4322752.04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347970.18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4322751.24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347967.58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4322746.39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347988.34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4322735.83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347983.81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4322726.92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347962.86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4322737.57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129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347956.85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4322726.36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348053.82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4322671.29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348095.32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4322648.05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348110.50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4322639.55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348111.60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4322638.93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348113.72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4322637.75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348167.32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4322607.73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348302.41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4322539.82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348366.60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4322502.91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348438.58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4322461.54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139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348434.98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4322455.18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348421.16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4322430.81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348419.72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4322428.25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348417.62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4322424.57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348270.15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4322503.79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348120.13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4322578.41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348105.03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4322585.09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348038.27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4322614.63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348036.73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4322615.20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348035.18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4322615.99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149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348021.48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4322622.05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347932.92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4322668.50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347911.30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4322671.83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347901.04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4322672.56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347897.60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4322668.17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347896.92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4322668.70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347885.10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4322652.88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347882.67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4322654.69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347862.87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4322637.59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347857.19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4322630.39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159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347841.97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4322612.12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347832.94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4322605.05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347827.88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4322599.85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347816.73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4322589.14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347817.48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4322588.07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347827.88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4322573.22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347821.04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4322566.40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347812.36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4322557.75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347812.77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4322557.36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347814.26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4322558.83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169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347815.67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4322557.41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347812.79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4322554.57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347810.94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4322556.34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347806.11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4322551.53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347801.97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4322556.78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347797.94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4322562.58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347797.18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4322563.69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347789.09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4322564.70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347786.78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4322564.99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347786.21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4322564.48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179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347780.88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4322559.67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347758.39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4322545.19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347745.47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4322538.32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347717.80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4322525.73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347699.98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4322517.62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347690.66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4322493.95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347674.55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4322486.40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347678.83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4322477.36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347671.83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4322473.32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347669.48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4322471.66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189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347668.23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4322470.65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347673.90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4322450.84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347667.92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4322447.14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347667.34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4322444.60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347664.78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4322445.19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347632.91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4322425.45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347624.47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4322439.07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347614.89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4322418.30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347609.42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4322420.89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347625.58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4322455.79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199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347612.77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4322470.19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347608.94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4322466.98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347606.80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4322469.53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347602.06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4322466.75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347597.51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4322462.92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347572.62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4322441.94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347530.21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4322406.20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347519.11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4322391.38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347496.05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4322360.58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347489.01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4322356.07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209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347469.41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4322381.61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347460.89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4322374.96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347461.85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4322378.96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347469.59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4322393.36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347493.41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4322424.75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347497.67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4322430.36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347501.52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4322434.56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347514.95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4322449.47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347522.33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4322457.28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347524.14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4322459.19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219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347543.52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4322479.69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347543.10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4322481.33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347539.53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4322495.27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347542.25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4322497.58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347552.23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4322506.04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347564.28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4322496.16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347574.94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4322498.32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347618.41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4322518.55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347622.18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4322525.49</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347615.68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4322534.14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229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347659.69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4322567.22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347695.47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4322558.20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347704.11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4322579.99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347677.38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4322595.82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347682.47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4322604.43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347710.27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4322587.97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347755.02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4322615.91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347776.73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4322628.58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347782.37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4322647.48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347795.07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4322673.20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239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347780.32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4322681.66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347799.34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4322714.84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347814.66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4322706.86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347823.13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4322722.93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347815.72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4322726.66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347791.14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4322739.76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347739.46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4322767.32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347735.48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4322769.44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347731.20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4322771.72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347336.26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4322982.29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249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347330.88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4322970.23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347306.61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4322949.11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347288.63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4322929.01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347265.16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4322902.77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347247.74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4322891.80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347236.24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4322884.56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347265.43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4322856.73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347258.53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4322849.50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347204.28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4322901.21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347174.47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4322930.35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259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347161.83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4322984.08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347158.87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4323000.84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347107.36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4323068.45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347096.34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4323084.44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347084.64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4323100.07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347041.19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4323115.34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346984.67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4323148.53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346989.73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4323157.15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347045.42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4323124.45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347056.78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4323120.46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269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347000.89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4323159.50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346988.83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4323167.98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346943.50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4323199.88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346940.48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4323202.00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346938.14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4323198.35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346938.20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4323197.81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346940.82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4323196.26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346938.75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4323192.76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346940.30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4323178.49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346930.36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4323177.40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279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346928.75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4323192.22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346927.51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4323192.97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346928.49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4323194.57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346927.81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4323200.78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346932.40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4323207.92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346929.39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4323210.18</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346924.95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4323213.50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346911.85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4323225.44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346907.29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4323225.49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346886.70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4323243.74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289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346878.66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4323256.50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346878.00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4323257.12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346859.08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4323268.07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346858.00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4323269.10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346857.14</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4323268.23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346777.55</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4323346.46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346761.71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4323354.56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346755.88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4323360.76</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346741.68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4323361.00</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346741.81</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4323366.99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299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346755.63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4323366.75</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346763.07</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4323374.53</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301</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346762.63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4323374.84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302</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346770.39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4323385.99</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303</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346776.58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4323392.47</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304</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346778.63</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4323390.51</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305</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346779.38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4323391.42</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306</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346779.58</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4323391.44</w:t>
            </w:r>
          </w:p>
        </w:tc>
      </w:tr>
      <w:tr w:rsidTr="009821D5">
        <w:tblPrEx>
          <w:tblW w:w="7380" w:type="dxa"/>
          <w:jc w:val="center"/>
          <w:tblLook w:val="04A0"/>
        </w:tblPrEx>
        <w:trPr>
          <w:trHeight w:val="300"/>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307</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346786.30</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4323399.37</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308</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346785.06</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4323400.55</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309</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346793.19</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4323409.05</w:t>
            </w:r>
          </w:p>
        </w:tc>
      </w:tr>
      <w:tr w:rsidTr="009821D5">
        <w:tblPrEx>
          <w:tblW w:w="7380" w:type="dxa"/>
          <w:jc w:val="center"/>
          <w:tblLook w:val="04A0"/>
        </w:tblPrEx>
        <w:trPr>
          <w:trHeight w:val="79"/>
          <w:jc w:val="center"/>
        </w:trPr>
        <w:tc>
          <w:tcPr>
            <w:tcW w:w="2067"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szCs w:val="24"/>
              </w:rPr>
            </w:pPr>
            <w:r>
              <w:rPr>
                <w:szCs w:val="24"/>
              </w:rPr>
              <w:t>310</w:t>
            </w:r>
          </w:p>
        </w:tc>
        <w:tc>
          <w:tcPr>
            <w:tcW w:w="2503"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346793.92</w:t>
            </w:r>
          </w:p>
        </w:tc>
        <w:tc>
          <w:tcPr>
            <w:tcW w:w="2810" w:type="dxa"/>
            <w:tcBorders>
              <w:top w:val="single" w:sz="4" w:space="0" w:color="auto"/>
              <w:left w:val="single" w:sz="4" w:space="0" w:color="auto"/>
              <w:bottom w:val="single" w:sz="4" w:space="0" w:color="auto"/>
              <w:right w:val="single" w:sz="4" w:space="0" w:color="auto"/>
            </w:tcBorders>
            <w:noWrap/>
            <w:vAlign w:val="bottom"/>
            <w:hideMark/>
          </w:tcPr>
          <w:p w:rsidR="009821D5">
            <w:pPr>
              <w:jc w:val="center"/>
              <w:rPr>
                <w:color w:val="000000"/>
                <w:szCs w:val="24"/>
              </w:rPr>
            </w:pPr>
            <w:r>
              <w:rPr>
                <w:color w:val="000000"/>
                <w:szCs w:val="24"/>
              </w:rPr>
              <w:t>4323408.37</w:t>
            </w:r>
          </w:p>
        </w:tc>
      </w:tr>
    </w:tbl>
    <w:p w:rsidR="009821D5" w:rsidP="009821D5">
      <w:pPr>
        <w:widowControl w:val="0"/>
        <w:rPr>
          <w:rFonts w:eastAsiaTheme="majorEastAsia" w:cstheme="majorBidi"/>
          <w:color w:val="FF0000"/>
        </w:rPr>
      </w:pPr>
    </w:p>
    <w:p w:rsidR="009821D5" w:rsidP="009821D5"/>
    <w:sectPr w:rsidSect="009821D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MT">
    <w:altName w:val="DFGothic-EB"/>
    <w:panose1 w:val="00000000000000000000"/>
    <w:charset w:val="80"/>
    <w:family w:val="auto"/>
    <w:notTrueType/>
    <w:pitch w:val="default"/>
    <w:sig w:usb0="00000001" w:usb1="08070000" w:usb2="00000010" w:usb3="00000000" w:csb0="00020000" w:csb1="00000000"/>
  </w:font>
  <w:font w:name="ISOCPEUR">
    <w:panose1 w:val="020B06040202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 w:name="TimesNewRomanPSMT">
    <w:altName w:val="Times New Roman"/>
    <w:panose1 w:val="00000000000000000000"/>
    <w:charset w:val="00"/>
    <w:family w:val="auto"/>
    <w:notTrueType/>
    <w:pitch w:val="default"/>
    <w:sig w:usb0="00000203" w:usb1="00000000" w:usb2="00000000" w:usb3="00000000" w:csb0="00000005"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948194244"/>
      <w:docPartObj>
        <w:docPartGallery w:val="Page Numbers (Top of Page)"/>
        <w:docPartUnique/>
      </w:docPartObj>
    </w:sdtPr>
    <w:sdtContent>
      <w:p w:rsidR="009821D5">
        <w:pPr>
          <w:pStyle w:val="Header"/>
          <w:jc w:val="center"/>
        </w:pPr>
        <w:r>
          <w:fldChar w:fldCharType="begin"/>
        </w:r>
        <w:r>
          <w:instrText>PAGE   \* MERGEFORMAT</w:instrText>
        </w:r>
        <w:r>
          <w:fldChar w:fldCharType="separate"/>
        </w:r>
        <w:r w:rsidR="00F47F99">
          <w:rPr>
            <w:noProof/>
          </w:rPr>
          <w:t>192</w:t>
        </w:r>
        <w:r>
          <w:fldChar w:fldCharType="end"/>
        </w:r>
      </w:p>
    </w:sdtContent>
  </w:sdt>
  <w:p w:rsidR="00982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821D5" w:rsidRPr="008F319D" w:rsidP="009821D5">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PT Astra Serif" w:hAnsi="PT Astra Serif" w:cs="PT Astra Serif"/>
        <w:b/>
        <w:sz w:val="12"/>
        <w:szCs w:val="12"/>
      </w:rPr>
    </w:pPr>
    <w:r w:rsidRPr="008F319D">
      <w:rPr>
        <w:rFonts w:ascii="PT Astra Serif" w:eastAsia="PT Astra Serif" w:hAnsi="PT Astra Serif" w:cs="PT Astra Serif"/>
        <w:noProof/>
        <w:lang w:eastAsia="ru-RU" w:bidi="ar-SA"/>
      </w:rPr>
      <w:drawing>
        <wp:inline distT="0" distB="0" distL="0" distR="0">
          <wp:extent cx="678180" cy="614680"/>
          <wp:effectExtent l="0" t="0" r="762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678180" cy="614680"/>
                  </a:xfrm>
                  <a:prstGeom prst="rect">
                    <a:avLst/>
                  </a:prstGeom>
                  <a:noFill/>
                  <a:ln>
                    <a:noFill/>
                  </a:ln>
                </pic:spPr>
              </pic:pic>
            </a:graphicData>
          </a:graphic>
        </wp:inline>
      </w:drawing>
    </w:r>
  </w:p>
  <w:p w:rsidR="009821D5" w:rsidRPr="008F319D" w:rsidP="009821D5">
    <w:pPr>
      <w:pBdr>
        <w:top w:val="none" w:sz="0" w:space="0" w:color="auto"/>
        <w:left w:val="none" w:sz="0" w:space="0" w:color="auto"/>
        <w:bottom w:val="none" w:sz="0" w:space="0" w:color="auto"/>
        <w:right w:val="none" w:sz="0" w:space="0" w:color="auto"/>
        <w:between w:val="none" w:sz="0" w:space="0" w:color="auto"/>
      </w:pBdr>
      <w:tabs>
        <w:tab w:val="center" w:pos="4153"/>
        <w:tab w:val="right" w:pos="8306"/>
      </w:tabs>
      <w:spacing w:line="360" w:lineRule="exact"/>
      <w:jc w:val="center"/>
      <w:rPr>
        <w:rFonts w:ascii="PT Astra Serif" w:eastAsia="PT Astra Serif" w:hAnsi="PT Astra Serif" w:cs="PT Astra Serif"/>
        <w:b/>
        <w:caps/>
        <w:sz w:val="30"/>
        <w:szCs w:val="30"/>
      </w:rPr>
    </w:pPr>
    <w:r w:rsidRPr="008F319D">
      <w:rPr>
        <w:rFonts w:ascii="PT Astra Serif" w:eastAsia="PT Astra Serif" w:hAnsi="PT Astra Serif" w:cs="PT Astra Serif"/>
        <w:b/>
        <w:caps/>
        <w:sz w:val="30"/>
        <w:szCs w:val="30"/>
      </w:rPr>
      <w:t>Департамент ГРАДОСТРОИТЕЛЬНОГО РАЗВИТИЯ</w:t>
    </w:r>
  </w:p>
  <w:p w:rsidR="009821D5" w:rsidRPr="008F319D" w:rsidP="009821D5">
    <w:pPr>
      <w:pBdr>
        <w:top w:val="none" w:sz="0" w:space="0" w:color="auto"/>
        <w:left w:val="none" w:sz="0" w:space="0" w:color="auto"/>
        <w:bottom w:val="none" w:sz="0" w:space="0" w:color="auto"/>
        <w:right w:val="none" w:sz="0" w:space="0" w:color="auto"/>
        <w:between w:val="none" w:sz="0" w:space="0" w:color="auto"/>
      </w:pBdr>
      <w:tabs>
        <w:tab w:val="center" w:pos="4153"/>
        <w:tab w:val="right" w:pos="8306"/>
      </w:tabs>
      <w:spacing w:line="360" w:lineRule="exact"/>
      <w:jc w:val="center"/>
      <w:rPr>
        <w:rFonts w:ascii="PT Astra Serif" w:eastAsia="PT Astra Serif" w:hAnsi="PT Astra Serif" w:cs="PT Astra Serif"/>
        <w:b/>
        <w:caps/>
        <w:sz w:val="30"/>
        <w:szCs w:val="30"/>
      </w:rPr>
    </w:pPr>
    <w:r w:rsidRPr="008F319D">
      <w:rPr>
        <w:rFonts w:ascii="PT Astra Serif" w:eastAsia="PT Astra Serif" w:hAnsi="PT Astra Serif" w:cs="PT Astra Serif"/>
        <w:b/>
        <w:caps/>
        <w:sz w:val="30"/>
        <w:szCs w:val="30"/>
      </w:rPr>
      <w:t>Томской области</w:t>
    </w:r>
  </w:p>
  <w:p w:rsidR="009821D5" w:rsidRPr="008F319D" w:rsidP="009821D5">
    <w:pPr>
      <w:pBdr>
        <w:top w:val="none" w:sz="0" w:space="0" w:color="auto"/>
        <w:left w:val="none" w:sz="0" w:space="0" w:color="auto"/>
        <w:bottom w:val="none" w:sz="0" w:space="0" w:color="auto"/>
        <w:right w:val="none" w:sz="0" w:space="0" w:color="auto"/>
        <w:between w:val="none" w:sz="0" w:space="0" w:color="auto"/>
      </w:pBdr>
      <w:tabs>
        <w:tab w:val="center" w:pos="4153"/>
        <w:tab w:val="right" w:pos="8306"/>
      </w:tabs>
      <w:spacing w:before="240"/>
      <w:jc w:val="center"/>
      <w:rPr>
        <w:rFonts w:ascii="PT Astra Serif" w:eastAsia="PT Astra Serif" w:hAnsi="PT Astra Serif" w:cs="PT Astra Serif"/>
        <w:b/>
        <w:caps/>
        <w:sz w:val="28"/>
        <w:szCs w:val="28"/>
      </w:rPr>
    </w:pPr>
    <w:r w:rsidRPr="008F319D">
      <w:rPr>
        <w:rFonts w:ascii="PT Astra Serif" w:eastAsia="PT Astra Serif" w:hAnsi="PT Astra Serif" w:cs="PT Astra Serif"/>
        <w:b/>
        <w:caps/>
        <w:sz w:val="28"/>
        <w:szCs w:val="28"/>
      </w:rPr>
      <w:t>пРИКАЗ</w:t>
    </w:r>
  </w:p>
  <w:p w:rsidR="00982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AFA506B"/>
    <w:multiLevelType w:val="hybridMultilevel"/>
    <w:tmpl w:val="EA6CCE68"/>
    <w:lvl w:ilvl="0">
      <w:start w:val="1"/>
      <w:numFmt w:val="decimal"/>
      <w:pStyle w:val="St1"/>
      <w:suff w:val="space"/>
      <w:lvlText w:val="%1)"/>
      <w:lvlJc w:val="left"/>
      <w:pPr>
        <w:ind w:left="284" w:firstLine="1134"/>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
    <w:nsid w:val="105968F4"/>
    <w:multiLevelType w:val="hybridMultilevel"/>
    <w:tmpl w:val="4B0ED7A4"/>
    <w:styleLink w:val="1ai"/>
    <w:lvl w:ilvl="0">
      <w:start w:val="1"/>
      <w:numFmt w:val="decimal"/>
      <w:lvlText w:val="%1."/>
      <w:lvlJc w:val="left"/>
      <w:pPr>
        <w:ind w:left="1603" w:hanging="1035"/>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nsid w:val="28D11432"/>
    <w:multiLevelType w:val="hybridMultilevel"/>
    <w:tmpl w:val="A7D8996A"/>
    <w:lvl w:ilvl="0">
      <w:start w:val="1"/>
      <w:numFmt w:val="russianLower"/>
      <w:pStyle w:val="St4"/>
      <w:suff w:val="space"/>
      <w:lvlText w:val="%1)"/>
      <w:lvlJc w:val="left"/>
      <w:pPr>
        <w:ind w:left="284" w:firstLine="850"/>
      </w:pPr>
    </w:lvl>
    <w:lvl w:ilvl="1">
      <w:start w:val="1"/>
      <w:numFmt w:val="lowerLetter"/>
      <w:lvlText w:val="%2."/>
      <w:lvlJc w:val="left"/>
      <w:pPr>
        <w:ind w:left="2575" w:hanging="360"/>
      </w:pPr>
    </w:lvl>
    <w:lvl w:ilvl="2">
      <w:start w:val="1"/>
      <w:numFmt w:val="lowerRoman"/>
      <w:lvlText w:val="%3."/>
      <w:lvlJc w:val="right"/>
      <w:pPr>
        <w:ind w:left="3295" w:hanging="180"/>
      </w:pPr>
    </w:lvl>
    <w:lvl w:ilvl="3">
      <w:start w:val="1"/>
      <w:numFmt w:val="decimal"/>
      <w:lvlText w:val="%4."/>
      <w:lvlJc w:val="left"/>
      <w:pPr>
        <w:ind w:left="4015" w:hanging="360"/>
      </w:pPr>
    </w:lvl>
    <w:lvl w:ilvl="4">
      <w:start w:val="1"/>
      <w:numFmt w:val="lowerLetter"/>
      <w:lvlText w:val="%5."/>
      <w:lvlJc w:val="left"/>
      <w:pPr>
        <w:ind w:left="4735" w:hanging="360"/>
      </w:pPr>
    </w:lvl>
    <w:lvl w:ilvl="5">
      <w:start w:val="1"/>
      <w:numFmt w:val="lowerRoman"/>
      <w:lvlText w:val="%6."/>
      <w:lvlJc w:val="right"/>
      <w:pPr>
        <w:ind w:left="5455" w:hanging="180"/>
      </w:pPr>
    </w:lvl>
    <w:lvl w:ilvl="6">
      <w:start w:val="1"/>
      <w:numFmt w:val="decimal"/>
      <w:lvlText w:val="%7."/>
      <w:lvlJc w:val="left"/>
      <w:pPr>
        <w:ind w:left="6175" w:hanging="360"/>
      </w:pPr>
    </w:lvl>
    <w:lvl w:ilvl="7">
      <w:start w:val="1"/>
      <w:numFmt w:val="lowerLetter"/>
      <w:lvlText w:val="%8."/>
      <w:lvlJc w:val="left"/>
      <w:pPr>
        <w:ind w:left="6895" w:hanging="360"/>
      </w:pPr>
    </w:lvl>
    <w:lvl w:ilvl="8">
      <w:start w:val="1"/>
      <w:numFmt w:val="lowerRoman"/>
      <w:lvlText w:val="%9."/>
      <w:lvlJc w:val="right"/>
      <w:pPr>
        <w:ind w:left="7615" w:hanging="180"/>
      </w:pPr>
    </w:lvl>
  </w:abstractNum>
  <w:abstractNum w:abstractNumId="3">
    <w:nsid w:val="36F347E0"/>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A06381E"/>
    <w:multiLevelType w:val="hybridMultilevel"/>
    <w:tmpl w:val="52227028"/>
    <w:lvl w:ilvl="0">
      <w:start w:val="1"/>
      <w:numFmt w:val="decimal"/>
      <w:lvlText w:val="%1."/>
      <w:lvlJc w:val="left"/>
      <w:pPr>
        <w:ind w:left="1935" w:hanging="121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422D6B4F"/>
    <w:multiLevelType w:val="multilevel"/>
    <w:tmpl w:val="FA7C230A"/>
    <w:lvl w:ilvl="0">
      <w:start w:val="1"/>
      <w:numFmt w:val="decimal"/>
      <w:pStyle w:val="Heading1"/>
      <w:lvlText w:val="%1"/>
      <w:lvlJc w:val="left"/>
      <w:pPr>
        <w:ind w:left="432" w:hanging="432"/>
      </w:pPr>
    </w:lvl>
    <w:lvl w:ilvl="1">
      <w:start w:val="1"/>
      <w:numFmt w:val="decimal"/>
      <w:pStyle w:val="Heading2"/>
      <w:suff w:val="space"/>
      <w:lvlText w:val="%1.%2"/>
      <w:lvlJc w:val="left"/>
      <w:pPr>
        <w:ind w:left="576" w:hanging="576"/>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51142B1E"/>
    <w:multiLevelType w:val="hybridMultilevel"/>
    <w:tmpl w:val="8EE45D9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7">
    <w:nsid w:val="5653021D"/>
    <w:multiLevelType w:val="hybridMultilevel"/>
    <w:tmpl w:val="8ED28B5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8">
    <w:nsid w:val="5B2C02D3"/>
    <w:multiLevelType w:val="hybridMultilevel"/>
    <w:tmpl w:val="327C0D5C"/>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9">
    <w:nsid w:val="5D431352"/>
    <w:multiLevelType w:val="hybridMultilevel"/>
    <w:tmpl w:val="E0967CFE"/>
    <w:lvl w:ilvl="0">
      <w:start w:val="1"/>
      <w:numFmt w:val="decimal"/>
      <w:lvlText w:val="%1)"/>
      <w:lvlJc w:val="left"/>
      <w:pPr>
        <w:ind w:left="1429"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0">
    <w:nsid w:val="60A56DA3"/>
    <w:multiLevelType w:val="hybridMultilevel"/>
    <w:tmpl w:val="CCD0DB2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1">
    <w:nsid w:val="60A845C2"/>
    <w:multiLevelType w:val="multilevel"/>
    <w:tmpl w:val="3B102C8A"/>
    <w:lvl w:ilvl="0">
      <w:start w:val="1"/>
      <w:numFmt w:val="decimal"/>
      <w:pStyle w:val="16"/>
      <w:suff w:val="space"/>
      <w:lvlText w:val="%1"/>
      <w:lvlJc w:val="left"/>
      <w:pPr>
        <w:ind w:left="432" w:hanging="432"/>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1">
      <w:start w:val="1"/>
      <w:numFmt w:val="decimal"/>
      <w:pStyle w:val="29"/>
      <w:suff w:val="space"/>
      <w:lvlText w:val="%1.%2"/>
      <w:lvlJc w:val="left"/>
      <w:pPr>
        <w:ind w:left="576" w:hanging="576"/>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4"/>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8"/>
  </w:num>
  <w:num w:numId="10">
    <w:abstractNumId w:val="6"/>
  </w:num>
  <w:num w:numId="11">
    <w:abstractNumId w:val="1"/>
  </w:num>
  <w:num w:numId="12">
    <w:abstractNumId w:val="5"/>
  </w:num>
  <w:num w:numId="13">
    <w:abstractNumId w:val="0"/>
  </w:num>
  <w:num w:numId="14">
    <w:abstractNumId w:val="2"/>
  </w:num>
  <w:num w:numId="15">
    <w:abstractNumId w:val="11"/>
  </w:num>
  <w:num w:numId="16">
    <w:abstractNumId w:val="3"/>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294"/>
    <w:rsid w:val="005B55C0"/>
    <w:rsid w:val="008F319D"/>
    <w:rsid w:val="009821D5"/>
    <w:rsid w:val="00C04294"/>
    <w:rsid w:val="00C62DB5"/>
    <w:rsid w:val="00F47F99"/>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4:docId w14:val="219A77DD"/>
  <w15:docId w15:val="{645F3CFB-DFF8-4885-AF93-887AA01E5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79BE"/>
    <w:pPr>
      <w:pBdr>
        <w:top w:val="nil"/>
        <w:left w:val="nil"/>
        <w:bottom w:val="nil"/>
        <w:right w:val="nil"/>
        <w:between w:val="nil"/>
      </w:pBdr>
      <w:spacing w:after="0" w:line="240" w:lineRule="auto"/>
    </w:pPr>
    <w:rPr>
      <w:rFonts w:ascii="Times New Roman" w:eastAsia="Times New Roman" w:hAnsi="Times New Roman" w:cs="Times New Roman"/>
      <w:lang w:bidi="en-US"/>
    </w:rPr>
  </w:style>
  <w:style w:type="paragraph" w:styleId="Heading1">
    <w:name w:val="heading 1"/>
    <w:next w:val="Normal"/>
    <w:link w:val="12"/>
    <w:autoRedefine/>
    <w:qFormat/>
    <w:rsid w:val="006D78E5"/>
    <w:pPr>
      <w:keepNext/>
      <w:keepLines/>
      <w:pageBreakBefore/>
      <w:numPr>
        <w:numId w:val="3"/>
      </w:numPr>
      <w:spacing w:after="120" w:line="240" w:lineRule="auto"/>
      <w:outlineLvl w:val="0"/>
    </w:pPr>
    <w:rPr>
      <w:rFonts w:ascii="Times New Roman" w:hAnsi="Times New Roman" w:eastAsiaTheme="majorEastAsia" w:cstheme="majorBidi"/>
      <w:b/>
      <w:bCs/>
      <w:sz w:val="28"/>
      <w:szCs w:val="28"/>
      <w:lang w:bidi="en-US"/>
    </w:rPr>
  </w:style>
  <w:style w:type="paragraph" w:styleId="Heading2">
    <w:name w:val="heading 2"/>
    <w:aliases w:val="- 1,- 1.1,.1,1,111,H2,OG Heading 2,Title3,hseHeading 2,Заголовок 2 Знак Знак,Заголовок 2 Знак Знак Знак,Заголовок 2 Знак Знак1,Заголовок 2 Знак1,Заголовок 2 Знак1 Знак,Заголовок 2 Знак2,Заголовок 24"/>
    <w:next w:val="Normal"/>
    <w:link w:val="25"/>
    <w:autoRedefine/>
    <w:semiHidden/>
    <w:unhideWhenUsed/>
    <w:qFormat/>
    <w:rsid w:val="006D78E5"/>
    <w:pPr>
      <w:keepNext/>
      <w:keepLines/>
      <w:numPr>
        <w:ilvl w:val="1"/>
        <w:numId w:val="3"/>
      </w:numPr>
      <w:spacing w:after="120" w:line="240" w:lineRule="auto"/>
      <w:outlineLvl w:val="1"/>
    </w:pPr>
    <w:rPr>
      <w:rFonts w:ascii="Times New Roman" w:hAnsi="Times New Roman" w:eastAsiaTheme="majorEastAsia" w:cstheme="majorBidi"/>
      <w:sz w:val="24"/>
      <w:szCs w:val="26"/>
      <w:lang w:val="en-US" w:bidi="en-US"/>
    </w:rPr>
  </w:style>
  <w:style w:type="paragraph" w:styleId="Heading3">
    <w:name w:val="heading 3"/>
    <w:aliases w:val="- 1.1.1,.1.1,EIA H3,H3,RSKH3,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Заголовок 3-го уровня,Заголовок 32"/>
    <w:next w:val="Normal"/>
    <w:link w:val="30"/>
    <w:autoRedefine/>
    <w:semiHidden/>
    <w:unhideWhenUsed/>
    <w:qFormat/>
    <w:rsid w:val="006D78E5"/>
    <w:pPr>
      <w:keepNext/>
      <w:keepLines/>
      <w:numPr>
        <w:ilvl w:val="2"/>
        <w:numId w:val="3"/>
      </w:numPr>
      <w:spacing w:after="120" w:line="240" w:lineRule="auto"/>
      <w:outlineLvl w:val="2"/>
    </w:pPr>
    <w:rPr>
      <w:rFonts w:ascii="Times New Roman" w:hAnsi="Times New Roman" w:eastAsiaTheme="majorEastAsia" w:cstheme="majorBidi"/>
      <w:bCs/>
      <w:sz w:val="24"/>
      <w:szCs w:val="26"/>
      <w:lang w:val="en-US" w:bidi="en-US"/>
    </w:rPr>
  </w:style>
  <w:style w:type="paragraph" w:styleId="Heading4">
    <w:name w:val="heading 4"/>
    <w:aliases w:val="Н4"/>
    <w:basedOn w:val="Normal"/>
    <w:next w:val="Normal"/>
    <w:link w:val="40"/>
    <w:semiHidden/>
    <w:unhideWhenUsed/>
    <w:qFormat/>
    <w:rsid w:val="006D78E5"/>
    <w:pPr>
      <w:keepNext/>
      <w:keepLines/>
      <w:numPr>
        <w:ilvl w:val="3"/>
        <w:numId w:val="3"/>
      </w:numPr>
      <w:pBdr>
        <w:top w:val="none" w:sz="0" w:space="0" w:color="auto"/>
        <w:left w:val="none" w:sz="0" w:space="0" w:color="auto"/>
        <w:bottom w:val="none" w:sz="0" w:space="0" w:color="auto"/>
        <w:right w:val="none" w:sz="0" w:space="0" w:color="auto"/>
        <w:between w:val="none" w:sz="0" w:space="0" w:color="auto"/>
      </w:pBdr>
      <w:spacing w:before="200"/>
      <w:ind w:right="284"/>
      <w:jc w:val="both"/>
      <w:outlineLvl w:val="3"/>
    </w:pPr>
    <w:rPr>
      <w:rFonts w:asciiTheme="majorHAnsi" w:eastAsiaTheme="majorEastAsia" w:hAnsiTheme="majorHAnsi" w:cstheme="majorBidi"/>
      <w:i/>
      <w:iCs/>
      <w:color w:val="5B9BD5" w:themeColor="accent1"/>
      <w:sz w:val="24"/>
    </w:rPr>
  </w:style>
  <w:style w:type="paragraph" w:styleId="Heading5">
    <w:name w:val="heading 5"/>
    <w:basedOn w:val="Normal"/>
    <w:next w:val="Normal"/>
    <w:link w:val="5"/>
    <w:uiPriority w:val="9"/>
    <w:semiHidden/>
    <w:unhideWhenUsed/>
    <w:qFormat/>
    <w:rsid w:val="006D78E5"/>
    <w:pPr>
      <w:keepNext/>
      <w:keepLines/>
      <w:numPr>
        <w:ilvl w:val="4"/>
        <w:numId w:val="3"/>
      </w:numPr>
      <w:pBdr>
        <w:top w:val="none" w:sz="0" w:space="0" w:color="auto"/>
        <w:left w:val="none" w:sz="0" w:space="0" w:color="auto"/>
        <w:bottom w:val="none" w:sz="0" w:space="0" w:color="auto"/>
        <w:right w:val="none" w:sz="0" w:space="0" w:color="auto"/>
        <w:between w:val="none" w:sz="0" w:space="0" w:color="auto"/>
      </w:pBdr>
      <w:spacing w:before="200"/>
      <w:ind w:right="284"/>
      <w:jc w:val="both"/>
      <w:outlineLvl w:val="4"/>
    </w:pPr>
    <w:rPr>
      <w:rFonts w:asciiTheme="majorHAnsi" w:eastAsiaTheme="majorEastAsia" w:hAnsiTheme="majorHAnsi" w:cstheme="majorBidi"/>
      <w:color w:val="1F4D78" w:themeColor="accent1" w:themeShade="7F"/>
      <w:sz w:val="24"/>
    </w:rPr>
  </w:style>
  <w:style w:type="paragraph" w:styleId="Heading6">
    <w:name w:val="heading 6"/>
    <w:basedOn w:val="Normal"/>
    <w:next w:val="Normal"/>
    <w:link w:val="6"/>
    <w:uiPriority w:val="9"/>
    <w:semiHidden/>
    <w:unhideWhenUsed/>
    <w:qFormat/>
    <w:rsid w:val="006D78E5"/>
    <w:pPr>
      <w:keepNext/>
      <w:keepLines/>
      <w:numPr>
        <w:ilvl w:val="5"/>
        <w:numId w:val="3"/>
      </w:numPr>
      <w:pBdr>
        <w:top w:val="none" w:sz="0" w:space="0" w:color="auto"/>
        <w:left w:val="none" w:sz="0" w:space="0" w:color="auto"/>
        <w:bottom w:val="none" w:sz="0" w:space="0" w:color="auto"/>
        <w:right w:val="none" w:sz="0" w:space="0" w:color="auto"/>
        <w:between w:val="none" w:sz="0" w:space="0" w:color="auto"/>
      </w:pBdr>
      <w:spacing w:before="200"/>
      <w:ind w:right="284"/>
      <w:jc w:val="both"/>
      <w:outlineLvl w:val="5"/>
    </w:pPr>
    <w:rPr>
      <w:rFonts w:asciiTheme="majorHAnsi" w:eastAsiaTheme="majorEastAsia" w:hAnsiTheme="majorHAnsi" w:cstheme="majorBidi"/>
      <w:i/>
      <w:iCs/>
      <w:color w:val="1F4D78" w:themeColor="accent1" w:themeShade="7F"/>
      <w:sz w:val="24"/>
    </w:rPr>
  </w:style>
  <w:style w:type="paragraph" w:styleId="Heading7">
    <w:name w:val="heading 7"/>
    <w:basedOn w:val="Normal"/>
    <w:next w:val="Normal"/>
    <w:link w:val="7"/>
    <w:uiPriority w:val="9"/>
    <w:semiHidden/>
    <w:unhideWhenUsed/>
    <w:qFormat/>
    <w:rsid w:val="006D78E5"/>
    <w:pPr>
      <w:keepNext/>
      <w:keepLines/>
      <w:numPr>
        <w:ilvl w:val="6"/>
        <w:numId w:val="3"/>
      </w:numPr>
      <w:pBdr>
        <w:top w:val="none" w:sz="0" w:space="0" w:color="auto"/>
        <w:left w:val="none" w:sz="0" w:space="0" w:color="auto"/>
        <w:bottom w:val="none" w:sz="0" w:space="0" w:color="auto"/>
        <w:right w:val="none" w:sz="0" w:space="0" w:color="auto"/>
        <w:between w:val="none" w:sz="0" w:space="0" w:color="auto"/>
      </w:pBdr>
      <w:spacing w:before="200"/>
      <w:ind w:right="284"/>
      <w:jc w:val="both"/>
      <w:outlineLvl w:val="6"/>
    </w:pPr>
    <w:rPr>
      <w:rFonts w:asciiTheme="majorHAnsi" w:eastAsiaTheme="majorEastAsia" w:hAnsiTheme="majorHAnsi" w:cstheme="majorBidi"/>
      <w:i/>
      <w:iCs/>
      <w:color w:val="404040" w:themeColor="text1" w:themeTint="BF"/>
      <w:sz w:val="24"/>
    </w:rPr>
  </w:style>
  <w:style w:type="paragraph" w:styleId="Heading8">
    <w:name w:val="heading 8"/>
    <w:basedOn w:val="Normal"/>
    <w:next w:val="Normal"/>
    <w:link w:val="8"/>
    <w:uiPriority w:val="9"/>
    <w:semiHidden/>
    <w:unhideWhenUsed/>
    <w:qFormat/>
    <w:rsid w:val="006D78E5"/>
    <w:pPr>
      <w:keepNext/>
      <w:keepLines/>
      <w:numPr>
        <w:ilvl w:val="7"/>
        <w:numId w:val="3"/>
      </w:numPr>
      <w:pBdr>
        <w:top w:val="none" w:sz="0" w:space="0" w:color="auto"/>
        <w:left w:val="none" w:sz="0" w:space="0" w:color="auto"/>
        <w:bottom w:val="none" w:sz="0" w:space="0" w:color="auto"/>
        <w:right w:val="none" w:sz="0" w:space="0" w:color="auto"/>
        <w:between w:val="none" w:sz="0" w:space="0" w:color="auto"/>
      </w:pBdr>
      <w:spacing w:before="200"/>
      <w:ind w:right="284"/>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9"/>
    <w:uiPriority w:val="9"/>
    <w:semiHidden/>
    <w:unhideWhenUsed/>
    <w:qFormat/>
    <w:rsid w:val="006D78E5"/>
    <w:pPr>
      <w:keepNext/>
      <w:keepLines/>
      <w:numPr>
        <w:ilvl w:val="8"/>
        <w:numId w:val="3"/>
      </w:numPr>
      <w:pBdr>
        <w:top w:val="none" w:sz="0" w:space="0" w:color="auto"/>
        <w:left w:val="none" w:sz="0" w:space="0" w:color="auto"/>
        <w:bottom w:val="none" w:sz="0" w:space="0" w:color="auto"/>
        <w:right w:val="none" w:sz="0" w:space="0" w:color="auto"/>
        <w:between w:val="none" w:sz="0" w:space="0" w:color="auto"/>
      </w:pBdr>
      <w:spacing w:before="200"/>
      <w:ind w:right="284"/>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link w:val="a0"/>
    <w:uiPriority w:val="34"/>
    <w:qFormat/>
    <w:rsid w:val="00C079BE"/>
    <w:pPr>
      <w:pBdr>
        <w:top w:val="nil"/>
        <w:left w:val="nil"/>
        <w:bottom w:val="nil"/>
        <w:right w:val="nil"/>
        <w:between w:val="nil"/>
      </w:pBdr>
      <w:spacing w:after="0" w:line="240" w:lineRule="auto"/>
      <w:ind w:left="720"/>
      <w:contextualSpacing/>
    </w:pPr>
    <w:rPr>
      <w:rFonts w:ascii="Times New Roman" w:eastAsia="Times New Roman" w:hAnsi="Times New Roman" w:cs="Times New Roman"/>
      <w:lang w:bidi="en-US"/>
    </w:rPr>
  </w:style>
  <w:style w:type="character" w:styleId="Hyperlink">
    <w:name w:val="Hyperlink"/>
    <w:uiPriority w:val="99"/>
    <w:unhideWhenUsed/>
    <w:rsid w:val="00C079BE"/>
    <w:rPr>
      <w:color w:val="0000FF"/>
      <w:u w:val="single"/>
    </w:rPr>
  </w:style>
  <w:style w:type="paragraph" w:styleId="BodyText2">
    <w:name w:val="Body Text 2"/>
    <w:basedOn w:val="Normal"/>
    <w:link w:val="23"/>
    <w:rsid w:val="00C079BE"/>
    <w:pPr>
      <w:spacing w:before="120"/>
      <w:ind w:right="5102"/>
      <w:jc w:val="center"/>
    </w:pPr>
  </w:style>
  <w:style w:type="character" w:customStyle="1" w:styleId="23">
    <w:name w:val="Основной текст 2 Знак"/>
    <w:basedOn w:val="DefaultParagraphFont"/>
    <w:link w:val="BodyText2"/>
    <w:rsid w:val="00C079BE"/>
    <w:rPr>
      <w:rFonts w:ascii="Times New Roman" w:eastAsia="Times New Roman" w:hAnsi="Times New Roman" w:cs="Times New Roman"/>
      <w:lang w:bidi="en-US"/>
    </w:rPr>
  </w:style>
  <w:style w:type="paragraph" w:customStyle="1" w:styleId="ConsPlusNormal">
    <w:name w:val="ConsPlusNormal"/>
    <w:rsid w:val="00C079BE"/>
    <w:pPr>
      <w:widowControl w:val="0"/>
      <w:spacing w:after="0" w:line="240" w:lineRule="auto"/>
    </w:pPr>
    <w:rPr>
      <w:rFonts w:ascii="Calibri" w:eastAsia="Times New Roman" w:hAnsi="Calibri" w:cs="Calibri"/>
      <w:szCs w:val="20"/>
      <w:lang w:eastAsia="ru-RU"/>
    </w:rPr>
  </w:style>
  <w:style w:type="paragraph" w:customStyle="1" w:styleId="a">
    <w:name w:val="Исполнитель"/>
    <w:basedOn w:val="Normal"/>
    <w:autoRedefine/>
    <w:rsid w:val="00C079BE"/>
    <w:pPr>
      <w:pBdr>
        <w:top w:val="none" w:sz="0" w:space="0" w:color="auto"/>
        <w:left w:val="none" w:sz="0" w:space="0" w:color="auto"/>
        <w:bottom w:val="none" w:sz="0" w:space="0" w:color="auto"/>
        <w:right w:val="none" w:sz="0" w:space="0" w:color="auto"/>
        <w:between w:val="none" w:sz="0" w:space="0" w:color="auto"/>
      </w:pBdr>
      <w:tabs>
        <w:tab w:val="left" w:pos="3969"/>
      </w:tabs>
      <w:jc w:val="center"/>
    </w:pPr>
    <w:rPr>
      <w:sz w:val="20"/>
      <w:szCs w:val="24"/>
      <w:lang w:eastAsia="ru-RU" w:bidi="ar-SA"/>
    </w:rPr>
  </w:style>
  <w:style w:type="character" w:customStyle="1" w:styleId="a0">
    <w:name w:val="Абзац списка Знак"/>
    <w:link w:val="ListParagraph"/>
    <w:uiPriority w:val="34"/>
    <w:locked/>
    <w:rsid w:val="00C079BE"/>
    <w:rPr>
      <w:rFonts w:ascii="Times New Roman" w:eastAsia="Times New Roman" w:hAnsi="Times New Roman" w:cs="Times New Roman"/>
      <w:lang w:bidi="en-US"/>
    </w:rPr>
  </w:style>
  <w:style w:type="paragraph" w:customStyle="1" w:styleId="a1">
    <w:name w:val="СТ_Обычный"/>
    <w:uiPriority w:val="2"/>
    <w:qFormat/>
    <w:rsid w:val="00C079BE"/>
    <w:pPr>
      <w:spacing w:after="0" w:line="276" w:lineRule="auto"/>
      <w:ind w:left="170" w:right="170" w:firstLine="709"/>
      <w:jc w:val="both"/>
    </w:pPr>
    <w:rPr>
      <w:rFonts w:ascii="Times New Roman" w:eastAsia="Calibri" w:hAnsi="Times New Roman" w:cs="Times New Roman"/>
      <w:sz w:val="24"/>
      <w:szCs w:val="24"/>
      <w:lang w:eastAsia="ru-RU"/>
    </w:rPr>
  </w:style>
  <w:style w:type="paragraph" w:customStyle="1" w:styleId="a2">
    <w:name w:val="Титул"/>
    <w:basedOn w:val="Title"/>
    <w:rsid w:val="00C079BE"/>
    <w:pPr>
      <w:pBdr>
        <w:top w:val="none" w:sz="0" w:space="0" w:color="auto"/>
        <w:left w:val="none" w:sz="0" w:space="0" w:color="auto"/>
        <w:bottom w:val="none" w:sz="0" w:space="0" w:color="auto"/>
        <w:right w:val="none" w:sz="0" w:space="0" w:color="auto"/>
        <w:between w:val="none" w:sz="0" w:space="0" w:color="auto"/>
      </w:pBdr>
      <w:suppressAutoHyphens/>
      <w:contextualSpacing w:val="0"/>
      <w:jc w:val="center"/>
    </w:pPr>
    <w:rPr>
      <w:rFonts w:ascii="Arial" w:eastAsia="Calibri" w:hAnsi="Arial" w:cs="Times New Roman"/>
      <w:b/>
      <w:spacing w:val="0"/>
      <w:kern w:val="0"/>
      <w:sz w:val="32"/>
      <w:szCs w:val="20"/>
      <w:lang w:bidi="ar-SA"/>
    </w:rPr>
  </w:style>
  <w:style w:type="paragraph" w:styleId="Title">
    <w:name w:val="Title"/>
    <w:basedOn w:val="Normal"/>
    <w:next w:val="Normal"/>
    <w:link w:val="a3"/>
    <w:uiPriority w:val="10"/>
    <w:qFormat/>
    <w:rsid w:val="00C079BE"/>
    <w:pPr>
      <w:contextualSpacing/>
    </w:pPr>
    <w:rPr>
      <w:rFonts w:asciiTheme="majorHAnsi" w:eastAsiaTheme="majorEastAsia" w:hAnsiTheme="majorHAnsi" w:cstheme="majorBidi"/>
      <w:spacing w:val="-10"/>
      <w:kern w:val="28"/>
      <w:sz w:val="56"/>
      <w:szCs w:val="56"/>
    </w:rPr>
  </w:style>
  <w:style w:type="character" w:customStyle="1" w:styleId="a3">
    <w:name w:val="Заголовок Знак"/>
    <w:basedOn w:val="DefaultParagraphFont"/>
    <w:link w:val="Title"/>
    <w:uiPriority w:val="10"/>
    <w:rsid w:val="00C079BE"/>
    <w:rPr>
      <w:rFonts w:asciiTheme="majorHAnsi" w:eastAsiaTheme="majorEastAsia" w:hAnsiTheme="majorHAnsi" w:cstheme="majorBidi"/>
      <w:spacing w:val="-10"/>
      <w:kern w:val="28"/>
      <w:sz w:val="56"/>
      <w:szCs w:val="56"/>
      <w:lang w:bidi="en-US"/>
    </w:rPr>
  </w:style>
  <w:style w:type="character" w:customStyle="1" w:styleId="12">
    <w:name w:val="Заголовок 1 Знак"/>
    <w:basedOn w:val="DefaultParagraphFont"/>
    <w:link w:val="Heading1"/>
    <w:rsid w:val="006D78E5"/>
    <w:rPr>
      <w:rFonts w:ascii="Times New Roman" w:hAnsi="Times New Roman" w:eastAsiaTheme="majorEastAsia" w:cstheme="majorBidi"/>
      <w:b/>
      <w:bCs/>
      <w:sz w:val="28"/>
      <w:szCs w:val="28"/>
      <w:lang w:bidi="en-US"/>
    </w:rPr>
  </w:style>
  <w:style w:type="character" w:customStyle="1" w:styleId="25">
    <w:name w:val="Заголовок 2 Знак"/>
    <w:aliases w:val="- 1 Знак,- 1.1 Знак,.1 Знак,1 Знак,111 Знак,H2 Знак,OG Heading 2 Знак,Title3 Знак,hseHeading 2 Знак,Заголовок 2 Знак Знак Знак Знак,Заголовок 2 Знак Знак Знак1,Заголовок 2 Знак Знак1 Знак,Заголовок 2 Знак1 Знак1,Заголовок 2 Знак2 Знак"/>
    <w:basedOn w:val="DefaultParagraphFont"/>
    <w:link w:val="Heading2"/>
    <w:semiHidden/>
    <w:rsid w:val="006D78E5"/>
    <w:rPr>
      <w:rFonts w:ascii="Times New Roman" w:hAnsi="Times New Roman" w:eastAsiaTheme="majorEastAsia" w:cstheme="majorBidi"/>
      <w:sz w:val="24"/>
      <w:szCs w:val="26"/>
      <w:lang w:val="en-US" w:bidi="en-US"/>
    </w:rPr>
  </w:style>
  <w:style w:type="character" w:customStyle="1" w:styleId="30">
    <w:name w:val="Заголовок 3 Знак"/>
    <w:aliases w:val="- 1.1.1 Знак,.1.1 Знак,EIA H3 Знак,H3 Знак,RSKH3 Знак,Ведомость (название) Знак,Заголовок 3-го уровня Знак,Заголовок 32 Знак"/>
    <w:basedOn w:val="DefaultParagraphFont"/>
    <w:link w:val="Heading3"/>
    <w:semiHidden/>
    <w:rsid w:val="006D78E5"/>
    <w:rPr>
      <w:rFonts w:ascii="Times New Roman" w:hAnsi="Times New Roman" w:eastAsiaTheme="majorEastAsia" w:cstheme="majorBidi"/>
      <w:bCs/>
      <w:sz w:val="24"/>
      <w:szCs w:val="26"/>
      <w:lang w:val="en-US" w:bidi="en-US"/>
    </w:rPr>
  </w:style>
  <w:style w:type="character" w:customStyle="1" w:styleId="40">
    <w:name w:val="Заголовок 4 Знак"/>
    <w:aliases w:val="Н4 Знак"/>
    <w:basedOn w:val="DefaultParagraphFont"/>
    <w:link w:val="Heading4"/>
    <w:semiHidden/>
    <w:rsid w:val="006D78E5"/>
    <w:rPr>
      <w:rFonts w:asciiTheme="majorHAnsi" w:eastAsiaTheme="majorEastAsia" w:hAnsiTheme="majorHAnsi" w:cstheme="majorBidi"/>
      <w:i/>
      <w:iCs/>
      <w:color w:val="5B9BD5" w:themeColor="accent1"/>
      <w:sz w:val="24"/>
      <w:lang w:bidi="en-US"/>
    </w:rPr>
  </w:style>
  <w:style w:type="character" w:customStyle="1" w:styleId="5">
    <w:name w:val="Заголовок 5 Знак"/>
    <w:basedOn w:val="DefaultParagraphFont"/>
    <w:link w:val="Heading5"/>
    <w:uiPriority w:val="9"/>
    <w:semiHidden/>
    <w:rsid w:val="006D78E5"/>
    <w:rPr>
      <w:rFonts w:asciiTheme="majorHAnsi" w:eastAsiaTheme="majorEastAsia" w:hAnsiTheme="majorHAnsi" w:cstheme="majorBidi"/>
      <w:color w:val="1F4D78" w:themeColor="accent1" w:themeShade="7F"/>
      <w:sz w:val="24"/>
      <w:lang w:bidi="en-US"/>
    </w:rPr>
  </w:style>
  <w:style w:type="character" w:customStyle="1" w:styleId="6">
    <w:name w:val="Заголовок 6 Знак"/>
    <w:basedOn w:val="DefaultParagraphFont"/>
    <w:link w:val="Heading6"/>
    <w:uiPriority w:val="9"/>
    <w:semiHidden/>
    <w:rsid w:val="006D78E5"/>
    <w:rPr>
      <w:rFonts w:asciiTheme="majorHAnsi" w:eastAsiaTheme="majorEastAsia" w:hAnsiTheme="majorHAnsi" w:cstheme="majorBidi"/>
      <w:i/>
      <w:iCs/>
      <w:color w:val="1F4D78" w:themeColor="accent1" w:themeShade="7F"/>
      <w:sz w:val="24"/>
      <w:lang w:bidi="en-US"/>
    </w:rPr>
  </w:style>
  <w:style w:type="character" w:customStyle="1" w:styleId="7">
    <w:name w:val="Заголовок 7 Знак"/>
    <w:basedOn w:val="DefaultParagraphFont"/>
    <w:link w:val="Heading7"/>
    <w:uiPriority w:val="9"/>
    <w:semiHidden/>
    <w:rsid w:val="006D78E5"/>
    <w:rPr>
      <w:rFonts w:asciiTheme="majorHAnsi" w:eastAsiaTheme="majorEastAsia" w:hAnsiTheme="majorHAnsi" w:cstheme="majorBidi"/>
      <w:i/>
      <w:iCs/>
      <w:color w:val="404040" w:themeColor="text1" w:themeTint="BF"/>
      <w:sz w:val="24"/>
      <w:lang w:bidi="en-US"/>
    </w:rPr>
  </w:style>
  <w:style w:type="character" w:customStyle="1" w:styleId="8">
    <w:name w:val="Заголовок 8 Знак"/>
    <w:basedOn w:val="DefaultParagraphFont"/>
    <w:link w:val="Heading8"/>
    <w:uiPriority w:val="9"/>
    <w:semiHidden/>
    <w:rsid w:val="006D78E5"/>
    <w:rPr>
      <w:rFonts w:asciiTheme="majorHAnsi" w:eastAsiaTheme="majorEastAsia" w:hAnsiTheme="majorHAnsi" w:cstheme="majorBidi"/>
      <w:color w:val="404040" w:themeColor="text1" w:themeTint="BF"/>
      <w:sz w:val="20"/>
      <w:szCs w:val="20"/>
      <w:lang w:bidi="en-US"/>
    </w:rPr>
  </w:style>
  <w:style w:type="character" w:customStyle="1" w:styleId="9">
    <w:name w:val="Заголовок 9 Знак"/>
    <w:basedOn w:val="DefaultParagraphFont"/>
    <w:link w:val="Heading9"/>
    <w:uiPriority w:val="9"/>
    <w:semiHidden/>
    <w:rsid w:val="006D78E5"/>
    <w:rPr>
      <w:rFonts w:asciiTheme="majorHAnsi" w:eastAsiaTheme="majorEastAsia" w:hAnsiTheme="majorHAnsi" w:cstheme="majorBidi"/>
      <w:i/>
      <w:iCs/>
      <w:color w:val="404040" w:themeColor="text1" w:themeTint="BF"/>
      <w:sz w:val="20"/>
      <w:szCs w:val="20"/>
      <w:lang w:bidi="en-US"/>
    </w:rPr>
  </w:style>
  <w:style w:type="character" w:styleId="FollowedHyperlink">
    <w:name w:val="FollowedHyperlink"/>
    <w:basedOn w:val="DefaultParagraphFont"/>
    <w:uiPriority w:val="99"/>
    <w:semiHidden/>
    <w:unhideWhenUsed/>
    <w:rsid w:val="006D78E5"/>
    <w:rPr>
      <w:color w:val="954F72" w:themeColor="followedHyperlink"/>
      <w:u w:val="single"/>
    </w:rPr>
  </w:style>
  <w:style w:type="character" w:customStyle="1" w:styleId="230">
    <w:name w:val="Заголовок 2 Знак3"/>
    <w:aliases w:val="- 1 Знак1,- 1.1 Знак1,.1 Знак1,1 Знак1,111 Знак1,H2 Знак1,Заголовок 2 Знак Знак Знак Знак1,Заголовок 2 Знак Знак Знак2,Заголовок 2 Знак Знак1 Знак1,Заголовок 2 Знак1 Знак Знак1,Заголовок 2 Знак1 Знак2,Заголовок 2 Знак2 Знак1"/>
    <w:basedOn w:val="DefaultParagraphFont"/>
    <w:semiHidden/>
    <w:rsid w:val="006D78E5"/>
    <w:rPr>
      <w:rFonts w:asciiTheme="majorHAnsi" w:eastAsiaTheme="majorEastAsia" w:hAnsiTheme="majorHAnsi" w:cstheme="majorBidi"/>
      <w:color w:val="2E74B5" w:themeColor="accent1" w:themeShade="BF"/>
      <w:sz w:val="26"/>
      <w:szCs w:val="26"/>
      <w:lang w:bidi="en-US"/>
    </w:rPr>
  </w:style>
  <w:style w:type="character" w:customStyle="1" w:styleId="31">
    <w:name w:val="Заголовок 3 Знак1"/>
    <w:aliases w:val="- 1.1.1 Знак1,.1.1 Знак1,EIA H3 Знак1,H3 Знак1,RSKH3 Знак1,Ведомость (название) Знак1,Заголовок 3-го уровня Знак1,Заголовок 32 Знак1"/>
    <w:basedOn w:val="DefaultParagraphFont"/>
    <w:semiHidden/>
    <w:rsid w:val="006D78E5"/>
    <w:rPr>
      <w:rFonts w:asciiTheme="majorHAnsi" w:eastAsiaTheme="majorEastAsia" w:hAnsiTheme="majorHAnsi" w:cstheme="majorBidi"/>
      <w:color w:val="1F4D78" w:themeColor="accent1" w:themeShade="7F"/>
      <w:lang w:bidi="en-US"/>
    </w:rPr>
  </w:style>
  <w:style w:type="character" w:customStyle="1" w:styleId="410">
    <w:name w:val="Заголовок 4 Знак1"/>
    <w:aliases w:val="Н4 Знак1"/>
    <w:basedOn w:val="DefaultParagraphFont"/>
    <w:semiHidden/>
    <w:rsid w:val="006D78E5"/>
    <w:rPr>
      <w:rFonts w:asciiTheme="majorHAnsi" w:eastAsiaTheme="majorEastAsia" w:hAnsiTheme="majorHAnsi" w:cstheme="majorBidi"/>
      <w:i/>
      <w:iCs/>
      <w:color w:val="2E74B5" w:themeColor="accent1" w:themeShade="BF"/>
      <w:szCs w:val="22"/>
      <w:lang w:bidi="en-US"/>
    </w:rPr>
  </w:style>
  <w:style w:type="paragraph" w:customStyle="1" w:styleId="msonormal">
    <w:name w:val="msonormal"/>
    <w:basedOn w:val="Normal"/>
    <w:rsid w:val="006D78E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paragraph" w:styleId="TOC1">
    <w:name w:val="toc 1"/>
    <w:basedOn w:val="Normal"/>
    <w:next w:val="Normal"/>
    <w:autoRedefine/>
    <w:uiPriority w:val="39"/>
    <w:semiHidden/>
    <w:unhideWhenUsed/>
    <w:rsid w:val="006D78E5"/>
    <w:pPr>
      <w:pBdr>
        <w:top w:val="none" w:sz="0" w:space="0" w:color="auto"/>
        <w:left w:val="none" w:sz="0" w:space="0" w:color="auto"/>
        <w:bottom w:val="none" w:sz="0" w:space="0" w:color="auto"/>
        <w:right w:val="none" w:sz="0" w:space="0" w:color="auto"/>
        <w:between w:val="none" w:sz="0" w:space="0" w:color="auto"/>
      </w:pBdr>
      <w:tabs>
        <w:tab w:val="right" w:leader="dot" w:pos="10319"/>
      </w:tabs>
      <w:spacing w:line="276" w:lineRule="auto"/>
      <w:ind w:left="170" w:right="851"/>
      <w:jc w:val="both"/>
    </w:pPr>
    <w:rPr>
      <w:rFonts w:eastAsiaTheme="majorEastAsia" w:cstheme="majorBidi"/>
      <w:sz w:val="24"/>
    </w:rPr>
  </w:style>
  <w:style w:type="paragraph" w:styleId="TOC2">
    <w:name w:val="toc 2"/>
    <w:basedOn w:val="Normal"/>
    <w:next w:val="Normal"/>
    <w:autoRedefine/>
    <w:uiPriority w:val="39"/>
    <w:semiHidden/>
    <w:unhideWhenUsed/>
    <w:rsid w:val="006D78E5"/>
    <w:pPr>
      <w:pBdr>
        <w:top w:val="none" w:sz="0" w:space="0" w:color="auto"/>
        <w:left w:val="none" w:sz="0" w:space="0" w:color="auto"/>
        <w:bottom w:val="none" w:sz="0" w:space="0" w:color="auto"/>
        <w:right w:val="none" w:sz="0" w:space="0" w:color="auto"/>
        <w:between w:val="none" w:sz="0" w:space="0" w:color="auto"/>
      </w:pBdr>
      <w:tabs>
        <w:tab w:val="right" w:leader="dot" w:pos="10319"/>
      </w:tabs>
      <w:spacing w:line="276" w:lineRule="auto"/>
      <w:ind w:left="737" w:right="851"/>
      <w:jc w:val="both"/>
    </w:pPr>
    <w:rPr>
      <w:rFonts w:eastAsiaTheme="majorEastAsia" w:cstheme="majorBidi"/>
      <w:sz w:val="24"/>
    </w:rPr>
  </w:style>
  <w:style w:type="paragraph" w:styleId="CommentText">
    <w:name w:val="annotation text"/>
    <w:basedOn w:val="Normal"/>
    <w:link w:val="a4"/>
    <w:uiPriority w:val="99"/>
    <w:semiHidden/>
    <w:unhideWhenUsed/>
    <w:rsid w:val="006D78E5"/>
    <w:pPr>
      <w:pBdr>
        <w:top w:val="none" w:sz="0" w:space="0" w:color="auto"/>
        <w:left w:val="none" w:sz="0" w:space="0" w:color="auto"/>
        <w:bottom w:val="none" w:sz="0" w:space="0" w:color="auto"/>
        <w:right w:val="none" w:sz="0" w:space="0" w:color="auto"/>
        <w:between w:val="none" w:sz="0" w:space="0" w:color="auto"/>
      </w:pBdr>
      <w:ind w:left="284" w:right="284" w:firstLine="567"/>
      <w:jc w:val="both"/>
    </w:pPr>
    <w:rPr>
      <w:rFonts w:eastAsiaTheme="majorEastAsia" w:cstheme="majorBidi"/>
      <w:sz w:val="20"/>
      <w:szCs w:val="20"/>
    </w:rPr>
  </w:style>
  <w:style w:type="character" w:customStyle="1" w:styleId="a4">
    <w:name w:val="Текст примечания Знак"/>
    <w:basedOn w:val="DefaultParagraphFont"/>
    <w:link w:val="CommentText"/>
    <w:uiPriority w:val="99"/>
    <w:semiHidden/>
    <w:rsid w:val="006D78E5"/>
    <w:rPr>
      <w:rFonts w:ascii="Times New Roman" w:hAnsi="Times New Roman" w:eastAsiaTheme="majorEastAsia" w:cstheme="majorBidi"/>
      <w:sz w:val="20"/>
      <w:szCs w:val="20"/>
      <w:lang w:bidi="en-US"/>
    </w:rPr>
  </w:style>
  <w:style w:type="paragraph" w:styleId="Header">
    <w:name w:val="header"/>
    <w:basedOn w:val="Normal"/>
    <w:link w:val="a5"/>
    <w:uiPriority w:val="99"/>
    <w:unhideWhenUsed/>
    <w:rsid w:val="006D78E5"/>
    <w:pPr>
      <w:pBdr>
        <w:top w:val="none" w:sz="0" w:space="0" w:color="auto"/>
        <w:left w:val="none" w:sz="0" w:space="0" w:color="auto"/>
        <w:bottom w:val="none" w:sz="0" w:space="0" w:color="auto"/>
        <w:right w:val="none" w:sz="0" w:space="0" w:color="auto"/>
        <w:between w:val="none" w:sz="0" w:space="0" w:color="auto"/>
      </w:pBdr>
      <w:tabs>
        <w:tab w:val="center" w:pos="4677"/>
        <w:tab w:val="right" w:pos="9355"/>
      </w:tabs>
      <w:ind w:left="284" w:right="284" w:firstLine="567"/>
      <w:jc w:val="both"/>
    </w:pPr>
    <w:rPr>
      <w:rFonts w:eastAsiaTheme="majorEastAsia" w:cstheme="majorBidi"/>
      <w:sz w:val="24"/>
    </w:rPr>
  </w:style>
  <w:style w:type="character" w:customStyle="1" w:styleId="a5">
    <w:name w:val="Верхний колонтитул Знак"/>
    <w:basedOn w:val="DefaultParagraphFont"/>
    <w:link w:val="Header"/>
    <w:uiPriority w:val="99"/>
    <w:rsid w:val="006D78E5"/>
    <w:rPr>
      <w:rFonts w:ascii="Times New Roman" w:hAnsi="Times New Roman" w:eastAsiaTheme="majorEastAsia" w:cstheme="majorBidi"/>
      <w:sz w:val="24"/>
      <w:lang w:bidi="en-US"/>
    </w:rPr>
  </w:style>
  <w:style w:type="paragraph" w:styleId="Footer">
    <w:name w:val="footer"/>
    <w:basedOn w:val="Normal"/>
    <w:link w:val="a6"/>
    <w:uiPriority w:val="99"/>
    <w:unhideWhenUsed/>
    <w:rsid w:val="006D78E5"/>
    <w:pPr>
      <w:pBdr>
        <w:top w:val="none" w:sz="0" w:space="0" w:color="auto"/>
        <w:left w:val="none" w:sz="0" w:space="0" w:color="auto"/>
        <w:bottom w:val="none" w:sz="0" w:space="0" w:color="auto"/>
        <w:right w:val="none" w:sz="0" w:space="0" w:color="auto"/>
        <w:between w:val="none" w:sz="0" w:space="0" w:color="auto"/>
      </w:pBdr>
      <w:tabs>
        <w:tab w:val="center" w:pos="4677"/>
        <w:tab w:val="right" w:pos="9355"/>
      </w:tabs>
      <w:ind w:left="284" w:right="284" w:firstLine="567"/>
      <w:jc w:val="both"/>
    </w:pPr>
    <w:rPr>
      <w:rFonts w:eastAsiaTheme="majorEastAsia" w:cstheme="majorBidi"/>
      <w:sz w:val="24"/>
    </w:rPr>
  </w:style>
  <w:style w:type="character" w:customStyle="1" w:styleId="a6">
    <w:name w:val="Нижний колонтитул Знак"/>
    <w:basedOn w:val="DefaultParagraphFont"/>
    <w:link w:val="Footer"/>
    <w:uiPriority w:val="99"/>
    <w:rsid w:val="006D78E5"/>
    <w:rPr>
      <w:rFonts w:ascii="Times New Roman" w:hAnsi="Times New Roman" w:eastAsiaTheme="majorEastAsia" w:cstheme="majorBidi"/>
      <w:sz w:val="24"/>
      <w:lang w:bidi="en-US"/>
    </w:rPr>
  </w:style>
  <w:style w:type="paragraph" w:styleId="DocumentMap">
    <w:name w:val="Document Map"/>
    <w:basedOn w:val="Normal"/>
    <w:link w:val="a7"/>
    <w:uiPriority w:val="99"/>
    <w:semiHidden/>
    <w:unhideWhenUsed/>
    <w:rsid w:val="006D78E5"/>
    <w:pPr>
      <w:pBdr>
        <w:top w:val="none" w:sz="0" w:space="0" w:color="auto"/>
        <w:left w:val="none" w:sz="0" w:space="0" w:color="auto"/>
        <w:bottom w:val="none" w:sz="0" w:space="0" w:color="auto"/>
        <w:right w:val="none" w:sz="0" w:space="0" w:color="auto"/>
        <w:between w:val="none" w:sz="0" w:space="0" w:color="auto"/>
      </w:pBdr>
      <w:ind w:left="284" w:right="284" w:firstLine="567"/>
      <w:jc w:val="both"/>
    </w:pPr>
    <w:rPr>
      <w:rFonts w:ascii="Tahoma" w:hAnsi="Tahoma" w:eastAsiaTheme="majorEastAsia" w:cs="Tahoma"/>
      <w:sz w:val="16"/>
      <w:szCs w:val="16"/>
    </w:rPr>
  </w:style>
  <w:style w:type="character" w:customStyle="1" w:styleId="a7">
    <w:name w:val="Схема документа Знак"/>
    <w:basedOn w:val="DefaultParagraphFont"/>
    <w:link w:val="DocumentMap"/>
    <w:uiPriority w:val="99"/>
    <w:semiHidden/>
    <w:rsid w:val="006D78E5"/>
    <w:rPr>
      <w:rFonts w:ascii="Tahoma" w:hAnsi="Tahoma" w:eastAsiaTheme="majorEastAsia" w:cs="Tahoma"/>
      <w:sz w:val="16"/>
      <w:szCs w:val="16"/>
      <w:lang w:bidi="en-US"/>
    </w:rPr>
  </w:style>
  <w:style w:type="paragraph" w:styleId="CommentSubject">
    <w:name w:val="annotation subject"/>
    <w:basedOn w:val="CommentText"/>
    <w:next w:val="CommentText"/>
    <w:link w:val="a8"/>
    <w:uiPriority w:val="99"/>
    <w:semiHidden/>
    <w:unhideWhenUsed/>
    <w:rsid w:val="006D78E5"/>
    <w:rPr>
      <w:b/>
      <w:bCs/>
    </w:rPr>
  </w:style>
  <w:style w:type="character" w:customStyle="1" w:styleId="a8">
    <w:name w:val="Тема примечания Знак"/>
    <w:basedOn w:val="a4"/>
    <w:link w:val="CommentSubject"/>
    <w:uiPriority w:val="99"/>
    <w:semiHidden/>
    <w:rsid w:val="006D78E5"/>
    <w:rPr>
      <w:rFonts w:ascii="Times New Roman" w:hAnsi="Times New Roman" w:eastAsiaTheme="majorEastAsia" w:cstheme="majorBidi"/>
      <w:b/>
      <w:bCs/>
      <w:sz w:val="20"/>
      <w:szCs w:val="20"/>
      <w:lang w:bidi="en-US"/>
    </w:rPr>
  </w:style>
  <w:style w:type="paragraph" w:styleId="BalloonText">
    <w:name w:val="Balloon Text"/>
    <w:basedOn w:val="Normal"/>
    <w:link w:val="a9"/>
    <w:uiPriority w:val="99"/>
    <w:semiHidden/>
    <w:unhideWhenUsed/>
    <w:rsid w:val="006D78E5"/>
    <w:pPr>
      <w:pBdr>
        <w:top w:val="none" w:sz="0" w:space="0" w:color="auto"/>
        <w:left w:val="none" w:sz="0" w:space="0" w:color="auto"/>
        <w:bottom w:val="none" w:sz="0" w:space="0" w:color="auto"/>
        <w:right w:val="none" w:sz="0" w:space="0" w:color="auto"/>
        <w:between w:val="none" w:sz="0" w:space="0" w:color="auto"/>
      </w:pBdr>
      <w:ind w:left="284" w:right="284" w:firstLine="567"/>
      <w:jc w:val="both"/>
    </w:pPr>
    <w:rPr>
      <w:rFonts w:ascii="Tahoma" w:hAnsi="Tahoma" w:eastAsiaTheme="majorEastAsia" w:cs="Tahoma"/>
      <w:sz w:val="16"/>
      <w:szCs w:val="16"/>
    </w:rPr>
  </w:style>
  <w:style w:type="character" w:customStyle="1" w:styleId="a9">
    <w:name w:val="Текст выноски Знак"/>
    <w:basedOn w:val="DefaultParagraphFont"/>
    <w:link w:val="BalloonText"/>
    <w:uiPriority w:val="99"/>
    <w:semiHidden/>
    <w:rsid w:val="006D78E5"/>
    <w:rPr>
      <w:rFonts w:ascii="Tahoma" w:hAnsi="Tahoma" w:eastAsiaTheme="majorEastAsia" w:cs="Tahoma"/>
      <w:sz w:val="16"/>
      <w:szCs w:val="16"/>
      <w:lang w:bidi="en-US"/>
    </w:rPr>
  </w:style>
  <w:style w:type="paragraph" w:customStyle="1" w:styleId="St">
    <w:name w:val="St_Таблица"/>
    <w:autoRedefine/>
    <w:uiPriority w:val="5"/>
    <w:qFormat/>
    <w:rsid w:val="006D78E5"/>
    <w:pPr>
      <w:spacing w:after="0" w:line="240" w:lineRule="auto"/>
      <w:jc w:val="both"/>
    </w:pPr>
    <w:rPr>
      <w:rFonts w:ascii="Times New Roman" w:hAnsi="Times New Roman" w:eastAsiaTheme="majorEastAsia" w:cstheme="majorBidi"/>
      <w:sz w:val="24"/>
      <w:szCs w:val="24"/>
      <w:lang w:bidi="en-US"/>
    </w:rPr>
  </w:style>
  <w:style w:type="paragraph" w:customStyle="1" w:styleId="St1">
    <w:name w:val="St_Перечисления_1"/>
    <w:basedOn w:val="Normal"/>
    <w:autoRedefine/>
    <w:uiPriority w:val="4"/>
    <w:qFormat/>
    <w:rsid w:val="006D78E5"/>
    <w:pPr>
      <w:numPr>
        <w:numId w:val="4"/>
      </w:numPr>
      <w:pBdr>
        <w:top w:val="none" w:sz="0" w:space="0" w:color="auto"/>
        <w:left w:val="none" w:sz="0" w:space="0" w:color="auto"/>
        <w:bottom w:val="none" w:sz="0" w:space="0" w:color="auto"/>
        <w:right w:val="none" w:sz="0" w:space="0" w:color="auto"/>
        <w:between w:val="none" w:sz="0" w:space="0" w:color="auto"/>
      </w:pBdr>
      <w:ind w:right="284"/>
      <w:jc w:val="both"/>
    </w:pPr>
    <w:rPr>
      <w:rFonts w:eastAsiaTheme="majorEastAsia" w:cstheme="majorBidi"/>
      <w:sz w:val="24"/>
    </w:rPr>
  </w:style>
  <w:style w:type="paragraph" w:customStyle="1" w:styleId="St0">
    <w:name w:val="St_Одинарный"/>
    <w:basedOn w:val="Normal"/>
    <w:uiPriority w:val="3"/>
    <w:qFormat/>
    <w:rsid w:val="006D78E5"/>
    <w:pPr>
      <w:pBdr>
        <w:top w:val="none" w:sz="0" w:space="0" w:color="auto"/>
        <w:left w:val="none" w:sz="0" w:space="0" w:color="auto"/>
        <w:bottom w:val="none" w:sz="0" w:space="0" w:color="auto"/>
        <w:right w:val="none" w:sz="0" w:space="0" w:color="auto"/>
        <w:between w:val="none" w:sz="0" w:space="0" w:color="auto"/>
      </w:pBdr>
      <w:ind w:left="284" w:right="284" w:firstLine="567"/>
      <w:jc w:val="both"/>
    </w:pPr>
    <w:rPr>
      <w:rFonts w:eastAsiaTheme="majorEastAsia" w:cstheme="majorBidi"/>
      <w:sz w:val="24"/>
      <w:lang w:val="en-US"/>
    </w:rPr>
  </w:style>
  <w:style w:type="character" w:customStyle="1" w:styleId="St2">
    <w:name w:val="St_Приложения Знак"/>
    <w:basedOn w:val="DefaultParagraphFont"/>
    <w:link w:val="St3"/>
    <w:uiPriority w:val="2"/>
    <w:locked/>
    <w:rsid w:val="006D78E5"/>
    <w:rPr>
      <w:rFonts w:ascii="Times New Roman" w:hAnsi="Times New Roman" w:eastAsiaTheme="majorEastAsia" w:cstheme="majorBidi"/>
      <w:b/>
      <w:bCs/>
      <w:sz w:val="28"/>
      <w:szCs w:val="28"/>
      <w:lang w:val="en-US" w:bidi="en-US"/>
    </w:rPr>
  </w:style>
  <w:style w:type="paragraph" w:customStyle="1" w:styleId="St3">
    <w:name w:val="St_Приложения"/>
    <w:next w:val="Normal"/>
    <w:link w:val="St2"/>
    <w:uiPriority w:val="2"/>
    <w:qFormat/>
    <w:rsid w:val="006D78E5"/>
    <w:pPr>
      <w:keepNext/>
      <w:keepLines/>
      <w:pageBreakBefore/>
      <w:spacing w:after="0" w:line="240" w:lineRule="auto"/>
      <w:jc w:val="center"/>
      <w:outlineLvl w:val="0"/>
    </w:pPr>
    <w:rPr>
      <w:rFonts w:ascii="Times New Roman" w:hAnsi="Times New Roman" w:eastAsiaTheme="majorEastAsia" w:cstheme="majorBidi"/>
      <w:b/>
      <w:bCs/>
      <w:sz w:val="28"/>
      <w:szCs w:val="28"/>
      <w:lang w:val="en-US" w:bidi="en-US"/>
    </w:rPr>
  </w:style>
  <w:style w:type="paragraph" w:customStyle="1" w:styleId="St4">
    <w:name w:val="St_Перечисления_а"/>
    <w:basedOn w:val="Normal"/>
    <w:uiPriority w:val="2"/>
    <w:qFormat/>
    <w:rsid w:val="006D78E5"/>
    <w:pPr>
      <w:numPr>
        <w:numId w:val="5"/>
      </w:numPr>
      <w:pBdr>
        <w:top w:val="none" w:sz="0" w:space="0" w:color="auto"/>
        <w:left w:val="none" w:sz="0" w:space="0" w:color="auto"/>
        <w:bottom w:val="none" w:sz="0" w:space="0" w:color="auto"/>
        <w:right w:val="none" w:sz="0" w:space="0" w:color="auto"/>
        <w:between w:val="none" w:sz="0" w:space="0" w:color="auto"/>
      </w:pBdr>
      <w:ind w:right="284"/>
      <w:jc w:val="both"/>
    </w:pPr>
    <w:rPr>
      <w:rFonts w:eastAsiaTheme="majorEastAsia" w:cstheme="majorBidi"/>
      <w:sz w:val="24"/>
    </w:rPr>
  </w:style>
  <w:style w:type="character" w:customStyle="1" w:styleId="a10">
    <w:name w:val="ГСПИ_Титульный_Шапка Знак"/>
    <w:link w:val="a11"/>
    <w:locked/>
    <w:rsid w:val="006D78E5"/>
    <w:rPr>
      <w:rFonts w:ascii="Arial" w:eastAsia="Calibri" w:hAnsi="Arial" w:cs="Arial"/>
      <w:b/>
      <w:szCs w:val="28"/>
    </w:rPr>
  </w:style>
  <w:style w:type="paragraph" w:customStyle="1" w:styleId="a11">
    <w:name w:val="ГСПИ_Титульный_Шапка"/>
    <w:link w:val="a10"/>
    <w:rsid w:val="006D78E5"/>
    <w:pPr>
      <w:suppressAutoHyphens/>
      <w:spacing w:after="0" w:line="240" w:lineRule="auto"/>
      <w:jc w:val="center"/>
    </w:pPr>
    <w:rPr>
      <w:rFonts w:ascii="Arial" w:eastAsia="Calibri" w:hAnsi="Arial" w:cs="Arial"/>
      <w:b/>
      <w:szCs w:val="28"/>
    </w:rPr>
  </w:style>
  <w:style w:type="paragraph" w:customStyle="1" w:styleId="Default">
    <w:name w:val="Default"/>
    <w:rsid w:val="006D78E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12">
    <w:name w:val="ГСПИ_Текст_Основной Знак"/>
    <w:basedOn w:val="DefaultParagraphFont"/>
    <w:link w:val="a13"/>
    <w:locked/>
    <w:rsid w:val="006D78E5"/>
    <w:rPr>
      <w:rFonts w:ascii="Arial" w:eastAsia="Calibri" w:hAnsi="Arial" w:cs="Arial"/>
      <w:lang w:eastAsia="ru-RU"/>
    </w:rPr>
  </w:style>
  <w:style w:type="paragraph" w:customStyle="1" w:styleId="a13">
    <w:name w:val="ГСПИ_Текст_Основной"/>
    <w:basedOn w:val="Normal"/>
    <w:link w:val="a12"/>
    <w:qFormat/>
    <w:rsid w:val="006D78E5"/>
    <w:pPr>
      <w:pBdr>
        <w:top w:val="none" w:sz="0" w:space="0" w:color="auto"/>
        <w:left w:val="none" w:sz="0" w:space="0" w:color="auto"/>
        <w:bottom w:val="none" w:sz="0" w:space="0" w:color="auto"/>
        <w:right w:val="none" w:sz="0" w:space="0" w:color="auto"/>
        <w:between w:val="none" w:sz="0" w:space="0" w:color="auto"/>
      </w:pBdr>
      <w:spacing w:after="120" w:line="288" w:lineRule="auto"/>
      <w:ind w:left="170" w:right="170" w:firstLine="851"/>
      <w:contextualSpacing/>
      <w:jc w:val="both"/>
    </w:pPr>
    <w:rPr>
      <w:rFonts w:ascii="Arial" w:eastAsia="Calibri" w:hAnsi="Arial" w:cs="Arial"/>
      <w:lang w:eastAsia="ru-RU" w:bidi="ar-SA"/>
    </w:rPr>
  </w:style>
  <w:style w:type="character" w:customStyle="1" w:styleId="27">
    <w:name w:val="ГСПИ_Заголовок_2_Нум Знак"/>
    <w:basedOn w:val="25"/>
    <w:link w:val="28"/>
    <w:locked/>
    <w:rsid w:val="006D78E5"/>
    <w:rPr>
      <w:rFonts w:ascii="Arial" w:eastAsia="Calibri" w:hAnsi="Arial" w:cs="Arial"/>
      <w:b/>
      <w:sz w:val="24"/>
      <w:szCs w:val="26"/>
      <w:lang w:val="en-US" w:eastAsia="ru-RU" w:bidi="en-US"/>
    </w:rPr>
  </w:style>
  <w:style w:type="paragraph" w:customStyle="1" w:styleId="28">
    <w:name w:val="ГСПИ_Заголовок_2_Нум"/>
    <w:basedOn w:val="Heading2"/>
    <w:next w:val="a13"/>
    <w:link w:val="27"/>
    <w:qFormat/>
    <w:rsid w:val="006D78E5"/>
    <w:pPr>
      <w:tabs>
        <w:tab w:val="left" w:pos="567"/>
      </w:tabs>
      <w:spacing w:before="240" w:after="240" w:line="288" w:lineRule="auto"/>
      <w:ind w:right="170"/>
    </w:pPr>
    <w:rPr>
      <w:rFonts w:ascii="Arial" w:eastAsia="Calibri" w:hAnsi="Arial" w:cs="Arial"/>
      <w:b/>
      <w:lang w:eastAsia="ru-RU"/>
    </w:rPr>
  </w:style>
  <w:style w:type="paragraph" w:customStyle="1" w:styleId="16">
    <w:name w:val="СТ_Заголовок 1"/>
    <w:next w:val="a1"/>
    <w:uiPriority w:val="2"/>
    <w:qFormat/>
    <w:rsid w:val="006D78E5"/>
    <w:pPr>
      <w:pageBreakBefore/>
      <w:numPr>
        <w:numId w:val="6"/>
      </w:numPr>
      <w:spacing w:before="120" w:after="120" w:line="240" w:lineRule="auto"/>
      <w:ind w:left="170" w:right="170" w:firstLine="709"/>
      <w:outlineLvl w:val="0"/>
    </w:pPr>
    <w:rPr>
      <w:rFonts w:ascii="Times New Roman" w:hAnsi="Times New Roman" w:eastAsiaTheme="majorEastAsia" w:cstheme="majorBidi"/>
      <w:b/>
      <w:bCs/>
      <w:sz w:val="28"/>
      <w:szCs w:val="28"/>
      <w:lang w:bidi="en-US"/>
    </w:rPr>
  </w:style>
  <w:style w:type="paragraph" w:customStyle="1" w:styleId="29">
    <w:name w:val="СТ_Заголовок 2"/>
    <w:basedOn w:val="16"/>
    <w:next w:val="a1"/>
    <w:uiPriority w:val="2"/>
    <w:qFormat/>
    <w:rsid w:val="006D78E5"/>
    <w:pPr>
      <w:pageBreakBefore w:val="0"/>
      <w:numPr>
        <w:ilvl w:val="1"/>
      </w:numPr>
      <w:ind w:left="170" w:firstLine="709"/>
    </w:pPr>
    <w:rPr>
      <w:sz w:val="24"/>
    </w:rPr>
  </w:style>
  <w:style w:type="paragraph" w:customStyle="1" w:styleId="a14">
    <w:name w:val="СТ_Табл_Название"/>
    <w:uiPriority w:val="2"/>
    <w:qFormat/>
    <w:rsid w:val="006D78E5"/>
    <w:pPr>
      <w:autoSpaceDE w:val="0"/>
      <w:autoSpaceDN w:val="0"/>
      <w:adjustRightInd w:val="0"/>
      <w:spacing w:before="120" w:after="0" w:line="240" w:lineRule="auto"/>
      <w:ind w:left="170" w:right="170"/>
      <w:jc w:val="both"/>
      <w:outlineLvl w:val="2"/>
    </w:pPr>
    <w:rPr>
      <w:rFonts w:ascii="Times New Roman" w:eastAsia="ArialMT" w:hAnsi="Times New Roman" w:cs="Times New Roman"/>
      <w:sz w:val="24"/>
      <w:lang w:bidi="en-US"/>
    </w:rPr>
  </w:style>
  <w:style w:type="paragraph" w:customStyle="1" w:styleId="a15">
    <w:name w:val="СТ_Табл"/>
    <w:uiPriority w:val="2"/>
    <w:qFormat/>
    <w:rsid w:val="006D78E5"/>
    <w:pPr>
      <w:autoSpaceDE w:val="0"/>
      <w:autoSpaceDN w:val="0"/>
      <w:adjustRightInd w:val="0"/>
      <w:spacing w:after="0" w:line="240" w:lineRule="auto"/>
      <w:ind w:left="57" w:right="57"/>
      <w:jc w:val="center"/>
    </w:pPr>
    <w:rPr>
      <w:rFonts w:ascii="Times New Roman" w:eastAsia="ArialMT" w:hAnsi="Times New Roman" w:cs="Times New Roman"/>
      <w:sz w:val="24"/>
      <w:lang w:bidi="en-US"/>
    </w:rPr>
  </w:style>
  <w:style w:type="character" w:customStyle="1" w:styleId="a16">
    <w:name w:val="Тата Знак"/>
    <w:basedOn w:val="DefaultParagraphFont"/>
    <w:link w:val="a17"/>
    <w:locked/>
    <w:rsid w:val="006D78E5"/>
    <w:rPr>
      <w:rFonts w:ascii="Times New Roman" w:eastAsia="Times New Roman" w:hAnsi="Times New Roman" w:cs="Times New Roman"/>
      <w:bCs/>
      <w:szCs w:val="32"/>
      <w:lang w:eastAsia="ru-RU"/>
    </w:rPr>
  </w:style>
  <w:style w:type="paragraph" w:customStyle="1" w:styleId="a17">
    <w:name w:val="Тата"/>
    <w:basedOn w:val="Normal"/>
    <w:link w:val="a16"/>
    <w:rsid w:val="006D78E5"/>
    <w:pPr>
      <w:pBdr>
        <w:top w:val="none" w:sz="0" w:space="0" w:color="auto"/>
        <w:left w:val="none" w:sz="0" w:space="0" w:color="auto"/>
        <w:bottom w:val="none" w:sz="0" w:space="0" w:color="auto"/>
        <w:right w:val="none" w:sz="0" w:space="0" w:color="auto"/>
        <w:between w:val="none" w:sz="0" w:space="0" w:color="auto"/>
      </w:pBdr>
      <w:spacing w:line="360" w:lineRule="auto"/>
      <w:ind w:firstLine="567"/>
      <w:jc w:val="both"/>
    </w:pPr>
    <w:rPr>
      <w:bCs/>
      <w:szCs w:val="32"/>
      <w:lang w:eastAsia="ru-RU" w:bidi="ar-SA"/>
    </w:rPr>
  </w:style>
  <w:style w:type="paragraph" w:customStyle="1" w:styleId="a18">
    <w:name w:val="Основной текст_Название таблицы"/>
    <w:basedOn w:val="BodyText2"/>
    <w:next w:val="Normal"/>
    <w:qFormat/>
    <w:rsid w:val="006D78E5"/>
    <w:pPr>
      <w:pBdr>
        <w:top w:val="none" w:sz="0" w:space="0" w:color="auto"/>
        <w:left w:val="none" w:sz="0" w:space="0" w:color="auto"/>
        <w:bottom w:val="none" w:sz="0" w:space="0" w:color="auto"/>
        <w:right w:val="none" w:sz="0" w:space="0" w:color="auto"/>
        <w:between w:val="none" w:sz="0" w:space="0" w:color="auto"/>
      </w:pBdr>
      <w:spacing w:before="0"/>
      <w:ind w:left="284" w:right="284"/>
      <w:jc w:val="left"/>
    </w:pPr>
    <w:rPr>
      <w:sz w:val="28"/>
      <w:szCs w:val="24"/>
      <w:lang w:eastAsia="ru-RU" w:bidi="ar-SA"/>
    </w:rPr>
  </w:style>
  <w:style w:type="paragraph" w:customStyle="1" w:styleId="a19">
    <w:name w:val="СТ_Нормативная"/>
    <w:basedOn w:val="a1"/>
    <w:uiPriority w:val="2"/>
    <w:qFormat/>
    <w:rsid w:val="006D78E5"/>
    <w:pPr>
      <w:spacing w:before="120" w:after="120"/>
      <w:jc w:val="center"/>
      <w:outlineLvl w:val="0"/>
    </w:pPr>
    <w:rPr>
      <w:b/>
    </w:rPr>
  </w:style>
  <w:style w:type="paragraph" w:customStyle="1" w:styleId="a20">
    <w:name w:val="СТ_Приложение"/>
    <w:basedOn w:val="a1"/>
    <w:uiPriority w:val="2"/>
    <w:qFormat/>
    <w:rsid w:val="006D78E5"/>
    <w:pPr>
      <w:spacing w:before="120" w:after="120" w:line="240" w:lineRule="auto"/>
      <w:ind w:firstLine="0"/>
      <w:jc w:val="center"/>
      <w:outlineLvl w:val="0"/>
    </w:pPr>
    <w:rPr>
      <w:b/>
    </w:rPr>
  </w:style>
  <w:style w:type="character" w:customStyle="1" w:styleId="T">
    <w:name w:val="T_ОН_Таблица изменений Знак"/>
    <w:link w:val="T0"/>
    <w:locked/>
    <w:rsid w:val="006D78E5"/>
    <w:rPr>
      <w:rFonts w:ascii="ISOCPEUR" w:eastAsia="Times New Roman" w:hAnsi="ISOCPEUR" w:cs="Arial"/>
      <w:i/>
      <w:sz w:val="18"/>
      <w:szCs w:val="14"/>
      <w:lang w:eastAsia="ru-RU"/>
    </w:rPr>
  </w:style>
  <w:style w:type="paragraph" w:customStyle="1" w:styleId="T0">
    <w:name w:val="T_ОН_Таблица изменений"/>
    <w:basedOn w:val="Normal"/>
    <w:link w:val="T"/>
    <w:rsid w:val="006D78E5"/>
    <w:pPr>
      <w:pBdr>
        <w:top w:val="none" w:sz="0" w:space="0" w:color="auto"/>
        <w:left w:val="none" w:sz="0" w:space="0" w:color="auto"/>
        <w:bottom w:val="none" w:sz="0" w:space="0" w:color="auto"/>
        <w:right w:val="none" w:sz="0" w:space="0" w:color="auto"/>
        <w:between w:val="none" w:sz="0" w:space="0" w:color="auto"/>
      </w:pBdr>
      <w:jc w:val="center"/>
    </w:pPr>
    <w:rPr>
      <w:rFonts w:ascii="ISOCPEUR" w:hAnsi="ISOCPEUR" w:cs="Arial"/>
      <w:i/>
      <w:sz w:val="18"/>
      <w:szCs w:val="14"/>
      <w:lang w:eastAsia="ru-RU" w:bidi="ar-SA"/>
    </w:rPr>
  </w:style>
  <w:style w:type="paragraph" w:customStyle="1" w:styleId="T1">
    <w:name w:val="T_ОН_Заголовки"/>
    <w:basedOn w:val="Normal"/>
    <w:rsid w:val="006D78E5"/>
    <w:pPr>
      <w:widowControl w:val="0"/>
      <w:pBdr>
        <w:top w:val="none" w:sz="0" w:space="0" w:color="auto"/>
        <w:left w:val="none" w:sz="0" w:space="0" w:color="auto"/>
        <w:bottom w:val="none" w:sz="0" w:space="0" w:color="auto"/>
        <w:right w:val="none" w:sz="0" w:space="0" w:color="auto"/>
        <w:between w:val="none" w:sz="0" w:space="0" w:color="auto"/>
      </w:pBdr>
      <w:adjustRightInd w:val="0"/>
      <w:jc w:val="center"/>
    </w:pPr>
    <w:rPr>
      <w:rFonts w:ascii="ISOCPEUR" w:hAnsi="ISOCPEUR" w:cs="Arial"/>
      <w:i/>
      <w:sz w:val="20"/>
      <w:szCs w:val="18"/>
      <w:lang w:eastAsia="ru-RU" w:bidi="ar-SA"/>
    </w:rPr>
  </w:style>
  <w:style w:type="character" w:customStyle="1" w:styleId="T2">
    <w:name w:val="T_ОН_Дата Знак"/>
    <w:link w:val="T3"/>
    <w:locked/>
    <w:rsid w:val="006D78E5"/>
    <w:rPr>
      <w:rFonts w:ascii="ISOCPEUR" w:eastAsia="Times New Roman" w:hAnsi="ISOCPEUR" w:cs="Arial"/>
      <w:i/>
      <w:sz w:val="16"/>
      <w:szCs w:val="16"/>
      <w:lang w:eastAsia="ru-RU"/>
    </w:rPr>
  </w:style>
  <w:style w:type="paragraph" w:customStyle="1" w:styleId="T3">
    <w:name w:val="T_ОН_Дата"/>
    <w:basedOn w:val="Normal"/>
    <w:link w:val="T2"/>
    <w:rsid w:val="006D78E5"/>
    <w:pPr>
      <w:pBdr>
        <w:top w:val="none" w:sz="0" w:space="0" w:color="auto"/>
        <w:left w:val="none" w:sz="0" w:space="0" w:color="auto"/>
        <w:bottom w:val="none" w:sz="0" w:space="0" w:color="auto"/>
        <w:right w:val="none" w:sz="0" w:space="0" w:color="auto"/>
        <w:between w:val="none" w:sz="0" w:space="0" w:color="auto"/>
      </w:pBdr>
      <w:jc w:val="center"/>
    </w:pPr>
    <w:rPr>
      <w:rFonts w:ascii="ISOCPEUR" w:hAnsi="ISOCPEUR" w:cs="Arial"/>
      <w:i/>
      <w:sz w:val="16"/>
      <w:szCs w:val="16"/>
      <w:lang w:eastAsia="ru-RU" w:bidi="ar-SA"/>
    </w:rPr>
  </w:style>
  <w:style w:type="paragraph" w:customStyle="1" w:styleId="T20">
    <w:name w:val="T_ОН_Обозначение 2"/>
    <w:basedOn w:val="Normal"/>
    <w:rsid w:val="006D78E5"/>
    <w:pPr>
      <w:widowControl w:val="0"/>
      <w:pBdr>
        <w:top w:val="none" w:sz="0" w:space="0" w:color="auto"/>
        <w:left w:val="none" w:sz="0" w:space="0" w:color="auto"/>
        <w:bottom w:val="none" w:sz="0" w:space="0" w:color="auto"/>
        <w:right w:val="none" w:sz="0" w:space="0" w:color="auto"/>
        <w:between w:val="none" w:sz="0" w:space="0" w:color="auto"/>
      </w:pBdr>
      <w:adjustRightInd w:val="0"/>
      <w:spacing w:before="120"/>
      <w:jc w:val="center"/>
    </w:pPr>
    <w:rPr>
      <w:rFonts w:ascii="ISOCPEUR" w:hAnsi="ISOCPEUR" w:cs="Arial"/>
      <w:i/>
      <w:sz w:val="38"/>
      <w:szCs w:val="32"/>
      <w:lang w:eastAsia="ru-RU" w:bidi="ar-SA"/>
    </w:rPr>
  </w:style>
  <w:style w:type="paragraph" w:customStyle="1" w:styleId="T21">
    <w:name w:val="T_ОН_Лист 2"/>
    <w:basedOn w:val="Normal"/>
    <w:rsid w:val="006D78E5"/>
    <w:pPr>
      <w:pBdr>
        <w:top w:val="none" w:sz="0" w:space="0" w:color="auto"/>
        <w:left w:val="none" w:sz="0" w:space="0" w:color="auto"/>
        <w:bottom w:val="none" w:sz="0" w:space="0" w:color="auto"/>
        <w:right w:val="none" w:sz="0" w:space="0" w:color="auto"/>
        <w:between w:val="none" w:sz="0" w:space="0" w:color="auto"/>
      </w:pBdr>
      <w:spacing w:before="40"/>
      <w:jc w:val="center"/>
    </w:pPr>
    <w:rPr>
      <w:rFonts w:ascii="ISOCPEUR" w:hAnsi="ISOCPEUR"/>
      <w:i/>
      <w:szCs w:val="24"/>
      <w:lang w:eastAsia="ru-RU" w:bidi="ar-SA"/>
    </w:rPr>
  </w:style>
  <w:style w:type="paragraph" w:customStyle="1" w:styleId="T4">
    <w:name w:val="T_ГУ_Текст"/>
    <w:basedOn w:val="Normal"/>
    <w:rsid w:val="006D78E5"/>
    <w:pPr>
      <w:widowControl w:val="0"/>
      <w:pBdr>
        <w:top w:val="none" w:sz="0" w:space="0" w:color="auto"/>
        <w:left w:val="none" w:sz="0" w:space="0" w:color="auto"/>
        <w:bottom w:val="none" w:sz="0" w:space="0" w:color="auto"/>
        <w:right w:val="none" w:sz="0" w:space="0" w:color="auto"/>
        <w:between w:val="none" w:sz="0" w:space="0" w:color="auto"/>
      </w:pBdr>
      <w:adjustRightInd w:val="0"/>
      <w:jc w:val="center"/>
    </w:pPr>
    <w:rPr>
      <w:rFonts w:ascii="ISOCPEUR" w:hAnsi="ISOCPEUR" w:cs="Arial"/>
      <w:i/>
      <w:szCs w:val="20"/>
      <w:lang w:eastAsia="ru-RU" w:bidi="ar-SA"/>
    </w:rPr>
  </w:style>
  <w:style w:type="paragraph" w:customStyle="1" w:styleId="T5">
    <w:name w:val="T_ГУ_Заголовки"/>
    <w:basedOn w:val="Normal"/>
    <w:rsid w:val="006D78E5"/>
    <w:pPr>
      <w:widowControl w:val="0"/>
      <w:pBdr>
        <w:top w:val="none" w:sz="0" w:space="0" w:color="auto"/>
        <w:left w:val="none" w:sz="0" w:space="0" w:color="auto"/>
        <w:bottom w:val="none" w:sz="0" w:space="0" w:color="auto"/>
        <w:right w:val="none" w:sz="0" w:space="0" w:color="auto"/>
        <w:between w:val="none" w:sz="0" w:space="0" w:color="auto"/>
      </w:pBdr>
      <w:adjustRightInd w:val="0"/>
      <w:jc w:val="center"/>
    </w:pPr>
    <w:rPr>
      <w:rFonts w:ascii="ISOCPEUR" w:hAnsi="ISOCPEUR" w:cs="Arial"/>
      <w:i/>
      <w:szCs w:val="20"/>
      <w:lang w:eastAsia="ru-RU" w:bidi="ar-SA"/>
    </w:rPr>
  </w:style>
  <w:style w:type="paragraph" w:customStyle="1" w:styleId="T6">
    <w:name w:val="T_ГУ_Дата"/>
    <w:basedOn w:val="Normal"/>
    <w:rsid w:val="006D78E5"/>
    <w:pPr>
      <w:widowControl w:val="0"/>
      <w:pBdr>
        <w:top w:val="none" w:sz="0" w:space="0" w:color="auto"/>
        <w:left w:val="none" w:sz="0" w:space="0" w:color="auto"/>
        <w:bottom w:val="none" w:sz="0" w:space="0" w:color="auto"/>
        <w:right w:val="none" w:sz="0" w:space="0" w:color="auto"/>
        <w:between w:val="none" w:sz="0" w:space="0" w:color="auto"/>
      </w:pBdr>
      <w:adjustRightInd w:val="0"/>
      <w:ind w:firstLine="709"/>
      <w:jc w:val="right"/>
    </w:pPr>
    <w:rPr>
      <w:rFonts w:ascii="ISOCPEUR" w:hAnsi="ISOCPEUR" w:cs="Arial"/>
      <w:i/>
      <w:szCs w:val="18"/>
      <w:lang w:eastAsia="ru-RU" w:bidi="ar-SA"/>
    </w:rPr>
  </w:style>
  <w:style w:type="character" w:customStyle="1" w:styleId="T7">
    <w:name w:val="T_ОН_Фирма Знак"/>
    <w:link w:val="T8"/>
    <w:locked/>
    <w:rsid w:val="006D78E5"/>
    <w:rPr>
      <w:rFonts w:ascii="ISOCPEUR" w:eastAsia="Times New Roman" w:hAnsi="ISOCPEUR" w:cs="Arial"/>
      <w:i/>
      <w:szCs w:val="21"/>
      <w:lang w:eastAsia="ru-RU"/>
    </w:rPr>
  </w:style>
  <w:style w:type="paragraph" w:customStyle="1" w:styleId="T8">
    <w:name w:val="T_ОН_Фирма"/>
    <w:basedOn w:val="Normal"/>
    <w:link w:val="T7"/>
    <w:rsid w:val="006D78E5"/>
    <w:pPr>
      <w:pBdr>
        <w:top w:val="none" w:sz="0" w:space="0" w:color="auto"/>
        <w:left w:val="none" w:sz="0" w:space="0" w:color="auto"/>
        <w:bottom w:val="none" w:sz="0" w:space="0" w:color="auto"/>
        <w:right w:val="none" w:sz="0" w:space="0" w:color="auto"/>
        <w:between w:val="none" w:sz="0" w:space="0" w:color="auto"/>
      </w:pBdr>
      <w:jc w:val="center"/>
    </w:pPr>
    <w:rPr>
      <w:rFonts w:ascii="ISOCPEUR" w:hAnsi="ISOCPEUR" w:cs="Arial"/>
      <w:i/>
      <w:szCs w:val="21"/>
      <w:lang w:eastAsia="ru-RU" w:bidi="ar-SA"/>
    </w:rPr>
  </w:style>
  <w:style w:type="paragraph" w:customStyle="1" w:styleId="T9">
    <w:name w:val="T_ОН_Вид документа"/>
    <w:basedOn w:val="Normal"/>
    <w:rsid w:val="006D78E5"/>
    <w:pPr>
      <w:widowControl w:val="0"/>
      <w:pBdr>
        <w:top w:val="none" w:sz="0" w:space="0" w:color="auto"/>
        <w:left w:val="none" w:sz="0" w:space="0" w:color="auto"/>
        <w:bottom w:val="none" w:sz="0" w:space="0" w:color="auto"/>
        <w:right w:val="none" w:sz="0" w:space="0" w:color="auto"/>
        <w:between w:val="none" w:sz="0" w:space="0" w:color="auto"/>
      </w:pBdr>
      <w:adjustRightInd w:val="0"/>
      <w:ind w:left="170" w:right="170"/>
      <w:jc w:val="center"/>
    </w:pPr>
    <w:rPr>
      <w:rFonts w:ascii="ISOCPEUR" w:hAnsi="ISOCPEUR" w:cs="Arial"/>
      <w:i/>
      <w:sz w:val="20"/>
      <w:szCs w:val="18"/>
      <w:lang w:val="en-US" w:eastAsia="ru-RU" w:bidi="ar-SA"/>
    </w:rPr>
  </w:style>
  <w:style w:type="paragraph" w:customStyle="1" w:styleId="Heading">
    <w:name w:val="Heading"/>
    <w:rsid w:val="006D78E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formattext">
    <w:name w:val="formattext"/>
    <w:basedOn w:val="Normal"/>
    <w:uiPriority w:val="99"/>
    <w:rsid w:val="006D78E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Calibri"/>
      <w:sz w:val="24"/>
      <w:szCs w:val="24"/>
      <w:lang w:eastAsia="ru-RU" w:bidi="ar-SA"/>
    </w:rPr>
  </w:style>
  <w:style w:type="character" w:customStyle="1" w:styleId="IG3">
    <w:name w:val="Обычный_IG Знак3"/>
    <w:link w:val="IG"/>
    <w:locked/>
    <w:rsid w:val="006D78E5"/>
    <w:rPr>
      <w:rFonts w:ascii="Times New Roman" w:eastAsia="Times New Roman" w:hAnsi="Times New Roman" w:cs="Times New Roman"/>
      <w:sz w:val="28"/>
      <w:szCs w:val="28"/>
      <w:lang w:eastAsia="ru-RU"/>
    </w:rPr>
  </w:style>
  <w:style w:type="paragraph" w:customStyle="1" w:styleId="IG">
    <w:name w:val="Обычный_IG"/>
    <w:basedOn w:val="Normal"/>
    <w:link w:val="IG3"/>
    <w:qFormat/>
    <w:rsid w:val="006D78E5"/>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8"/>
      <w:szCs w:val="28"/>
      <w:lang w:eastAsia="ru-RU" w:bidi="ar-SA"/>
    </w:rPr>
  </w:style>
  <w:style w:type="character" w:styleId="CommentReference">
    <w:name w:val="annotation reference"/>
    <w:basedOn w:val="DefaultParagraphFont"/>
    <w:uiPriority w:val="99"/>
    <w:semiHidden/>
    <w:unhideWhenUsed/>
    <w:rsid w:val="006D78E5"/>
    <w:rPr>
      <w:sz w:val="16"/>
      <w:szCs w:val="16"/>
    </w:rPr>
  </w:style>
  <w:style w:type="character" w:customStyle="1" w:styleId="blk">
    <w:name w:val="blk"/>
    <w:rsid w:val="006D78E5"/>
  </w:style>
  <w:style w:type="table" w:styleId="TableGrid">
    <w:name w:val="Table Grid"/>
    <w:basedOn w:val="TableNormal"/>
    <w:uiPriority w:val="59"/>
    <w:rsid w:val="006D78E5"/>
    <w:pPr>
      <w:spacing w:after="0" w:line="240" w:lineRule="auto"/>
      <w:jc w:val="both"/>
    </w:pPr>
    <w:rPr>
      <w:rFonts w:ascii="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styleId="1ai">
    <w:name w:val="Outline List 1"/>
    <w:basedOn w:val="NoList"/>
    <w:semiHidden/>
    <w:unhideWhenUsed/>
    <w:rsid w:val="006D78E5"/>
    <w:pPr>
      <w:numPr>
        <w:numId w:val="11"/>
      </w:numPr>
    </w:pPr>
  </w:style>
  <w:style w:type="paragraph" w:styleId="PlainText">
    <w:name w:val="Plain Text"/>
    <w:basedOn w:val="Normal"/>
    <w:link w:val="a21"/>
    <w:uiPriority w:val="99"/>
    <w:semiHidden/>
    <w:unhideWhenUsed/>
    <w:rsid w:val="009E6E03"/>
    <w:pPr>
      <w:pBdr>
        <w:top w:val="none" w:sz="0" w:space="0" w:color="auto"/>
        <w:left w:val="none" w:sz="0" w:space="0" w:color="auto"/>
        <w:bottom w:val="none" w:sz="0" w:space="0" w:color="auto"/>
        <w:right w:val="none" w:sz="0" w:space="0" w:color="auto"/>
        <w:between w:val="none" w:sz="0" w:space="0" w:color="auto"/>
      </w:pBdr>
    </w:pPr>
    <w:rPr>
      <w:rFonts w:ascii="Consolas" w:hAnsi="Consolas" w:eastAsiaTheme="minorHAnsi" w:cs="Consolas"/>
      <w:sz w:val="21"/>
      <w:szCs w:val="21"/>
      <w:lang w:bidi="ar-SA"/>
    </w:rPr>
  </w:style>
  <w:style w:type="character" w:customStyle="1" w:styleId="a21">
    <w:name w:val="Текст Знак"/>
    <w:basedOn w:val="DefaultParagraphFont"/>
    <w:link w:val="PlainText"/>
    <w:uiPriority w:val="99"/>
    <w:semiHidden/>
    <w:rsid w:val="009E6E03"/>
    <w:rPr>
      <w:rFonts w:ascii="Consolas" w:hAnsi="Consolas" w:cs="Consolas"/>
      <w:sz w:val="21"/>
      <w:szCs w:val="21"/>
    </w:rPr>
  </w:style>
  <w:style w:type="paragraph" w:customStyle="1" w:styleId="a22">
    <w:name w:val="Содержимое таблицы"/>
    <w:basedOn w:val="Normal"/>
    <w:rsid w:val="009E6E03"/>
    <w:pPr>
      <w:suppressLineNumbers/>
      <w:pBdr>
        <w:top w:val="none" w:sz="0" w:space="0" w:color="auto"/>
        <w:left w:val="none" w:sz="0" w:space="0" w:color="auto"/>
        <w:bottom w:val="none" w:sz="0" w:space="0" w:color="auto"/>
        <w:right w:val="none" w:sz="0" w:space="0" w:color="auto"/>
        <w:between w:val="none" w:sz="0" w:space="0" w:color="auto"/>
      </w:pBdr>
      <w:suppressAutoHyphens/>
    </w:pPr>
    <w:rPr>
      <w:sz w:val="24"/>
      <w:szCs w:val="24"/>
      <w:lang w:eastAsia="ar-SA" w:bidi="ar-SA"/>
    </w:rPr>
  </w:style>
  <w:style w:type="paragraph" w:customStyle="1" w:styleId="Style8">
    <w:name w:val="Style8"/>
    <w:basedOn w:val="Normal"/>
    <w:rsid w:val="009E6E03"/>
    <w:pPr>
      <w:widowControl w:val="0"/>
      <w:pBdr>
        <w:top w:val="none" w:sz="0" w:space="0" w:color="auto"/>
        <w:left w:val="none" w:sz="0" w:space="0" w:color="auto"/>
        <w:bottom w:val="none" w:sz="0" w:space="0" w:color="auto"/>
        <w:right w:val="none" w:sz="0" w:space="0" w:color="auto"/>
        <w:between w:val="none" w:sz="0" w:space="0" w:color="auto"/>
      </w:pBdr>
      <w:autoSpaceDE w:val="0"/>
      <w:spacing w:line="278" w:lineRule="exact"/>
      <w:jc w:val="center"/>
    </w:pPr>
    <w:rPr>
      <w:sz w:val="24"/>
      <w:szCs w:val="24"/>
      <w:lang w:eastAsia="ar-SA" w:bidi="ar-SA"/>
    </w:rPr>
  </w:style>
  <w:style w:type="paragraph" w:customStyle="1" w:styleId="Style14">
    <w:name w:val="Style14"/>
    <w:basedOn w:val="Normal"/>
    <w:rsid w:val="009E6E03"/>
    <w:pPr>
      <w:widowControl w:val="0"/>
      <w:pBdr>
        <w:top w:val="none" w:sz="0" w:space="0" w:color="auto"/>
        <w:left w:val="none" w:sz="0" w:space="0" w:color="auto"/>
        <w:bottom w:val="none" w:sz="0" w:space="0" w:color="auto"/>
        <w:right w:val="none" w:sz="0" w:space="0" w:color="auto"/>
        <w:between w:val="none" w:sz="0" w:space="0" w:color="auto"/>
      </w:pBdr>
      <w:autoSpaceDE w:val="0"/>
    </w:pPr>
    <w:rPr>
      <w:sz w:val="24"/>
      <w:szCs w:val="24"/>
      <w:lang w:eastAsia="ar-SA" w:bidi="ar-SA"/>
    </w:rPr>
  </w:style>
  <w:style w:type="character" w:customStyle="1" w:styleId="a23">
    <w:name w:val="Основной текст_"/>
    <w:basedOn w:val="DefaultParagraphFont"/>
    <w:link w:val="17"/>
    <w:locked/>
    <w:rsid w:val="009E6E03"/>
    <w:rPr>
      <w:rFonts w:ascii="Times New Roman" w:eastAsia="Times New Roman" w:hAnsi="Times New Roman" w:cs="Times New Roman"/>
    </w:rPr>
  </w:style>
  <w:style w:type="paragraph" w:customStyle="1" w:styleId="17">
    <w:name w:val="Основной текст1"/>
    <w:basedOn w:val="Normal"/>
    <w:link w:val="a23"/>
    <w:rsid w:val="009E6E03"/>
    <w:pPr>
      <w:widowControl w:val="0"/>
      <w:pBdr>
        <w:top w:val="none" w:sz="0" w:space="0" w:color="auto"/>
        <w:left w:val="none" w:sz="0" w:space="0" w:color="auto"/>
        <w:bottom w:val="none" w:sz="0" w:space="0" w:color="auto"/>
        <w:right w:val="none" w:sz="0" w:space="0" w:color="auto"/>
        <w:between w:val="none" w:sz="0" w:space="0" w:color="auto"/>
      </w:pBdr>
      <w:spacing w:after="280" w:line="264" w:lineRule="auto"/>
    </w:pPr>
    <w:rPr>
      <w:lang w:bidi="ar-SA"/>
    </w:rPr>
  </w:style>
  <w:style w:type="character" w:customStyle="1" w:styleId="a24">
    <w:name w:val="Другое_"/>
    <w:basedOn w:val="DefaultParagraphFont"/>
    <w:link w:val="a25"/>
    <w:locked/>
    <w:rsid w:val="009E6E03"/>
    <w:rPr>
      <w:rFonts w:ascii="Times New Roman" w:eastAsia="Times New Roman" w:hAnsi="Times New Roman" w:cs="Times New Roman"/>
    </w:rPr>
  </w:style>
  <w:style w:type="paragraph" w:customStyle="1" w:styleId="a25">
    <w:name w:val="Другое"/>
    <w:basedOn w:val="Normal"/>
    <w:link w:val="a24"/>
    <w:rsid w:val="009E6E03"/>
    <w:pPr>
      <w:widowControl w:val="0"/>
      <w:pBdr>
        <w:top w:val="none" w:sz="0" w:space="0" w:color="auto"/>
        <w:left w:val="none" w:sz="0" w:space="0" w:color="auto"/>
        <w:bottom w:val="none" w:sz="0" w:space="0" w:color="auto"/>
        <w:right w:val="none" w:sz="0" w:space="0" w:color="auto"/>
        <w:between w:val="none" w:sz="0" w:space="0" w:color="auto"/>
      </w:pBdr>
      <w:jc w:val="center"/>
    </w:pPr>
    <w:rPr>
      <w:lang w:bidi="ar-SA"/>
    </w:rPr>
  </w:style>
  <w:style w:type="character" w:customStyle="1" w:styleId="a26">
    <w:name w:val="Подпись к таблице_"/>
    <w:basedOn w:val="DefaultParagraphFont"/>
    <w:link w:val="a27"/>
    <w:locked/>
    <w:rsid w:val="009E6E03"/>
    <w:rPr>
      <w:rFonts w:ascii="Times New Roman" w:eastAsia="Times New Roman" w:hAnsi="Times New Roman" w:cs="Times New Roman"/>
      <w:sz w:val="15"/>
      <w:szCs w:val="15"/>
    </w:rPr>
  </w:style>
  <w:style w:type="paragraph" w:customStyle="1" w:styleId="a27">
    <w:name w:val="Подпись к таблице"/>
    <w:basedOn w:val="Normal"/>
    <w:link w:val="a26"/>
    <w:rsid w:val="009E6E03"/>
    <w:pPr>
      <w:widowControl w:val="0"/>
      <w:pBdr>
        <w:top w:val="none" w:sz="0" w:space="0" w:color="auto"/>
        <w:left w:val="none" w:sz="0" w:space="0" w:color="auto"/>
        <w:bottom w:val="none" w:sz="0" w:space="0" w:color="auto"/>
        <w:right w:val="none" w:sz="0" w:space="0" w:color="auto"/>
        <w:between w:val="none" w:sz="0" w:space="0" w:color="auto"/>
      </w:pBdr>
    </w:pPr>
    <w:rPr>
      <w:sz w:val="15"/>
      <w:szCs w:val="15"/>
      <w:lang w:bidi="ar-SA"/>
    </w:rPr>
  </w:style>
  <w:style w:type="paragraph" w:customStyle="1" w:styleId="s1">
    <w:name w:val="s_1"/>
    <w:basedOn w:val="Normal"/>
    <w:rsid w:val="009E6E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paragraph" w:customStyle="1" w:styleId="xl63">
    <w:name w:val="xl63"/>
    <w:basedOn w:val="Normal"/>
    <w:rsid w:val="009E6E0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sz w:val="24"/>
      <w:szCs w:val="24"/>
      <w:lang w:eastAsia="ru-RU" w:bidi="ar-SA"/>
    </w:rPr>
  </w:style>
  <w:style w:type="paragraph" w:customStyle="1" w:styleId="xl64">
    <w:name w:val="xl64"/>
    <w:basedOn w:val="Normal"/>
    <w:rsid w:val="009E6E0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sz w:val="24"/>
      <w:szCs w:val="24"/>
      <w:lang w:eastAsia="ru-RU" w:bidi="ar-SA"/>
    </w:rPr>
  </w:style>
  <w:style w:type="paragraph" w:customStyle="1" w:styleId="xl65">
    <w:name w:val="xl65"/>
    <w:basedOn w:val="Normal"/>
    <w:rsid w:val="009E6E0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sz w:val="24"/>
      <w:szCs w:val="24"/>
      <w:lang w:eastAsia="ru-RU" w:bidi="ar-SA"/>
    </w:rPr>
  </w:style>
  <w:style w:type="paragraph" w:customStyle="1" w:styleId="xl66">
    <w:name w:val="xl66"/>
    <w:basedOn w:val="Normal"/>
    <w:rsid w:val="009E6E03"/>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sz w:val="24"/>
      <w:szCs w:val="24"/>
      <w:lang w:eastAsia="ru-RU" w:bidi="ar-SA"/>
    </w:rPr>
  </w:style>
  <w:style w:type="character" w:customStyle="1" w:styleId="FontStyle24">
    <w:name w:val="Font Style24"/>
    <w:rsid w:val="009E6E03"/>
    <w:rPr>
      <w:rFonts w:ascii="Times New Roman" w:hAnsi="Times New Roman" w:cs="Times New Roman" w:hint="default"/>
      <w:b/>
      <w:bCs/>
      <w:sz w:val="22"/>
      <w:szCs w:val="22"/>
    </w:rPr>
  </w:style>
  <w:style w:type="character" w:customStyle="1" w:styleId="FontStyle25">
    <w:name w:val="Font Style25"/>
    <w:rsid w:val="009E6E03"/>
    <w:rPr>
      <w:rFonts w:ascii="Times New Roman" w:hAnsi="Times New Roman" w:cs="Times New Roman" w:hint="default"/>
      <w:sz w:val="22"/>
      <w:szCs w:val="22"/>
    </w:rPr>
  </w:style>
  <w:style w:type="character" w:customStyle="1" w:styleId="button-search">
    <w:name w:val="button-search"/>
    <w:basedOn w:val="DefaultParagraphFont"/>
    <w:rsid w:val="009E6E03"/>
  </w:style>
  <w:style w:type="character" w:customStyle="1" w:styleId="searchresult">
    <w:name w:val="search_result"/>
    <w:basedOn w:val="DefaultParagraphFont"/>
    <w:rsid w:val="009E6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jpeg" /><Relationship Id="rId11" Type="http://schemas.openxmlformats.org/officeDocument/2006/relationships/image" Target="media/image6.jpeg" /><Relationship Id="rId12" Type="http://schemas.openxmlformats.org/officeDocument/2006/relationships/image" Target="media/image7.jpeg" /><Relationship Id="rId13" Type="http://schemas.openxmlformats.org/officeDocument/2006/relationships/image" Target="media/image8.jpeg" /><Relationship Id="rId14" Type="http://schemas.openxmlformats.org/officeDocument/2006/relationships/image" Target="media/image9.jpeg" /><Relationship Id="rId15" Type="http://schemas.openxmlformats.org/officeDocument/2006/relationships/image" Target="media/image10.jpeg" /><Relationship Id="rId16" Type="http://schemas.openxmlformats.org/officeDocument/2006/relationships/image" Target="media/image11.jpeg" /><Relationship Id="rId17" Type="http://schemas.openxmlformats.org/officeDocument/2006/relationships/image" Target="media/image12.jpeg" /><Relationship Id="rId18" Type="http://schemas.openxmlformats.org/officeDocument/2006/relationships/image" Target="media/image13.jpeg" /><Relationship Id="rId19" Type="http://schemas.openxmlformats.org/officeDocument/2006/relationships/image" Target="media/image14.jpeg" /><Relationship Id="rId2" Type="http://schemas.openxmlformats.org/officeDocument/2006/relationships/webSettings" Target="webSettings.xml" /><Relationship Id="rId20" Type="http://schemas.openxmlformats.org/officeDocument/2006/relationships/image" Target="media/image15.jpeg" /><Relationship Id="rId21" Type="http://schemas.openxmlformats.org/officeDocument/2006/relationships/image" Target="media/image16.jpeg" /><Relationship Id="rId22" Type="http://schemas.openxmlformats.org/officeDocument/2006/relationships/image" Target="media/image17.jpeg" /><Relationship Id="rId23" Type="http://schemas.openxmlformats.org/officeDocument/2006/relationships/image" Target="media/image18.jpeg" /><Relationship Id="rId24" Type="http://schemas.openxmlformats.org/officeDocument/2006/relationships/image" Target="media/image19.jpeg" /><Relationship Id="rId25" Type="http://schemas.openxmlformats.org/officeDocument/2006/relationships/image" Target="media/image20.jpeg" /><Relationship Id="rId26" Type="http://schemas.openxmlformats.org/officeDocument/2006/relationships/image" Target="media/image21.jpeg" /><Relationship Id="rId27" Type="http://schemas.openxmlformats.org/officeDocument/2006/relationships/image" Target="media/image22.jpeg" /><Relationship Id="rId28" Type="http://schemas.openxmlformats.org/officeDocument/2006/relationships/image" Target="media/image23.jpeg" /><Relationship Id="rId29" Type="http://schemas.openxmlformats.org/officeDocument/2006/relationships/image" Target="media/image24.jpeg" /><Relationship Id="rId3" Type="http://schemas.openxmlformats.org/officeDocument/2006/relationships/fontTable" Target="fontTable.xml" /><Relationship Id="rId30" Type="http://schemas.openxmlformats.org/officeDocument/2006/relationships/image" Target="media/image25.jpeg" /><Relationship Id="rId31" Type="http://schemas.openxmlformats.org/officeDocument/2006/relationships/image" Target="media/image26.jpeg" /><Relationship Id="rId32" Type="http://schemas.openxmlformats.org/officeDocument/2006/relationships/image" Target="media/image27.jpeg" /><Relationship Id="rId33" Type="http://schemas.openxmlformats.org/officeDocument/2006/relationships/image" Target="media/image28.jpeg" /><Relationship Id="rId34" Type="http://schemas.openxmlformats.org/officeDocument/2006/relationships/image" Target="media/image29.jpeg" /><Relationship Id="rId35" Type="http://schemas.openxmlformats.org/officeDocument/2006/relationships/image" Target="media/image30.jpeg" /><Relationship Id="rId36" Type="http://schemas.openxmlformats.org/officeDocument/2006/relationships/image" Target="media/image31.jpeg" /><Relationship Id="rId37" Type="http://schemas.openxmlformats.org/officeDocument/2006/relationships/image" Target="media/image32.jpeg" /><Relationship Id="rId38" Type="http://schemas.openxmlformats.org/officeDocument/2006/relationships/image" Target="media/image33.jpeg" /><Relationship Id="rId39" Type="http://schemas.openxmlformats.org/officeDocument/2006/relationships/image" Target="media/image34.jpeg" /><Relationship Id="rId4" Type="http://schemas.openxmlformats.org/officeDocument/2006/relationships/hyperlink" Target="mailto:shanshashvilins@tomsk.gov.ru" TargetMode="External" /><Relationship Id="rId40" Type="http://schemas.openxmlformats.org/officeDocument/2006/relationships/image" Target="media/image35.jpeg" /><Relationship Id="rId41" Type="http://schemas.openxmlformats.org/officeDocument/2006/relationships/image" Target="media/image36.jpeg" /><Relationship Id="rId42" Type="http://schemas.openxmlformats.org/officeDocument/2006/relationships/image" Target="media/image37.jpeg" /><Relationship Id="rId43" Type="http://schemas.openxmlformats.org/officeDocument/2006/relationships/image" Target="media/image38.jpeg" /><Relationship Id="rId44" Type="http://schemas.openxmlformats.org/officeDocument/2006/relationships/image" Target="media/image39.jpeg" /><Relationship Id="rId45" Type="http://schemas.openxmlformats.org/officeDocument/2006/relationships/image" Target="media/image40.jpeg" /><Relationship Id="rId46" Type="http://schemas.openxmlformats.org/officeDocument/2006/relationships/theme" Target="theme/theme1.xml" /><Relationship Id="rId47" Type="http://schemas.openxmlformats.org/officeDocument/2006/relationships/numbering" Target="numbering.xml" /><Relationship Id="rId48" Type="http://schemas.openxmlformats.org/officeDocument/2006/relationships/styles" Target="styles.xml" /><Relationship Id="rId5" Type="http://schemas.openxmlformats.org/officeDocument/2006/relationships/image" Target="media/image1.jpeg" /><Relationship Id="rId6" Type="http://schemas.openxmlformats.org/officeDocument/2006/relationships/image" Target="media/image2.jpe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image" Target="media/image4.jpeg"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194</Pages>
  <Words>32736</Words>
  <Characters>186597</Characters>
  <Application>Microsoft Office Word</Application>
  <DocSecurity>0</DocSecurity>
  <Lines>1554</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Шаншашвили Наталья Сергеевна</dc:creator>
  <cp:lastModifiedBy>Чернявская Алёна Александровна</cp:lastModifiedBy>
  <cp:revision>3</cp:revision>
  <cp:lastPrinted>2024-12-13T07:27:00Z</cp:lastPrinted>
  <dcterms:created xsi:type="dcterms:W3CDTF">2024-12-13T07:58:00Z</dcterms:created>
  <dcterms:modified xsi:type="dcterms:W3CDTF">2024-12-23T05:02:00Z</dcterms:modified>
</cp:coreProperties>
</file>