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F80D5C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F80D5C" w:rsidRPr="00F80D5C" w:rsidRDefault="00426EE5" w:rsidP="00F80D5C">
      <w:pPr>
        <w:pStyle w:val="1"/>
        <w:spacing w:before="0" w:after="0"/>
        <w:ind w:right="360"/>
        <w:rPr>
          <w:rFonts w:eastAsia="Times New Roman"/>
          <w:b/>
          <w:bCs/>
          <w:color w:val="143370"/>
          <w:kern w:val="36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F80D5C" w:rsidRPr="00F80D5C">
        <w:rPr>
          <w:rFonts w:eastAsia="Times New Roman"/>
          <w:b/>
          <w:bCs/>
          <w:color w:val="143370"/>
          <w:kern w:val="36"/>
          <w:sz w:val="54"/>
          <w:szCs w:val="54"/>
        </w:rPr>
        <w:t xml:space="preserve"> </w:t>
      </w:r>
      <w:r w:rsidR="00F80D5C" w:rsidRPr="00F80D5C">
        <w:rPr>
          <w:rFonts w:ascii="PT Astra Serif" w:eastAsia="Times New Roman" w:hAnsi="PT Astra Serif"/>
          <w:b/>
          <w:bCs/>
          <w:kern w:val="36"/>
          <w:sz w:val="24"/>
          <w:szCs w:val="24"/>
        </w:rPr>
        <w:t>21000022460000000066</w:t>
      </w:r>
    </w:p>
    <w:p w:rsidR="00EE3466" w:rsidRPr="00F80D5C" w:rsidRDefault="00EE3466" w:rsidP="00F80D5C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10"/>
          <w:szCs w:val="10"/>
        </w:rPr>
      </w:pPr>
      <w:bookmarkStart w:id="0" w:name="_GoBack"/>
      <w:bookmarkEnd w:id="0"/>
    </w:p>
    <w:p w:rsidR="00B32C1D" w:rsidRPr="00CE4245" w:rsidRDefault="00B32C1D" w:rsidP="00F80D5C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F80D5C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8E4155">
              <w:rPr>
                <w:rFonts w:ascii="PT Astra Serif" w:eastAsia="Times New Roman" w:hAnsi="PT Astra Serif"/>
                <w:b/>
                <w:sz w:val="24"/>
                <w:szCs w:val="24"/>
              </w:rPr>
              <w:t>25 декабря 2024 года № 896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history="1"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clv</w:t>
              </w:r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Нежилое здание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-гараж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на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значение: нежилое, площадь 124,8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кв. м,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70:12:0203001:2042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по адресу: Томская область,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Первомайский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 район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с. Первомайское, ул. Ленинская, д. 101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, строен. 1,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«деловое у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правление» код 4.1, площадь 1817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70:12:0203004:1731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по адресу: Российская Федерация, Томская область, муниципальный район Первомайский, сельское поселение Первомайское,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.П</w:t>
            </w:r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ервомайское</w:t>
            </w:r>
            <w:proofErr w:type="spell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3F104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F104F">
              <w:rPr>
                <w:rFonts w:ascii="PT Astra Serif" w:hAnsi="PT Astra Serif"/>
                <w:b/>
                <w:sz w:val="24"/>
                <w:szCs w:val="24"/>
              </w:rPr>
              <w:t>920 000</w:t>
            </w:r>
            <w:r w:rsidRPr="003F104F">
              <w:rPr>
                <w:rFonts w:ascii="PT Astra Serif" w:hAnsi="PT Astra Serif"/>
                <w:sz w:val="24"/>
                <w:szCs w:val="24"/>
              </w:rPr>
              <w:t xml:space="preserve"> (девятьсот двадцать тысяч) рублей</w:t>
            </w:r>
            <w:r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с учетом налога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3F104F" w:rsidRPr="003F104F">
              <w:rPr>
                <w:rFonts w:ascii="PT Astra Serif" w:hAnsi="PT Astra Serif"/>
                <w:b/>
                <w:sz w:val="24"/>
                <w:szCs w:val="24"/>
              </w:rPr>
              <w:t>92 000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 xml:space="preserve"> (девяносто две тысячи) рублей</w:t>
            </w:r>
            <w:r w:rsidR="003F104F" w:rsidRPr="003C21B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F104F"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.01.2025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3F104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F104F">
              <w:rPr>
                <w:rFonts w:ascii="PT Astra Serif" w:hAnsi="PT Astra Serif"/>
                <w:b/>
                <w:sz w:val="24"/>
                <w:szCs w:val="24"/>
              </w:rPr>
              <w:t>46 000</w:t>
            </w:r>
            <w:r w:rsidRPr="003F104F">
              <w:rPr>
                <w:rFonts w:ascii="PT Astra Serif" w:hAnsi="PT Astra Serif"/>
                <w:sz w:val="24"/>
                <w:szCs w:val="24"/>
              </w:rPr>
              <w:t xml:space="preserve"> (сорок шесть тысяч) рублей </w:t>
            </w:r>
            <w:r w:rsidR="00426EE5" w:rsidRPr="003F104F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 xml:space="preserve">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28 декабря</w:t>
            </w:r>
            <w:r w:rsidR="007D3C7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8F6D5C"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января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8F6D5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8F6D5C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января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74274C" w:rsidRDefault="0074274C" w:rsidP="0074274C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не проводились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06235E" w:rsidRDefault="008A2DB1" w:rsidP="00776EA9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>В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ид ограничения (обременения): ограничения прав на земельный участок, предусмотренные статьей 56 Земельного кодекса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Российской Федерации. Срок действия не установлен. Р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свидетельство о госуда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рственной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регистрации права от 18.02.2013 № 372229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spellStart"/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Росреестр</w:t>
            </w:r>
            <w:proofErr w:type="spellEnd"/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; постановление Правительства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Российской Федерации 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от 24.02.2009 № 160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«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О порядке установления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охранных зон объектов электросетевого хозяйства и особых условий использования земе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льных участков, расположенных в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границах таких зо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н»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(далее – Постановление Правительства от 24.02.2009 № 160),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постановление Правите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льства Российской Федерации от 26.08.2013 № 736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«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О некоторых вопросах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установления охранных зон объ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ектов электросетевого хозяйства»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.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Содержание 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ограничения (обременения) с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огласно 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Постановлению Правительства от 24.02.2009 № 160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8.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В охранных зонах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запрещается осуществлять любые действия, которые могут нарушить безопасную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работу объектов электросетевого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хозяйства</w:t>
            </w:r>
            <w:r w:rsidR="008A2DB1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(далее ЭСХ), в том числе привести к их повреждению или уничтожению, и (или)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повлечь причинение вреда жизни,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здоровью граждан и имуществу физических или юридических лиц, а также повлечь на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несение экологического ущерба 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возникновение пожаров, в том числе: </w:t>
            </w:r>
            <w:proofErr w:type="gramEnd"/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а) набрасывать на провода и опоры воздушных линий электропередачи</w:t>
            </w:r>
            <w:r w:rsidR="008A2DB1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(дал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ее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)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посторонние предметы, а также подниматься на опоры ВЛ;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б) размещать любые объекты и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предметы (материалы) в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>пределах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созданных в соответствии с требованиями нормативно-технических документов проходов и п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одъездов для доступа к объектам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ЭСХ, а также проводить любые работы и возводить сооружения, которые могут препятствов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ать доступу к объектам ЭСХ, без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создания необходимых для такого доступа проходов и подъездов;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в) находиться в пр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еделах огороженной территории 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помещениях распределительных устройств и подстанций, открывать двери и люки распредели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тельных устройств и подстанций,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производить переключения и подключения в электрических сетях разводить огонь в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пределах охранных зон вводных 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распределительных устройств, подстанций,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, а также в охранных зонах кабельных линий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электропередачи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(далее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КЛЭП);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г)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размещать свалки;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д) производить работы ударными механизмами, сбрасывать тяжести м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ассой свыше 5 тонн, производить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сброс и слив едких и коррозионных веществ и ГСМ (в охранных зонах подземных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КЛЭП)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>.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10. В предела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х охранных зон без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письменного решения о согласов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ании сетевых организаций юридическим и физическим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лицам запрещаются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а) строительство, капитальный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ремонт, реконструкция или снос зданий и сооружений;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б) горные, взрывные, мелиоративные работы, в том числе связанные с временным затоплением земель;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в) посадка и вырубка деревьев и кустарников;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г) дноу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глубительные, землечерпальные 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погрузочно-разгрузочные работы, добыча рыбы, других водных животных и растений придо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нными орудиями лова, устройство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водопоев, колка и заготовка льда (в охранных зонах подводных кабельных линий элект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ропередачи);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д) проход судов, у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которых расстояние по вертикали от верхнего крайнего габарита с грузом или без груза д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о нижней точки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провеса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 xml:space="preserve">проводов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переходов воздушных линий электропередачи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через водоемы менее минимально допустимого р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асстояния, в том числе с учетом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максимального уровня подъема воды при паводке;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е) проезд машин и механизмов, имеющи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х общую высоту с грузом или без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груза от поверхности дороги более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4,5 метра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(в охранных зонах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ж) земляные рабо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ты на глубине более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0,3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метра (на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вспахиваемых землях на глубине более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0,45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метра), а также планировка грунта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(в охранных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зонах подземных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КЛЭП);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з) полив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сельскохозяйственных культур в случае, если высота струи воды может составить свыше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3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метров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(в охранны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х зонах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и)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полевые сельскохозяйственные работы с применением сельскохозяйственных машин и оборудования высотой более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4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метров (в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охранных зонах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) или полевые сельскохозяйственные работы, связанные с вспашкой зем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ли (в охранных зонах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КЛЭП)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>.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11. В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охранных зонах, установленных для объектов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ЭСХ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напряжением до 1000 вольт без письменного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решения о согласовании сетевых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организаций запрещается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4918C6" w:rsidRDefault="004918C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а) размещать детские и спортивные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площадки, стадионы, рынки, торгов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ые точки, полевые станы, загоны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для скота, гаражи и стоянки всех видов машин и механизмов, садовые, огородные з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емельные участки и иные объекты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недвижимости, расположенные в границах территории ведения гражданами садоводства или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 огородничества для собственных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нужд, объекты жилищного строительства, в том числе индивидуального (в охранных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 зонах </w:t>
            </w:r>
            <w:proofErr w:type="gramStart"/>
            <w:r w:rsidR="00D66DB6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б) складировать или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размещать хранилища любых, в том числе ГСМ, материалов;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в) устраивать причалы для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стоянки судов, барж и плавучих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кранов, бросать якоря с судов и осуществлять их проход с отданными якорями, цепями, лотами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, волокушами и тралами (в 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>охранных зонах подводных КЛЭП).</w:t>
            </w:r>
          </w:p>
          <w:p w:rsidR="004918C6" w:rsidRPr="00D66DB6" w:rsidRDefault="00D66DB6" w:rsidP="005306D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Реестровый номер границы: 70:12-6.411; Вид объекта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реестра границ: Зона с особыми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условиями использования территории; Вид зоны по документу: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Охранная зона об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ъекта электросетевого хозяйства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сооружение-трансформаторные подстанции 10/0,4кВ (диспетчерские наименования П-1-1,П-1-2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,П-1-3,П-1-4,П-1-5,П-1-6,П-1-7,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П-1-8,П-1-9,П-1-10,П-1-11,П-1-12,П-3-14,П-6-16,П-6-17,П-10-1,П-10-2,П-10-3,П-10-5,П-10-6,П-10-1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1,П-10-13,П-10-15,П-10-17,П-10-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18,П-10-19,П-10-21,П-10-22,П-10-23,П-12-2,П-12-4,П-12-5,П-12-8,П-12-10,П-14-5,П-14-9)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с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линиями электропередачи 0,4кВ;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Охранная зона инженерных коммуникаций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>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CD3" w:rsidRDefault="00CB7CD3">
      <w:r>
        <w:separator/>
      </w:r>
    </w:p>
  </w:endnote>
  <w:endnote w:type="continuationSeparator" w:id="0">
    <w:p w:rsidR="00CB7CD3" w:rsidRDefault="00CB7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CD3" w:rsidRDefault="00CB7CD3">
      <w:r>
        <w:separator/>
      </w:r>
    </w:p>
  </w:footnote>
  <w:footnote w:type="continuationSeparator" w:id="0">
    <w:p w:rsidR="00CB7CD3" w:rsidRDefault="00CB7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104649"/>
    <w:rsid w:val="00194F2C"/>
    <w:rsid w:val="001A1DC5"/>
    <w:rsid w:val="00294FA3"/>
    <w:rsid w:val="002C55B7"/>
    <w:rsid w:val="002E79C9"/>
    <w:rsid w:val="00380576"/>
    <w:rsid w:val="003F0852"/>
    <w:rsid w:val="003F104F"/>
    <w:rsid w:val="00400BA2"/>
    <w:rsid w:val="00402CE5"/>
    <w:rsid w:val="00426EE5"/>
    <w:rsid w:val="004918C6"/>
    <w:rsid w:val="004C4218"/>
    <w:rsid w:val="004D077B"/>
    <w:rsid w:val="005306D4"/>
    <w:rsid w:val="00540D88"/>
    <w:rsid w:val="00555F2B"/>
    <w:rsid w:val="005C0798"/>
    <w:rsid w:val="005F0228"/>
    <w:rsid w:val="0067783D"/>
    <w:rsid w:val="00697A05"/>
    <w:rsid w:val="006C2085"/>
    <w:rsid w:val="006D3206"/>
    <w:rsid w:val="006F3506"/>
    <w:rsid w:val="0074274C"/>
    <w:rsid w:val="00772AFA"/>
    <w:rsid w:val="00776EA9"/>
    <w:rsid w:val="007C6E7E"/>
    <w:rsid w:val="007D3C7C"/>
    <w:rsid w:val="007F7FAB"/>
    <w:rsid w:val="00881DAC"/>
    <w:rsid w:val="00887C4A"/>
    <w:rsid w:val="008A2DB1"/>
    <w:rsid w:val="008E0AF1"/>
    <w:rsid w:val="008E4155"/>
    <w:rsid w:val="008F6D5C"/>
    <w:rsid w:val="00932F71"/>
    <w:rsid w:val="0093499E"/>
    <w:rsid w:val="00AF5462"/>
    <w:rsid w:val="00B32C1D"/>
    <w:rsid w:val="00B4743D"/>
    <w:rsid w:val="00C241AC"/>
    <w:rsid w:val="00C442A6"/>
    <w:rsid w:val="00C83F40"/>
    <w:rsid w:val="00CA1874"/>
    <w:rsid w:val="00CB7CD3"/>
    <w:rsid w:val="00CE4245"/>
    <w:rsid w:val="00D66DB6"/>
    <w:rsid w:val="00DD7AA1"/>
    <w:rsid w:val="00E20F8C"/>
    <w:rsid w:val="00E6155F"/>
    <w:rsid w:val="00E75DFF"/>
    <w:rsid w:val="00EE3466"/>
    <w:rsid w:val="00EF2610"/>
    <w:rsid w:val="00F26A7D"/>
    <w:rsid w:val="00F3263C"/>
    <w:rsid w:val="00F40AB6"/>
    <w:rsid w:val="00F47936"/>
    <w:rsid w:val="00F668AC"/>
    <w:rsid w:val="00F8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lv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9F1DF-6177-4372-97C6-8B55A9B22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8</Pages>
  <Words>3495</Words>
  <Characters>19925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137</cp:revision>
  <cp:lastPrinted>2024-06-18T09:51:00Z</cp:lastPrinted>
  <dcterms:created xsi:type="dcterms:W3CDTF">2020-10-14T03:11:00Z</dcterms:created>
  <dcterms:modified xsi:type="dcterms:W3CDTF">2024-12-26T10:07:00Z</dcterms:modified>
</cp:coreProperties>
</file>