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06"/>
        <w:tblW w:w="9639" w:type="dxa"/>
        <w:tblLook w:val="04A0" w:firstRow="1" w:lastRow="0" w:firstColumn="1" w:lastColumn="0" w:noHBand="0" w:noVBand="1"/>
      </w:tblPr>
      <w:tblGrid>
        <w:gridCol w:w="3053"/>
        <w:gridCol w:w="454"/>
        <w:gridCol w:w="1774"/>
        <w:gridCol w:w="2026"/>
        <w:gridCol w:w="2332"/>
      </w:tblGrid>
      <w:tr w:rsidR="0009503A">
        <w:tc>
          <w:tcPr>
            <w:tcW w:w="9639" w:type="dxa"/>
            <w:gridSpan w:val="5"/>
          </w:tcPr>
          <w:p w:rsidR="0009503A" w:rsidRDefault="0009503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9503A">
        <w:tc>
          <w:tcPr>
            <w:tcW w:w="9639" w:type="dxa"/>
            <w:gridSpan w:val="5"/>
          </w:tcPr>
          <w:p w:rsidR="0009503A" w:rsidRDefault="0009503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9503A">
        <w:tc>
          <w:tcPr>
            <w:tcW w:w="9639" w:type="dxa"/>
            <w:gridSpan w:val="5"/>
          </w:tcPr>
          <w:p w:rsidR="0009503A" w:rsidRDefault="00231091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09503A" w:rsidRDefault="0009503A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09503A" w:rsidRDefault="0023109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09503A" w:rsidRDefault="0023109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09503A" w:rsidRDefault="0009503A">
            <w:pPr>
              <w:jc w:val="center"/>
              <w:rPr>
                <w:rFonts w:ascii="PT Astra Serif" w:hAnsi="PT Astra Serif"/>
              </w:rPr>
            </w:pPr>
          </w:p>
        </w:tc>
      </w:tr>
      <w:tr w:rsidR="0009503A">
        <w:tc>
          <w:tcPr>
            <w:tcW w:w="3053" w:type="dxa"/>
          </w:tcPr>
          <w:p w:rsidR="0009503A" w:rsidRDefault="0009503A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454" w:type="dxa"/>
          </w:tcPr>
          <w:p w:rsidR="0009503A" w:rsidRDefault="0009503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00" w:type="dxa"/>
            <w:gridSpan w:val="2"/>
          </w:tcPr>
          <w:p w:rsidR="0009503A" w:rsidRDefault="000950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09503A" w:rsidRDefault="000950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32" w:type="dxa"/>
          </w:tcPr>
          <w:p w:rsidR="0009503A" w:rsidRDefault="0009503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9503A">
        <w:tc>
          <w:tcPr>
            <w:tcW w:w="9639" w:type="dxa"/>
            <w:gridSpan w:val="5"/>
          </w:tcPr>
          <w:p w:rsidR="0009503A" w:rsidRDefault="00231091">
            <w:pPr>
              <w:pStyle w:val="af9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09503A" w:rsidRDefault="0009503A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9503A">
        <w:trPr>
          <w:trHeight w:val="996"/>
        </w:trPr>
        <w:tc>
          <w:tcPr>
            <w:tcW w:w="5281" w:type="dxa"/>
            <w:gridSpan w:val="3"/>
          </w:tcPr>
          <w:p w:rsidR="0009503A" w:rsidRDefault="00CB56B2">
            <w:pPr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20.06.2025</w:t>
            </w:r>
            <w:r w:rsidR="00231091">
              <w:rPr>
                <w:rFonts w:ascii="PT Astra Serif" w:hAnsi="PT Astra Serif"/>
                <w:sz w:val="27"/>
                <w:szCs w:val="27"/>
              </w:rPr>
              <w:t xml:space="preserve">       </w:t>
            </w:r>
          </w:p>
          <w:p w:rsidR="0009503A" w:rsidRDefault="0009503A">
            <w:pPr>
              <w:tabs>
                <w:tab w:val="left" w:pos="993"/>
              </w:tabs>
              <w:ind w:firstLine="709"/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09503A" w:rsidRDefault="0009503A">
            <w:pPr>
              <w:pStyle w:val="af9"/>
              <w:tabs>
                <w:tab w:val="left" w:pos="993"/>
              </w:tabs>
              <w:ind w:firstLine="709"/>
              <w:jc w:val="both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026" w:type="dxa"/>
          </w:tcPr>
          <w:p w:rsidR="0009503A" w:rsidRDefault="0009503A">
            <w:pPr>
              <w:pStyle w:val="af9"/>
              <w:jc w:val="center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332" w:type="dxa"/>
          </w:tcPr>
          <w:p w:rsidR="0009503A" w:rsidRPr="00CB56B2" w:rsidRDefault="00231091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CB56B2">
              <w:rPr>
                <w:rFonts w:ascii="PT Astra Serif" w:hAnsi="PT Astra Serif"/>
                <w:sz w:val="26"/>
                <w:szCs w:val="26"/>
              </w:rPr>
              <w:t>№</w:t>
            </w:r>
            <w:r w:rsidR="00CB56B2" w:rsidRPr="00CB56B2">
              <w:rPr>
                <w:rFonts w:ascii="PT Astra Serif" w:hAnsi="PT Astra Serif"/>
                <w:sz w:val="26"/>
                <w:szCs w:val="26"/>
              </w:rPr>
              <w:t xml:space="preserve"> 856</w:t>
            </w:r>
          </w:p>
          <w:p w:rsidR="0009503A" w:rsidRDefault="00231091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09503A">
        <w:tc>
          <w:tcPr>
            <w:tcW w:w="5281" w:type="dxa"/>
            <w:gridSpan w:val="3"/>
          </w:tcPr>
          <w:p w:rsidR="0009503A" w:rsidRDefault="0009503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58" w:type="dxa"/>
            <w:gridSpan w:val="2"/>
          </w:tcPr>
          <w:p w:rsidR="0009503A" w:rsidRDefault="000950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9503A" w:rsidRPr="00231091" w:rsidRDefault="00231091">
      <w:pPr>
        <w:ind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7"/>
          <w:szCs w:val="27"/>
        </w:rPr>
        <w:t xml:space="preserve"> </w:t>
      </w:r>
      <w:r w:rsidRPr="00231091">
        <w:rPr>
          <w:rFonts w:ascii="PT Astra Serif" w:hAnsi="PT Astra Serif"/>
          <w:sz w:val="28"/>
          <w:szCs w:val="28"/>
        </w:rPr>
        <w:t xml:space="preserve">О внесении изменения в решение о комплексном развитии незастроенной территории, местоположение которой: Российская Федерация, Томская область, Город Томск, г. Томск, ул. Большая Подгорная </w:t>
      </w:r>
    </w:p>
    <w:p w:rsidR="0009503A" w:rsidRPr="00231091" w:rsidRDefault="0009503A">
      <w:pPr>
        <w:ind w:firstLine="567"/>
        <w:jc w:val="center"/>
        <w:rPr>
          <w:rFonts w:ascii="PT Astra Serif" w:hAnsi="PT Astra Serif"/>
          <w:sz w:val="28"/>
          <w:szCs w:val="28"/>
        </w:rPr>
      </w:pPr>
    </w:p>
    <w:p w:rsidR="0009503A" w:rsidRPr="00231091" w:rsidRDefault="0023109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31091">
        <w:rPr>
          <w:rFonts w:ascii="PT Astra Serif" w:hAnsi="PT Astra Serif"/>
          <w:sz w:val="28"/>
          <w:szCs w:val="28"/>
        </w:rPr>
        <w:t>В соответствии с частью 7, пунктом 3 части 8 статьи 67 Градостроительного кодекса Российской Федерации, пунктом 12 части 2 статьи 3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и в целях обеспечения территории, в отношении которой принято решение о ее комплексном развитии</w:t>
      </w:r>
      <w:r>
        <w:rPr>
          <w:rFonts w:ascii="PT Astra Serif" w:hAnsi="PT Astra Serif"/>
          <w:sz w:val="28"/>
          <w:szCs w:val="28"/>
        </w:rPr>
        <w:t>,</w:t>
      </w:r>
      <w:r w:rsidRPr="00231091">
        <w:rPr>
          <w:rFonts w:ascii="PT Astra Serif" w:hAnsi="PT Astra Serif"/>
          <w:sz w:val="28"/>
          <w:szCs w:val="28"/>
        </w:rPr>
        <w:t xml:space="preserve"> объектами коммунальной инфраструктуры, </w:t>
      </w:r>
      <w:r w:rsidRPr="00231091">
        <w:rPr>
          <w:rFonts w:ascii="PT Astra Serif" w:hAnsi="PT Astra Serif"/>
          <w:bCs/>
          <w:sz w:val="28"/>
          <w:szCs w:val="28"/>
        </w:rPr>
        <w:t xml:space="preserve"> </w:t>
      </w:r>
    </w:p>
    <w:p w:rsidR="0009503A" w:rsidRPr="00231091" w:rsidRDefault="0009503A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09503A" w:rsidRPr="00231091" w:rsidRDefault="00231091" w:rsidP="0023109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231091">
        <w:rPr>
          <w:rFonts w:ascii="PT Astra Serif" w:hAnsi="PT Astra Serif"/>
          <w:sz w:val="28"/>
          <w:szCs w:val="28"/>
          <w:lang w:eastAsia="en-US" w:bidi="en-US"/>
        </w:rPr>
        <w:t xml:space="preserve">1. Внести в </w:t>
      </w:r>
      <w:r w:rsidRPr="00231091">
        <w:rPr>
          <w:rFonts w:ascii="PT Astra Serif" w:hAnsi="PT Astra Serif"/>
          <w:sz w:val="28"/>
          <w:szCs w:val="28"/>
        </w:rPr>
        <w:t xml:space="preserve">решение о комплексном развитии незастроенной территории, местоположение которой: Российская Федерация, Томская область, Город Томск, г. Томск, ул. Большая Подгорная, принятое на основании </w:t>
      </w:r>
      <w:r w:rsidRPr="00231091">
        <w:rPr>
          <w:rFonts w:ascii="PT Astra Serif" w:hAnsi="PT Astra Serif"/>
          <w:sz w:val="28"/>
          <w:szCs w:val="28"/>
          <w:lang w:eastAsia="en-US" w:bidi="en-US"/>
        </w:rPr>
        <w:t xml:space="preserve">постановления администрации Города Томска от 03.07.2023 № 380-з «О комплексном развитии незастроенной территории, местоположение которой: Российская Федерация, Томская область, Город Томск, г. Томск, ул. Большая Подгорная» изменение, изложив </w:t>
      </w:r>
      <w:r w:rsidRPr="00231091">
        <w:rPr>
          <w:rFonts w:ascii="PT Astra Serif" w:hAnsi="PT Astra Serif"/>
          <w:sz w:val="28"/>
          <w:szCs w:val="28"/>
        </w:rPr>
        <w:t>Основные виды разрешенного использования земельных участков и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в отношении которой принимается такое решение, утвержденные указанным постановлением (приложение 3),</w:t>
      </w:r>
      <w:r w:rsidRPr="00231091">
        <w:rPr>
          <w:rFonts w:ascii="PT Astra Serif" w:hAnsi="PT Astra Serif"/>
          <w:sz w:val="28"/>
          <w:szCs w:val="28"/>
          <w:lang w:eastAsia="en-US" w:bidi="en-US"/>
        </w:rPr>
        <w:t xml:space="preserve"> в </w:t>
      </w:r>
      <w:r w:rsidR="004D6CA2">
        <w:rPr>
          <w:rFonts w:ascii="PT Astra Serif" w:hAnsi="PT Astra Serif"/>
          <w:sz w:val="28"/>
          <w:szCs w:val="28"/>
          <w:lang w:eastAsia="en-US" w:bidi="en-US"/>
        </w:rPr>
        <w:t xml:space="preserve">новой </w:t>
      </w:r>
      <w:r w:rsidRPr="00231091">
        <w:rPr>
          <w:rFonts w:ascii="PT Astra Serif" w:hAnsi="PT Astra Serif"/>
          <w:sz w:val="28"/>
          <w:szCs w:val="28"/>
          <w:lang w:eastAsia="en-US" w:bidi="en-US"/>
        </w:rPr>
        <w:t>редакции согласно приложению к настоящему распоряжению.</w:t>
      </w:r>
    </w:p>
    <w:p w:rsidR="0009503A" w:rsidRPr="00231091" w:rsidRDefault="00231091" w:rsidP="0023109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231091">
        <w:rPr>
          <w:rFonts w:ascii="PT Astra Serif" w:hAnsi="PT Astra Serif"/>
          <w:sz w:val="28"/>
          <w:szCs w:val="28"/>
          <w:lang w:eastAsia="en-US" w:bidi="en-US"/>
        </w:rPr>
        <w:t xml:space="preserve">2. Комитету по комплексному развитию территорий Департамента градостроительного развития Томской области опубликовать настоящее распоряжение на официальном сайте Департамента градостроительного </w:t>
      </w:r>
      <w:r w:rsidRPr="00231091">
        <w:rPr>
          <w:rFonts w:ascii="PT Astra Serif" w:hAnsi="PT Astra Serif"/>
          <w:sz w:val="28"/>
          <w:szCs w:val="28"/>
          <w:lang w:eastAsia="en-US" w:bidi="en-US"/>
        </w:rPr>
        <w:lastRenderedPageBreak/>
        <w:t>развития Томской области в информационно-телекоммуникационной сети «Интернет» (www.dgr.tomsk.gov.ru), на официальном сайте Администрации Томской области (www.tomsk.gov.ru).</w:t>
      </w:r>
    </w:p>
    <w:p w:rsidR="0009503A" w:rsidRPr="00231091" w:rsidRDefault="00231091">
      <w:pPr>
        <w:tabs>
          <w:tab w:val="left" w:pos="630"/>
        </w:tabs>
        <w:rPr>
          <w:rFonts w:ascii="PT Astra Serif" w:hAnsi="PT Astra Serif"/>
          <w:sz w:val="28"/>
          <w:szCs w:val="28"/>
        </w:rPr>
      </w:pPr>
      <w:r w:rsidRPr="00231091">
        <w:rPr>
          <w:rFonts w:ascii="PT Astra Serif" w:hAnsi="PT Astra Serif"/>
          <w:sz w:val="28"/>
          <w:szCs w:val="28"/>
        </w:rPr>
        <w:tab/>
      </w:r>
    </w:p>
    <w:p w:rsidR="0009503A" w:rsidRDefault="0009503A">
      <w:pPr>
        <w:tabs>
          <w:tab w:val="left" w:pos="630"/>
        </w:tabs>
        <w:rPr>
          <w:rFonts w:ascii="PT Astra Serif" w:hAnsi="PT Astra Serif"/>
          <w:sz w:val="28"/>
          <w:szCs w:val="28"/>
        </w:rPr>
      </w:pPr>
    </w:p>
    <w:p w:rsidR="00231091" w:rsidRPr="00231091" w:rsidRDefault="00CB56B2">
      <w:pPr>
        <w:tabs>
          <w:tab w:val="left" w:pos="630"/>
        </w:tabs>
        <w:rPr>
          <w:rFonts w:ascii="PT Astra Serif" w:hAnsi="PT Astra Serif"/>
          <w:sz w:val="28"/>
          <w:szCs w:val="28"/>
        </w:rPr>
      </w:pPr>
      <w:r w:rsidRPr="00CB56B2">
        <w:rPr>
          <w:noProof/>
        </w:rPr>
        <w:drawing>
          <wp:anchor distT="0" distB="0" distL="114300" distR="114300" simplePos="0" relativeHeight="251661312" behindDoc="1" locked="0" layoutInCell="1" allowOverlap="1" wp14:anchorId="72BE323C" wp14:editId="059A21EF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1304925" cy="1304925"/>
            <wp:effectExtent l="0" t="0" r="9525" b="9525"/>
            <wp:wrapNone/>
            <wp:docPr id="4" name="Рисунок 4" descr="C:\Users\fokinavs\Desktop\печать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kinavs\Desktop\печать (1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503A" w:rsidRPr="00CB56B2" w:rsidRDefault="00231091" w:rsidP="00CB56B2">
      <w:pPr>
        <w:pStyle w:val="aff"/>
        <w:rPr>
          <w:color w:val="auto"/>
        </w:rPr>
      </w:pPr>
      <w:r w:rsidRPr="00231091">
        <w:rPr>
          <w:rFonts w:ascii="PT Astra Serif" w:hAnsi="PT Astra Serif"/>
          <w:bCs/>
          <w:sz w:val="28"/>
          <w:szCs w:val="28"/>
        </w:rPr>
        <w:t xml:space="preserve">Начальник департамента    </w:t>
      </w:r>
      <w:r w:rsidR="00CB56B2">
        <w:rPr>
          <w:rFonts w:ascii="PT Astra Serif" w:hAnsi="PT Astra Serif"/>
          <w:bCs/>
          <w:sz w:val="28"/>
          <w:szCs w:val="28"/>
        </w:rPr>
        <w:t xml:space="preserve">     </w:t>
      </w:r>
      <w:r w:rsidR="00CB56B2">
        <w:rPr>
          <w:rFonts w:ascii="PT Astra Serif" w:hAnsi="PT Astra Serif"/>
          <w:bCs/>
          <w:sz w:val="28"/>
          <w:szCs w:val="28"/>
        </w:rPr>
        <w:tab/>
      </w:r>
      <w:r w:rsidR="00CB56B2">
        <w:rPr>
          <w:rFonts w:ascii="PT Astra Serif" w:hAnsi="PT Astra Serif"/>
          <w:bCs/>
          <w:sz w:val="28"/>
          <w:szCs w:val="28"/>
        </w:rPr>
        <w:tab/>
      </w:r>
      <w:r w:rsidR="00CB56B2">
        <w:rPr>
          <w:rFonts w:ascii="PT Astra Serif" w:hAnsi="PT Astra Serif"/>
          <w:bCs/>
          <w:sz w:val="28"/>
          <w:szCs w:val="28"/>
        </w:rPr>
        <w:tab/>
      </w:r>
      <w:r w:rsidR="00CB56B2">
        <w:rPr>
          <w:rFonts w:ascii="PT Astra Serif" w:hAnsi="PT Astra Serif"/>
          <w:bCs/>
          <w:sz w:val="28"/>
          <w:szCs w:val="28"/>
        </w:rPr>
        <w:tab/>
        <w:t xml:space="preserve">  </w:t>
      </w:r>
      <w:r w:rsidRPr="00231091">
        <w:rPr>
          <w:rFonts w:ascii="PT Astra Serif" w:hAnsi="PT Astra Serif"/>
          <w:bCs/>
          <w:sz w:val="28"/>
          <w:szCs w:val="28"/>
        </w:rPr>
        <w:t xml:space="preserve">         Т.Б. Мухамеджанов</w:t>
      </w:r>
    </w:p>
    <w:p w:rsidR="0009503A" w:rsidRDefault="0009503A">
      <w:pPr>
        <w:jc w:val="center"/>
        <w:rPr>
          <w:rFonts w:ascii="PT Astra Serif" w:hAnsi="PT Astra Serif"/>
          <w:sz w:val="26"/>
          <w:szCs w:val="26"/>
        </w:rPr>
      </w:pPr>
    </w:p>
    <w:p w:rsidR="0009503A" w:rsidRDefault="0009503A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CB56B2" w:rsidRDefault="00CB56B2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jc w:val="center"/>
        <w:rPr>
          <w:rFonts w:ascii="PT Astra Serif" w:hAnsi="PT Astra Serif"/>
          <w:sz w:val="26"/>
          <w:szCs w:val="26"/>
        </w:rPr>
      </w:pPr>
    </w:p>
    <w:p w:rsidR="0009503A" w:rsidRDefault="0009503A">
      <w:pPr>
        <w:jc w:val="center"/>
        <w:rPr>
          <w:rFonts w:ascii="PT Astra Serif" w:hAnsi="PT Astra Serif"/>
          <w:sz w:val="26"/>
          <w:szCs w:val="26"/>
        </w:rPr>
      </w:pPr>
    </w:p>
    <w:p w:rsidR="0009503A" w:rsidRDefault="00231091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Фокина Вероника Сергеевна</w:t>
      </w:r>
    </w:p>
    <w:p w:rsidR="0009503A" w:rsidRDefault="00231091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+7 (3822) 709-023</w:t>
      </w:r>
    </w:p>
    <w:p w:rsidR="0009503A" w:rsidRDefault="00231091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  <w:lang w:val="en-US"/>
        </w:rPr>
        <w:t>fokinavs</w:t>
      </w:r>
      <w:r>
        <w:rPr>
          <w:rFonts w:ascii="PT Astra Serif" w:hAnsi="PT Astra Serif"/>
          <w:sz w:val="20"/>
          <w:szCs w:val="20"/>
        </w:rPr>
        <w:t>@dgr.tomsk.gov.ru</w:t>
      </w:r>
    </w:p>
    <w:p w:rsidR="0009503A" w:rsidRDefault="00231091">
      <w:pPr>
        <w:pStyle w:val="western"/>
        <w:spacing w:before="0" w:beforeAutospacing="0" w:after="0" w:afterAutospacing="0"/>
        <w:ind w:firstLine="5954"/>
      </w:pPr>
      <w:r>
        <w:lastRenderedPageBreak/>
        <w:t>Приложение к распоряжению</w:t>
      </w:r>
    </w:p>
    <w:p w:rsidR="0009503A" w:rsidRDefault="00231091">
      <w:pPr>
        <w:pStyle w:val="western"/>
        <w:spacing w:before="0" w:beforeAutospacing="0" w:after="0" w:afterAutospacing="0"/>
        <w:ind w:left="5954"/>
      </w:pPr>
      <w:r>
        <w:t>Департамента градостроительного развития Томской области</w:t>
      </w:r>
    </w:p>
    <w:p w:rsidR="0009503A" w:rsidRDefault="00231091">
      <w:pPr>
        <w:pStyle w:val="western"/>
        <w:spacing w:before="0" w:beforeAutospacing="0" w:after="0" w:afterAutospacing="0"/>
        <w:ind w:firstLine="5954"/>
      </w:pPr>
      <w:r>
        <w:t xml:space="preserve">от </w:t>
      </w:r>
      <w:r w:rsidR="00CB56B2">
        <w:t>20.06.2025</w:t>
      </w:r>
      <w:r>
        <w:t xml:space="preserve"> № </w:t>
      </w:r>
      <w:r w:rsidR="00CB56B2">
        <w:t>856</w:t>
      </w:r>
    </w:p>
    <w:p w:rsidR="0009503A" w:rsidRDefault="0009503A">
      <w:pPr>
        <w:pStyle w:val="western"/>
        <w:spacing w:before="0" w:beforeAutospacing="0" w:after="0" w:afterAutospacing="0"/>
        <w:ind w:firstLine="5954"/>
      </w:pPr>
    </w:p>
    <w:p w:rsidR="0009503A" w:rsidRDefault="00231091">
      <w:pPr>
        <w:pStyle w:val="western"/>
        <w:spacing w:before="0" w:beforeAutospacing="0" w:after="0" w:afterAutospacing="0"/>
        <w:ind w:firstLine="5954"/>
      </w:pPr>
      <w:r>
        <w:t>Приложение 3 к постановлению</w:t>
      </w:r>
    </w:p>
    <w:p w:rsidR="0009503A" w:rsidRDefault="00231091">
      <w:pPr>
        <w:pStyle w:val="western"/>
        <w:spacing w:before="0" w:beforeAutospacing="0" w:after="0" w:afterAutospacing="0"/>
        <w:ind w:firstLine="5954"/>
      </w:pPr>
      <w:r>
        <w:t>администрации Города Томска</w:t>
      </w:r>
    </w:p>
    <w:p w:rsidR="0009503A" w:rsidRDefault="00231091">
      <w:pPr>
        <w:pStyle w:val="western"/>
        <w:spacing w:before="0" w:beforeAutospacing="0" w:after="0" w:afterAutospacing="0"/>
        <w:ind w:firstLine="5954"/>
      </w:pPr>
      <w:r>
        <w:t>от 03.07.2023 № 380-з</w:t>
      </w:r>
    </w:p>
    <w:p w:rsidR="00231091" w:rsidRDefault="0023109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9503A" w:rsidRPr="00231091" w:rsidRDefault="0023109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31091">
        <w:rPr>
          <w:rFonts w:ascii="PT Astra Serif" w:hAnsi="PT Astra Serif"/>
          <w:sz w:val="28"/>
          <w:szCs w:val="28"/>
        </w:rPr>
        <w:t xml:space="preserve">Основные виды разрешенного использования земельных участков и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в отношении которой принимается такое решение. </w:t>
      </w:r>
    </w:p>
    <w:p w:rsidR="0009503A" w:rsidRPr="00231091" w:rsidRDefault="0009503A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49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544"/>
        <w:gridCol w:w="2259"/>
        <w:gridCol w:w="169"/>
        <w:gridCol w:w="2343"/>
        <w:gridCol w:w="2180"/>
      </w:tblGrid>
      <w:tr w:rsidR="0009503A" w:rsidRPr="00231091">
        <w:trPr>
          <w:tblCellSpacing w:w="0" w:type="dxa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169" w:type="dxa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9503A" w:rsidRPr="00231091" w:rsidRDefault="0009503A">
            <w:pPr>
              <w:tabs>
                <w:tab w:val="left" w:pos="1134"/>
              </w:tabs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Код (числовое обозначение) вида разрешенного использования земельного участка</w:t>
            </w:r>
          </w:p>
        </w:tc>
      </w:tr>
      <w:tr w:rsidR="0009503A" w:rsidRPr="00231091">
        <w:trPr>
          <w:tblCellSpacing w:w="0" w:type="dxa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Многоэтажная жилая застройка (высотная застройка)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2.6</w:t>
            </w:r>
          </w:p>
        </w:tc>
        <w:tc>
          <w:tcPr>
            <w:tcW w:w="169" w:type="dxa"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09503A">
            <w:pPr>
              <w:tabs>
                <w:tab w:val="left" w:pos="1134"/>
              </w:tabs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Деловое управление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4.1</w:t>
            </w:r>
          </w:p>
        </w:tc>
      </w:tr>
      <w:tr w:rsidR="0009503A" w:rsidRPr="00231091">
        <w:trPr>
          <w:tblCellSpacing w:w="0" w:type="dxa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Хранение автотранспорта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2.7.1</w:t>
            </w:r>
          </w:p>
        </w:tc>
        <w:tc>
          <w:tcPr>
            <w:tcW w:w="169" w:type="dxa"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09503A">
            <w:pPr>
              <w:tabs>
                <w:tab w:val="left" w:pos="1134"/>
              </w:tabs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Магазины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4.4</w:t>
            </w:r>
          </w:p>
        </w:tc>
      </w:tr>
      <w:tr w:rsidR="0009503A" w:rsidRPr="00231091">
        <w:trPr>
          <w:tblCellSpacing w:w="0" w:type="dxa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231091">
            <w:pPr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</w:pPr>
            <w:r w:rsidRPr="00231091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Коммунальное обслуживание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3.1</w:t>
            </w:r>
          </w:p>
        </w:tc>
        <w:tc>
          <w:tcPr>
            <w:tcW w:w="169" w:type="dxa"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09503A">
            <w:pPr>
              <w:tabs>
                <w:tab w:val="left" w:pos="1134"/>
              </w:tabs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Общественное питание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4.6</w:t>
            </w:r>
          </w:p>
        </w:tc>
      </w:tr>
      <w:tr w:rsidR="0009503A" w:rsidRPr="00231091">
        <w:trPr>
          <w:tblCellSpacing w:w="0" w:type="dxa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Амбулаторно-поликлиническое обслуживание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3.4.1</w:t>
            </w:r>
          </w:p>
        </w:tc>
        <w:tc>
          <w:tcPr>
            <w:tcW w:w="169" w:type="dxa"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09503A">
            <w:pPr>
              <w:tabs>
                <w:tab w:val="left" w:pos="1134"/>
              </w:tabs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Улично-дорожная сеть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12.0.1</w:t>
            </w:r>
          </w:p>
        </w:tc>
      </w:tr>
      <w:tr w:rsidR="0009503A" w:rsidRPr="00231091">
        <w:trPr>
          <w:tblCellSpacing w:w="0" w:type="dxa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Дошкольное, начальное и среднее общее образование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3.5.1</w:t>
            </w:r>
          </w:p>
        </w:tc>
        <w:tc>
          <w:tcPr>
            <w:tcW w:w="169" w:type="dxa"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09503A">
            <w:pPr>
              <w:tabs>
                <w:tab w:val="left" w:pos="1134"/>
              </w:tabs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Благоустройство территории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12.0.2</w:t>
            </w:r>
          </w:p>
        </w:tc>
      </w:tr>
      <w:tr w:rsidR="0009503A" w:rsidRPr="00231091">
        <w:trPr>
          <w:gridAfter w:val="2"/>
          <w:wAfter w:w="4523" w:type="dxa"/>
          <w:tblCellSpacing w:w="0" w:type="dxa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Среднее и высшее профессиональное образование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503A" w:rsidRPr="00231091" w:rsidRDefault="00231091">
            <w:pPr>
              <w:tabs>
                <w:tab w:val="left" w:pos="113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3.5.2</w:t>
            </w:r>
          </w:p>
        </w:tc>
        <w:tc>
          <w:tcPr>
            <w:tcW w:w="169" w:type="dxa"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</w:tcPr>
          <w:p w:rsidR="0009503A" w:rsidRPr="00231091" w:rsidRDefault="0009503A">
            <w:pPr>
              <w:tabs>
                <w:tab w:val="left" w:pos="1134"/>
              </w:tabs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231091" w:rsidRPr="00231091" w:rsidRDefault="00231091" w:rsidP="00231091">
      <w:pPr>
        <w:pStyle w:val="afb"/>
        <w:tabs>
          <w:tab w:val="left" w:pos="1134"/>
        </w:tabs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 w:rsidRPr="00231091">
        <w:rPr>
          <w:rFonts w:ascii="PT Astra Serif" w:hAnsi="PT Astra Serif"/>
          <w:sz w:val="28"/>
          <w:szCs w:val="28"/>
          <w:lang w:val="ru-RU"/>
        </w:rPr>
        <w:tab/>
      </w:r>
    </w:p>
    <w:p w:rsidR="00231091" w:rsidRPr="00231091" w:rsidRDefault="00231091" w:rsidP="00231091">
      <w:pPr>
        <w:pStyle w:val="afb"/>
        <w:tabs>
          <w:tab w:val="left" w:pos="1134"/>
        </w:tabs>
        <w:autoSpaceDE w:val="0"/>
        <w:autoSpaceDN w:val="0"/>
        <w:adjustRightInd w:val="0"/>
        <w:ind w:left="0"/>
        <w:rPr>
          <w:rFonts w:ascii="PT Astra Serif" w:hAnsi="PT Astra Serif"/>
          <w:sz w:val="28"/>
          <w:szCs w:val="28"/>
          <w:lang w:val="ru-RU"/>
        </w:rPr>
      </w:pPr>
      <w:r w:rsidRPr="00231091">
        <w:rPr>
          <w:rFonts w:ascii="PT Astra Serif" w:hAnsi="PT Astra Serif"/>
          <w:sz w:val="28"/>
          <w:szCs w:val="28"/>
          <w:lang w:val="ru-RU"/>
        </w:rPr>
        <w:lastRenderedPageBreak/>
        <w:t xml:space="preserve">В соответствии с </w:t>
      </w:r>
      <w:hyperlink r:id="rId14" w:history="1">
        <w:r w:rsidRPr="004D6CA2">
          <w:rPr>
            <w:rFonts w:ascii="PT Astra Serif" w:hAnsi="PT Astra Serif"/>
            <w:sz w:val="28"/>
            <w:szCs w:val="28"/>
            <w:lang w:val="ru-RU"/>
          </w:rPr>
          <w:t>Классификатором</w:t>
        </w:r>
      </w:hyperlink>
      <w:r w:rsidRPr="00231091">
        <w:rPr>
          <w:rFonts w:ascii="PT Astra Serif" w:hAnsi="PT Astra Serif"/>
          <w:sz w:val="28"/>
          <w:szCs w:val="28"/>
          <w:lang w:val="ru-RU"/>
        </w:rPr>
        <w:t xml:space="preserve"> видов разрешенного использования земельных участков, утвержденным Приказом Росреестра от 10.11.2020 № П/0412 «Об утверждении классификатора видов разрешенного использования земельных участков». </w:t>
      </w:r>
    </w:p>
    <w:p w:rsidR="0009503A" w:rsidRPr="00231091" w:rsidRDefault="0009503A">
      <w:pPr>
        <w:pStyle w:val="afb"/>
        <w:tabs>
          <w:tab w:val="left" w:pos="1134"/>
        </w:tabs>
        <w:ind w:left="709"/>
        <w:rPr>
          <w:rFonts w:ascii="PT Astra Serif" w:hAnsi="PT Astra Serif"/>
          <w:sz w:val="28"/>
          <w:szCs w:val="28"/>
          <w:lang w:val="ru-RU"/>
        </w:rPr>
      </w:pPr>
    </w:p>
    <w:tbl>
      <w:tblPr>
        <w:tblW w:w="970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34"/>
        <w:gridCol w:w="4786"/>
        <w:gridCol w:w="1900"/>
        <w:gridCol w:w="2385"/>
      </w:tblGrid>
      <w:tr w:rsidR="0009503A" w:rsidRPr="00231091">
        <w:trPr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Параметр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Единица исчисления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</w:tr>
      <w:tr w:rsidR="0009503A" w:rsidRPr="00231091">
        <w:trPr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</w:tr>
      <w:tr w:rsidR="0009503A" w:rsidRPr="00231091">
        <w:trPr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Предельное количество этажей и (или) предельная высота зданий, строений, сооружений.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75</w:t>
            </w:r>
          </w:p>
        </w:tc>
      </w:tr>
      <w:tr w:rsidR="0009503A" w:rsidRPr="00231091">
        <w:trPr>
          <w:trHeight w:val="1110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%</w:t>
            </w:r>
          </w:p>
          <w:p w:rsidR="0009503A" w:rsidRPr="00231091" w:rsidRDefault="00231091">
            <w:pPr>
              <w:pStyle w:val="western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от площади земельного участка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09503A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9503A" w:rsidRPr="00231091">
        <w:trPr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3.1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after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многоэтажная жилая застройка (высотная застройка) (2.6).</w:t>
            </w:r>
          </w:p>
          <w:p w:rsidR="0009503A" w:rsidRPr="00231091" w:rsidRDefault="0009503A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40</w:t>
            </w:r>
          </w:p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(без учета эксплуатируемой кровли подземных, подвальных, цокольных частей объектов)</w:t>
            </w:r>
          </w:p>
        </w:tc>
      </w:tr>
      <w:tr w:rsidR="0009503A" w:rsidRPr="00231091">
        <w:trPr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3.2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after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хранение автотранспорта (2.7.1).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75</w:t>
            </w:r>
          </w:p>
        </w:tc>
      </w:tr>
      <w:tr w:rsidR="0009503A" w:rsidRPr="00231091">
        <w:trPr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3.3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after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коммунальное обслуживание (3.1).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не подлежит установлению</w:t>
            </w:r>
          </w:p>
        </w:tc>
      </w:tr>
      <w:tr w:rsidR="0009503A" w:rsidRPr="00231091">
        <w:trPr>
          <w:trHeight w:val="49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3.4</w:t>
            </w:r>
          </w:p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амбулаторно-поликлиническое обслуживание (3.4.1);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деловое управление (4.1);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магазины (4.4);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общественное питание (4.6).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09503A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75</w:t>
            </w:r>
          </w:p>
        </w:tc>
      </w:tr>
      <w:tr w:rsidR="0009503A" w:rsidRPr="00231091">
        <w:trPr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3.5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дошкольное, начальное и среднее общее образование (3.5.1);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lastRenderedPageBreak/>
              <w:t>- среднее и высшее профессиональное образование (3.5.2).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09503A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50</w:t>
            </w:r>
          </w:p>
        </w:tc>
      </w:tr>
      <w:tr w:rsidR="0009503A" w:rsidRPr="00231091">
        <w:trPr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lastRenderedPageBreak/>
              <w:t>3.6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улично-дорожная сеть (12.0.1)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благоустройство территории (12.0.2)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09503A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</w:tr>
      <w:tr w:rsidR="0009503A" w:rsidRPr="00231091">
        <w:trPr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Минимальное количество мест для стоянки (хранения) легковых автомобилей на земельном участке, используемом в соответствии с видами разрешенного использования.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4.1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after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многоэтажная жилая застройка (высотная застройка) (2.6).</w:t>
            </w:r>
          </w:p>
          <w:p w:rsidR="0009503A" w:rsidRPr="00231091" w:rsidRDefault="0009503A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 на 100 квадратных метров площади квартир в многоквартирном доме 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4.2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хранение автотранспорта (2.7.1).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4.3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коммунальное обслуживание (3.1).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4.4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 w:rsidP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амбулаторно-поликлиническое обслуживание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31091">
              <w:rPr>
                <w:rFonts w:ascii="PT Astra Serif" w:hAnsi="PT Astra Serif"/>
                <w:sz w:val="28"/>
                <w:szCs w:val="28"/>
              </w:rPr>
              <w:t>(3.4.1).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 на 10 сотрудников плюс 1 на 25 посещений в смену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4.5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дошкольное, начальное и среднее общее образование (3.5.1).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4.6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среднее и высшее профессиональное образование (3.5.2).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4.7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деловое управление (4.1).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 на 60 кв.м общей площади здания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4.8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магазины (4.4) (торговая площадь до 400 кв. м (включительно)).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 на 80 кв. м общей площади магазина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4.9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магазины (4.4) (торговая площадь от 401 кв. м до 1000 кв. м (включительно)).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2 на 80 кв. м общей площади магазина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4.10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магазины (4.4) (торговая площадь от 1001 кв. м до 5000 кв. м (включительно))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 на 100 кв. м общей площади магазина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4.11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  <w:lang w:val="en-US"/>
              </w:rPr>
              <w:t xml:space="preserve">- </w:t>
            </w:r>
            <w:r w:rsidRPr="00231091">
              <w:rPr>
                <w:rFonts w:ascii="PT Astra Serif" w:hAnsi="PT Astra Serif"/>
                <w:sz w:val="28"/>
                <w:szCs w:val="28"/>
              </w:rPr>
              <w:t>общественное питание</w:t>
            </w:r>
            <w:r w:rsidRPr="00231091">
              <w:rPr>
                <w:rFonts w:ascii="PT Astra Serif" w:hAnsi="PT Astra Serif"/>
                <w:sz w:val="28"/>
                <w:szCs w:val="28"/>
                <w:lang w:val="en-US"/>
              </w:rPr>
              <w:t xml:space="preserve"> </w:t>
            </w:r>
            <w:r w:rsidRPr="00231091">
              <w:rPr>
                <w:rFonts w:ascii="PT Astra Serif" w:hAnsi="PT Astra Serif"/>
                <w:sz w:val="28"/>
                <w:szCs w:val="28"/>
              </w:rPr>
              <w:t>(4.6).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 на 5 посадочных мест</w:t>
            </w:r>
          </w:p>
        </w:tc>
      </w:tr>
      <w:tr w:rsidR="0009503A" w:rsidRPr="00231091">
        <w:trPr>
          <w:trHeight w:val="510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4.12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улично-дорожная сеть (12.0.1).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4.13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благоустройство территории (12.0.2).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vMerge w:val="restart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lastRenderedPageBreak/>
              <w:t>5</w:t>
            </w:r>
          </w:p>
        </w:tc>
        <w:tc>
          <w:tcPr>
            <w:tcW w:w="5022" w:type="dxa"/>
            <w:vMerge w:val="restart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after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Предельный (минимальный и максимальный) объем строительства для жилищного строительства (общая площадь квартир)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Минимальный объем (кв.м)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Максимальный объем (кв.м)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09503A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022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09503A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1480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56340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Предельные (минимальные и (или) максимальные) размеры земельных участков</w:t>
            </w:r>
          </w:p>
          <w:p w:rsidR="0009503A" w:rsidRPr="00231091" w:rsidRDefault="0009503A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Минимальный размер земельного участка (кв. м)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Максимальный размер земельного участка (кв. м)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6.1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 xml:space="preserve">- многоэтажная жилая застройка (высотная застройка) (2.6) 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5000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15139</w:t>
            </w:r>
          </w:p>
        </w:tc>
      </w:tr>
      <w:tr w:rsidR="0009503A" w:rsidRPr="00231091">
        <w:trPr>
          <w:trHeight w:val="105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6.2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хранение автотранспорта (2.7.1)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коммунальное обслуживание (3.1)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-амбулаторно-поликлиническое обслуживание (3.4.1)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среднее и высшее профессиональное образование (3.5.2)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деловое управление (4.1)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магазины (4.4)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общественное питание (4.6)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улично-дорожная сеть (12.0.1)</w:t>
            </w:r>
          </w:p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- благоустройство территории (12.0.2)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11619</w:t>
            </w:r>
          </w:p>
        </w:tc>
      </w:tr>
      <w:tr w:rsidR="0009503A" w:rsidRPr="00231091">
        <w:trPr>
          <w:trHeight w:val="90"/>
          <w:tblCellSpacing w:w="0" w:type="dxa"/>
        </w:trPr>
        <w:tc>
          <w:tcPr>
            <w:tcW w:w="58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6.3</w:t>
            </w:r>
          </w:p>
        </w:tc>
        <w:tc>
          <w:tcPr>
            <w:tcW w:w="5022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09503A" w:rsidRPr="00231091" w:rsidRDefault="00231091">
            <w:pPr>
              <w:pStyle w:val="western"/>
              <w:spacing w:before="0" w:beforeAutospacing="0" w:after="0" w:afterAutospacing="0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 xml:space="preserve">- дошкольное, начальное и среднее общее образование (3.5.1) </w:t>
            </w:r>
          </w:p>
        </w:tc>
        <w:tc>
          <w:tcPr>
            <w:tcW w:w="1699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3520</w:t>
            </w:r>
          </w:p>
        </w:tc>
        <w:tc>
          <w:tcPr>
            <w:tcW w:w="239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09503A" w:rsidRPr="00231091" w:rsidRDefault="00231091">
            <w:pPr>
              <w:pStyle w:val="western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31091">
              <w:rPr>
                <w:rFonts w:ascii="PT Astra Serif" w:hAnsi="PT Astra Serif"/>
                <w:sz w:val="28"/>
                <w:szCs w:val="28"/>
              </w:rPr>
              <w:t>3800</w:t>
            </w:r>
          </w:p>
        </w:tc>
      </w:tr>
    </w:tbl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231091" w:rsidRDefault="00231091">
      <w:pPr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09503A" w:rsidRDefault="00231091" w:rsidP="00CB56B2">
      <w:pPr>
        <w:spacing w:after="160" w:line="259" w:lineRule="auto"/>
        <w:rPr>
          <w:rFonts w:ascii="PT Astra Serif" w:hAnsi="PT Astra Serif"/>
          <w:sz w:val="26"/>
          <w:szCs w:val="26"/>
        </w:rPr>
      </w:pPr>
      <w:r w:rsidRPr="00231091">
        <w:rPr>
          <w:rFonts w:ascii="PT Astra Serif" w:hAnsi="PT Astra Serif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468CEC" wp14:editId="48991359">
                <wp:simplePos x="0" y="0"/>
                <wp:positionH relativeFrom="column">
                  <wp:posOffset>2777490</wp:posOffset>
                </wp:positionH>
                <wp:positionV relativeFrom="paragraph">
                  <wp:posOffset>-410210</wp:posOffset>
                </wp:positionV>
                <wp:extent cx="590550" cy="400050"/>
                <wp:effectExtent l="0" t="0" r="19050" b="19050"/>
                <wp:wrapNone/>
                <wp:docPr id="2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90549" cy="400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1" o:spid="_x0000_s1" o:spt="1" type="#_x0000_t1" style="position:absolute;z-index:251660288;o:allowoverlap:true;o:allowincell:true;mso-position-horizontal-relative:text;margin-left:218.70pt;mso-position-horizontal:absolute;mso-position-vertical-relative:text;margin-top:-32.30pt;mso-position-vertical:absolute;width:46.50pt;height:31.50pt;mso-wrap-distance-left:9.00pt;mso-wrap-distance-top:0.00pt;mso-wrap-distance-right:9.00pt;mso-wrap-distance-bottom:0.00pt;visibility:visible;" fillcolor="#FFFFFF" strokecolor="#FFFFFF" strokeweight="1.00pt">
                <v:stroke dashstyle="solid"/>
              </v:shape>
            </w:pict>
          </mc:Fallback>
        </mc:AlternateContent>
      </w:r>
      <w:r w:rsidRPr="00231091">
        <w:rPr>
          <w:rFonts w:ascii="PT Astra Serif" w:hAnsi="PT Astra Serif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3882077" wp14:editId="085234A0">
                <wp:simplePos x="0" y="0"/>
                <wp:positionH relativeFrom="column">
                  <wp:posOffset>2777490</wp:posOffset>
                </wp:positionH>
                <wp:positionV relativeFrom="paragraph">
                  <wp:posOffset>-429260</wp:posOffset>
                </wp:positionV>
                <wp:extent cx="695325" cy="361950"/>
                <wp:effectExtent l="0" t="0" r="9525" b="0"/>
                <wp:wrapNone/>
                <wp:docPr id="3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95325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2" o:spid="_x0000_s2" o:spt="1" type="#_x0000_t1" style="position:absolute;z-index:251659264;o:allowoverlap:true;o:allowincell:true;mso-position-horizontal-relative:text;margin-left:218.70pt;mso-position-horizontal:absolute;mso-position-vertical-relative:text;margin-top:-33.80pt;mso-position-vertical:absolute;width:54.75pt;height:28.50pt;mso-wrap-distance-left:9.00pt;mso-wrap-distance-top:0.00pt;mso-wrap-distance-right:9.00pt;mso-wrap-distance-bottom:0.00pt;visibility:visible;" fillcolor="#FFFFFF" stroked="f" strokeweight="1.00pt">
                <v:stroke dashstyle="solid"/>
              </v:shape>
            </w:pict>
          </mc:Fallback>
        </mc:AlternateContent>
      </w:r>
    </w:p>
    <w:sectPr w:rsidR="0009503A" w:rsidSect="00231091">
      <w:headerReference w:type="default" r:id="rId15"/>
      <w:headerReference w:type="first" r:id="rId16"/>
      <w:pgSz w:w="11906" w:h="16838"/>
      <w:pgMar w:top="1418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03A" w:rsidRDefault="00231091">
      <w:r>
        <w:separator/>
      </w:r>
    </w:p>
  </w:endnote>
  <w:endnote w:type="continuationSeparator" w:id="0">
    <w:p w:rsidR="0009503A" w:rsidRDefault="00231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03A" w:rsidRDefault="00231091">
      <w:r>
        <w:separator/>
      </w:r>
    </w:p>
  </w:footnote>
  <w:footnote w:type="continuationSeparator" w:id="0">
    <w:p w:rsidR="0009503A" w:rsidRDefault="00231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4346076"/>
      <w:docPartObj>
        <w:docPartGallery w:val="Page Numbers (Top of Page)"/>
        <w:docPartUnique/>
      </w:docPartObj>
    </w:sdtPr>
    <w:sdtEndPr/>
    <w:sdtContent>
      <w:p w:rsidR="0009503A" w:rsidRDefault="00231091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56B2">
          <w:rPr>
            <w:noProof/>
          </w:rPr>
          <w:t>2</w:t>
        </w:r>
        <w:r>
          <w:fldChar w:fldCharType="end"/>
        </w:r>
      </w:p>
    </w:sdtContent>
  </w:sdt>
  <w:p w:rsidR="0009503A" w:rsidRDefault="0009503A">
    <w:pPr>
      <w:pStyle w:val="af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03A" w:rsidRDefault="0009503A">
    <w:pPr>
      <w:pStyle w:val="afd"/>
      <w:jc w:val="center"/>
    </w:pPr>
  </w:p>
  <w:p w:rsidR="0009503A" w:rsidRDefault="0009503A">
    <w:pPr>
      <w:pStyle w:val="af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145A7"/>
    <w:multiLevelType w:val="hybridMultilevel"/>
    <w:tmpl w:val="BCB4E130"/>
    <w:lvl w:ilvl="0" w:tplc="6DFCF6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2ACC9DE">
      <w:start w:val="1"/>
      <w:numFmt w:val="lowerLetter"/>
      <w:lvlText w:val="%2."/>
      <w:lvlJc w:val="left"/>
      <w:pPr>
        <w:ind w:left="1800" w:hanging="360"/>
      </w:pPr>
    </w:lvl>
    <w:lvl w:ilvl="2" w:tplc="E74A9204">
      <w:start w:val="1"/>
      <w:numFmt w:val="lowerRoman"/>
      <w:lvlText w:val="%3."/>
      <w:lvlJc w:val="right"/>
      <w:pPr>
        <w:ind w:left="2520" w:hanging="180"/>
      </w:pPr>
    </w:lvl>
    <w:lvl w:ilvl="3" w:tplc="075254CE">
      <w:start w:val="1"/>
      <w:numFmt w:val="decimal"/>
      <w:lvlText w:val="%4."/>
      <w:lvlJc w:val="left"/>
      <w:pPr>
        <w:ind w:left="3240" w:hanging="360"/>
      </w:pPr>
    </w:lvl>
    <w:lvl w:ilvl="4" w:tplc="FE28F300">
      <w:start w:val="1"/>
      <w:numFmt w:val="lowerLetter"/>
      <w:lvlText w:val="%5."/>
      <w:lvlJc w:val="left"/>
      <w:pPr>
        <w:ind w:left="3960" w:hanging="360"/>
      </w:pPr>
    </w:lvl>
    <w:lvl w:ilvl="5" w:tplc="0F9C32A6">
      <w:start w:val="1"/>
      <w:numFmt w:val="lowerRoman"/>
      <w:lvlText w:val="%6."/>
      <w:lvlJc w:val="right"/>
      <w:pPr>
        <w:ind w:left="4680" w:hanging="180"/>
      </w:pPr>
    </w:lvl>
    <w:lvl w:ilvl="6" w:tplc="6EB23210">
      <w:start w:val="1"/>
      <w:numFmt w:val="decimal"/>
      <w:lvlText w:val="%7."/>
      <w:lvlJc w:val="left"/>
      <w:pPr>
        <w:ind w:left="5400" w:hanging="360"/>
      </w:pPr>
    </w:lvl>
    <w:lvl w:ilvl="7" w:tplc="FC222872">
      <w:start w:val="1"/>
      <w:numFmt w:val="lowerLetter"/>
      <w:lvlText w:val="%8."/>
      <w:lvlJc w:val="left"/>
      <w:pPr>
        <w:ind w:left="6120" w:hanging="360"/>
      </w:pPr>
    </w:lvl>
    <w:lvl w:ilvl="8" w:tplc="12E0575A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7176F2"/>
    <w:multiLevelType w:val="hybridMultilevel"/>
    <w:tmpl w:val="0D641904"/>
    <w:lvl w:ilvl="0" w:tplc="0EDA1C0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3E8A9E3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3D9E68F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77BE332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E2EC3E5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BBD220D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33CC82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BFCA34E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CF1025B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53141B"/>
    <w:multiLevelType w:val="multilevel"/>
    <w:tmpl w:val="B92E91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40292C2A"/>
    <w:multiLevelType w:val="hybridMultilevel"/>
    <w:tmpl w:val="E05CB3A8"/>
    <w:lvl w:ilvl="0" w:tplc="C70486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9DC353A">
      <w:start w:val="1"/>
      <w:numFmt w:val="lowerLetter"/>
      <w:lvlText w:val="%2."/>
      <w:lvlJc w:val="left"/>
      <w:pPr>
        <w:ind w:left="1440" w:hanging="360"/>
      </w:pPr>
    </w:lvl>
    <w:lvl w:ilvl="2" w:tplc="4B709F5A">
      <w:start w:val="1"/>
      <w:numFmt w:val="lowerRoman"/>
      <w:lvlText w:val="%3."/>
      <w:lvlJc w:val="right"/>
      <w:pPr>
        <w:ind w:left="2160" w:hanging="180"/>
      </w:pPr>
    </w:lvl>
    <w:lvl w:ilvl="3" w:tplc="B1440D9A">
      <w:start w:val="1"/>
      <w:numFmt w:val="decimal"/>
      <w:lvlText w:val="%4."/>
      <w:lvlJc w:val="left"/>
      <w:pPr>
        <w:ind w:left="2880" w:hanging="360"/>
      </w:pPr>
    </w:lvl>
    <w:lvl w:ilvl="4" w:tplc="2E806130">
      <w:start w:val="1"/>
      <w:numFmt w:val="lowerLetter"/>
      <w:lvlText w:val="%5."/>
      <w:lvlJc w:val="left"/>
      <w:pPr>
        <w:ind w:left="3600" w:hanging="360"/>
      </w:pPr>
    </w:lvl>
    <w:lvl w:ilvl="5" w:tplc="F43E7742">
      <w:start w:val="1"/>
      <w:numFmt w:val="lowerRoman"/>
      <w:lvlText w:val="%6."/>
      <w:lvlJc w:val="right"/>
      <w:pPr>
        <w:ind w:left="4320" w:hanging="180"/>
      </w:pPr>
    </w:lvl>
    <w:lvl w:ilvl="6" w:tplc="9A183A3E">
      <w:start w:val="1"/>
      <w:numFmt w:val="decimal"/>
      <w:lvlText w:val="%7."/>
      <w:lvlJc w:val="left"/>
      <w:pPr>
        <w:ind w:left="5040" w:hanging="360"/>
      </w:pPr>
    </w:lvl>
    <w:lvl w:ilvl="7" w:tplc="DAA23146">
      <w:start w:val="1"/>
      <w:numFmt w:val="lowerLetter"/>
      <w:lvlText w:val="%8."/>
      <w:lvlJc w:val="left"/>
      <w:pPr>
        <w:ind w:left="5760" w:hanging="360"/>
      </w:pPr>
    </w:lvl>
    <w:lvl w:ilvl="8" w:tplc="A1B2CC3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945ED4"/>
    <w:multiLevelType w:val="hybridMultilevel"/>
    <w:tmpl w:val="4740B994"/>
    <w:lvl w:ilvl="0" w:tplc="D312177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4AE48156">
      <w:start w:val="1"/>
      <w:numFmt w:val="lowerLetter"/>
      <w:lvlText w:val="%2."/>
      <w:lvlJc w:val="left"/>
      <w:pPr>
        <w:ind w:left="1800" w:hanging="360"/>
      </w:pPr>
    </w:lvl>
    <w:lvl w:ilvl="2" w:tplc="57943C3C">
      <w:start w:val="1"/>
      <w:numFmt w:val="lowerRoman"/>
      <w:lvlText w:val="%3."/>
      <w:lvlJc w:val="right"/>
      <w:pPr>
        <w:ind w:left="2520" w:hanging="180"/>
      </w:pPr>
    </w:lvl>
    <w:lvl w:ilvl="3" w:tplc="12AA7CCA">
      <w:start w:val="1"/>
      <w:numFmt w:val="decimal"/>
      <w:lvlText w:val="%4."/>
      <w:lvlJc w:val="left"/>
      <w:pPr>
        <w:ind w:left="3240" w:hanging="360"/>
      </w:pPr>
    </w:lvl>
    <w:lvl w:ilvl="4" w:tplc="C248B8A4">
      <w:start w:val="1"/>
      <w:numFmt w:val="lowerLetter"/>
      <w:lvlText w:val="%5."/>
      <w:lvlJc w:val="left"/>
      <w:pPr>
        <w:ind w:left="3960" w:hanging="360"/>
      </w:pPr>
    </w:lvl>
    <w:lvl w:ilvl="5" w:tplc="1DDCE6B6">
      <w:start w:val="1"/>
      <w:numFmt w:val="lowerRoman"/>
      <w:lvlText w:val="%6."/>
      <w:lvlJc w:val="right"/>
      <w:pPr>
        <w:ind w:left="4680" w:hanging="180"/>
      </w:pPr>
    </w:lvl>
    <w:lvl w:ilvl="6" w:tplc="97B6D062">
      <w:start w:val="1"/>
      <w:numFmt w:val="decimal"/>
      <w:lvlText w:val="%7."/>
      <w:lvlJc w:val="left"/>
      <w:pPr>
        <w:ind w:left="5400" w:hanging="360"/>
      </w:pPr>
    </w:lvl>
    <w:lvl w:ilvl="7" w:tplc="CCDE0546">
      <w:start w:val="1"/>
      <w:numFmt w:val="lowerLetter"/>
      <w:lvlText w:val="%8."/>
      <w:lvlJc w:val="left"/>
      <w:pPr>
        <w:ind w:left="6120" w:hanging="360"/>
      </w:pPr>
    </w:lvl>
    <w:lvl w:ilvl="8" w:tplc="8A0A17A6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3A"/>
    <w:rsid w:val="0009503A"/>
    <w:rsid w:val="00231091"/>
    <w:rsid w:val="004D6CA2"/>
    <w:rsid w:val="00CB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F2A5"/>
  <w15:docId w15:val="{36CEC6CE-3B54-4403-984B-FD0F4098E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table" w:styleId="af4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footer"/>
    <w:basedOn w:val="a"/>
    <w:link w:val="af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zh-CN"/>
    </w:rPr>
  </w:style>
  <w:style w:type="paragraph" w:styleId="af9">
    <w:name w:val="Body Text"/>
    <w:basedOn w:val="a"/>
    <w:link w:val="afa"/>
    <w:semiHidden/>
    <w:rPr>
      <w:szCs w:val="20"/>
      <w:lang w:eastAsia="ru-RU"/>
    </w:rPr>
  </w:style>
  <w:style w:type="character" w:customStyle="1" w:styleId="afa">
    <w:name w:val="Основной текст Знак"/>
    <w:basedOn w:val="a0"/>
    <w:link w:val="af9"/>
    <w:semiHidden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b">
    <w:name w:val="List Paragraph"/>
    <w:basedOn w:val="a"/>
    <w:uiPriority w:val="34"/>
    <w:qFormat/>
    <w:pPr>
      <w:ind w:left="720"/>
      <w:contextualSpacing/>
      <w:jc w:val="both"/>
    </w:pPr>
    <w:rPr>
      <w:lang w:val="en-US" w:eastAsia="en-US" w:bidi="en-US"/>
    </w:rPr>
  </w:style>
  <w:style w:type="character" w:styleId="afc">
    <w:name w:val="Hyperlink"/>
    <w:semiHidden/>
    <w:rPr>
      <w:color w:val="0000FF"/>
      <w:u w:val="single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uiPriority w:val="9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pPr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western">
    <w:name w:val="western"/>
    <w:basedOn w:val="a"/>
    <w:pPr>
      <w:spacing w:before="100" w:beforeAutospacing="1" w:after="100" w:afterAutospacing="1"/>
    </w:pPr>
    <w:rPr>
      <w:color w:val="000000"/>
      <w:lang w:eastAsia="ru-RU"/>
    </w:rPr>
  </w:style>
  <w:style w:type="paragraph" w:styleId="aff">
    <w:name w:val="Normal (Web)"/>
    <w:basedOn w:val="a"/>
    <w:uiPriority w:val="99"/>
    <w:unhideWhenUsed/>
    <w:pPr>
      <w:spacing w:before="100" w:beforeAutospacing="1" w:after="100" w:afterAutospacing="1"/>
    </w:pPr>
    <w:rPr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8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0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4" Type="http://schemas.openxmlformats.org/officeDocument/2006/relationships/settings" Target="settings.xml"/><Relationship Id="rId14" Type="http://schemas.openxmlformats.org/officeDocument/2006/relationships/hyperlink" Target="consultantplus://offline/ref=020EB164E893AB55EBE56B731358668188F99BD23617443B26965188C1CF64ACAB682B3651EA20ACE75BE4E9F17B8864D764288A07ADD51DP2MF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1F4BD-8DC1-406B-A361-537657B79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Татаурова Анастасия Александровна</dc:creator>
  <cp:keywords/>
  <dc:description/>
  <cp:lastModifiedBy>Фокина Вероника Сергеевна</cp:lastModifiedBy>
  <cp:revision>2</cp:revision>
  <cp:lastPrinted>2025-06-19T07:03:00Z</cp:lastPrinted>
  <dcterms:created xsi:type="dcterms:W3CDTF">2025-06-20T05:03:00Z</dcterms:created>
  <dcterms:modified xsi:type="dcterms:W3CDTF">2025-06-20T05:03:00Z</dcterms:modified>
</cp:coreProperties>
</file>