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0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09.07.2025</w:t>
            </w:r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noWrap w:val="0"/>
            <w:tcMar>
              <w:top w:w="0" w:type="dxa"/>
              <w:left w:w="0" w:type="dxa"/>
              <w:bottom w:w="0" w:type="dxa"/>
              <w:right w:w="85" w:type="dxa"/>
            </w:tcMar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bookmarkStart w:id="1" w:name="РегНомер"/>
            <w:bookmarkEnd w:id="0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Start w:id="2" w:name="_GoBack"/>
            <w:bookmarkEnd w:id="2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</w:t>
        <w:br/>
        <w:t>предоставления государственной услуги «</w:t>
      </w:r>
      <w:r>
        <w:rPr>
          <w:rFonts w:ascii="PT Astra Serif" w:hAnsi="PT Astra Serif" w:cs="PT Astra Serif"/>
          <w:sz w:val="26"/>
          <w:szCs w:val="26"/>
          <w:lang w:eastAsia="ru-RU"/>
        </w:rPr>
        <w:t>Регистрация специалистов в области ветеринарии, занимающихся предпринимательской деятельностью в области ветеринарии на территории Томской области»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соответствии со статьей 13 Федерального закона от 27 июля 2010 года</w:t>
        <w:br/>
        <w:t xml:space="preserve">№ </w:t>
      </w:r>
      <w:r>
        <w:rPr>
          <w:rFonts w:ascii="PT Astra Serif" w:hAnsi="PT Astra Serif" w:cs="PT Astra Serif"/>
          <w:sz w:val="26"/>
          <w:szCs w:val="26"/>
        </w:rPr>
        <w:t>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ПРИКАЗЫВАЮ: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 Утвердить прилагаемый Административный регламент предоставления государственной услуги </w:t>
      </w:r>
      <w:r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  <w:lang w:eastAsia="ru-RU"/>
        </w:rPr>
        <w:t>Регистрация специалистов в области ветеринарии, занимающихся предпринимательской деятельностью в области ветеринарии на территории Томской области»</w:t>
      </w:r>
      <w:r>
        <w:rPr>
          <w:rFonts w:ascii="PT Astra Serif" w:hAnsi="PT Astra Serif" w:cs="PT Astra Serif"/>
          <w:sz w:val="26"/>
          <w:szCs w:val="26"/>
        </w:rPr>
        <w:t>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 Признать утратившими силу приказы Департамента ветеринарии Томской области:</w:t>
      </w:r>
    </w:p>
    <w:p>
      <w:pPr>
        <w:pBdr>
          <w:top w:val="nil"/>
          <w:left w:val="nil"/>
          <w:bottom w:val="nil"/>
          <w:right w:val="nil"/>
        </w:pBdr>
        <w:shd w:val="clear" w:color="FFFFFF" w:fill="FFFFFF"/>
        <w:spacing w:before="0" w:after="0"/>
        <w:ind w:left="0" w:right="0"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от 21.11.2019 № 176 </w:t>
      </w:r>
      <w:r>
        <w:rPr>
          <w:rFonts w:ascii="PT Astra Serif" w:hAnsi="PT Astra Serif" w:cs="PT Astra Serif"/>
          <w:sz w:val="26"/>
          <w:szCs w:val="26"/>
          <w:highlight w:val="none"/>
        </w:rPr>
        <w:t>«</w:t>
      </w:r>
      <w:r>
        <w:rPr>
          <w:rFonts w:ascii="PT Astra Serif" w:hAnsi="PT Astra Serif" w:cs="PT Astra Serif"/>
          <w:sz w:val="26"/>
          <w:szCs w:val="26"/>
          <w:highlight w:val="none"/>
        </w:rPr>
        <w:t>Об утверждении административного регламента предоставления государственной услуги «Регистрация специалистов в области ветеринарии, не являющихся уполномоченными лицами органов и организаций, входящих в систему государственной ветеринарной службы Российской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Федерации, занимающихся предпринимательской деятельностью в области ветери</w:t>
      </w:r>
      <w:r>
        <w:rPr>
          <w:rFonts w:ascii="PT Astra Serif" w:hAnsi="PT Astra Serif" w:cs="PT Astra Serif"/>
          <w:sz w:val="26"/>
          <w:szCs w:val="26"/>
          <w:highlight w:val="none"/>
        </w:rPr>
        <w:t>нарии» (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Официальный интернет-портал правовой информации </w:t>
      </w:r>
      <w:r>
        <w:rPr>
          <w:rFonts w:ascii="PT Astra Serif" w:hAnsi="PT Astra Serif" w:cs="PT Astra Serif"/>
          <w:sz w:val="26"/>
          <w:szCs w:val="26"/>
          <w:highlight w:val="none"/>
        </w:rPr>
        <w:t>(www.pravo.gov.ru)</w:t>
      </w:r>
      <w:r>
        <w:rPr>
          <w:rFonts w:ascii="PT Astra Serif" w:hAnsi="PT Astra Serif" w:cs="PT Astra Serif"/>
          <w:sz w:val="26"/>
          <w:szCs w:val="26"/>
          <w:highlight w:val="none"/>
        </w:rPr>
        <w:t>, 22.11.201</w:t>
      </w:r>
      <w:r>
        <w:rPr>
          <w:rFonts w:ascii="PT Astra Serif" w:hAnsi="PT Astra Serif" w:cs="PT Astra Serif"/>
          <w:sz w:val="26"/>
          <w:szCs w:val="26"/>
          <w:highlight w:val="none"/>
        </w:rPr>
        <w:t>9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 № </w:t>
      </w:r>
      <w:r>
        <w:rPr>
          <w:rFonts w:ascii="PT Astra Serif" w:hAnsi="PT Astra Serif" w:cs="PT Astra Serif"/>
          <w:sz w:val="26"/>
          <w:szCs w:val="26"/>
          <w:highlight w:val="none"/>
        </w:rPr>
        <w:t>7001201911220008);</w:t>
      </w:r>
    </w:p>
    <w:p>
      <w:pPr>
        <w:pBdr>
          <w:top w:val="nil"/>
          <w:left w:val="nil"/>
          <w:bottom w:val="nil"/>
          <w:right w:val="nil"/>
        </w:pBdr>
        <w:shd w:val="clear" w:color="FFFFFF" w:fill="FFFFFF"/>
        <w:spacing w:before="0" w:after="0"/>
        <w:ind w:left="0" w:right="0"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>от 24.12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.2021 № 13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«О внесении изменений в приказ Департамента ветеринарии Томской области от 21.11.2019 № 176» </w:t>
      </w:r>
      <w:r>
        <w:rPr>
          <w:rFonts w:ascii="PT Astra Serif" w:hAnsi="PT Astra Serif" w:cs="PT Astra Serif"/>
          <w:sz w:val="26"/>
          <w:szCs w:val="26"/>
          <w:highlight w:val="none"/>
        </w:rPr>
        <w:t>(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Официальный интернет-портал правовой информации </w:t>
      </w:r>
      <w:r>
        <w:rPr>
          <w:rFonts w:ascii="PT Astra Serif" w:hAnsi="PT Astra Serif" w:cs="PT Astra Serif"/>
          <w:sz w:val="26"/>
          <w:szCs w:val="26"/>
          <w:highlight w:val="none"/>
        </w:rPr>
        <w:t>(www.pravo.gov.ru)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, </w:t>
      </w:r>
      <w:r>
        <w:rPr>
          <w:rFonts w:ascii="PT Astra Serif" w:hAnsi="PT Astra Serif" w:cs="PT Astra Serif"/>
          <w:sz w:val="26"/>
          <w:szCs w:val="26"/>
          <w:highlight w:val="none"/>
        </w:rPr>
        <w:t>24.12.2021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, № </w:t>
      </w:r>
      <w:r>
        <w:rPr>
          <w:rFonts w:ascii="PT Astra Serif" w:hAnsi="PT Astra Serif" w:cs="PT Astra Serif"/>
          <w:sz w:val="26"/>
          <w:szCs w:val="26"/>
          <w:highlight w:val="none"/>
        </w:rPr>
        <w:t>7001202112240023</w:t>
      </w:r>
      <w:r>
        <w:rPr>
          <w:rFonts w:ascii="PT Astra Serif" w:hAnsi="PT Astra Serif" w:cs="PT Astra Serif"/>
          <w:sz w:val="26"/>
          <w:szCs w:val="26"/>
          <w:highlight w:val="none"/>
        </w:rPr>
        <w:t>)</w:t>
      </w:r>
      <w:r>
        <w:rPr>
          <w:rFonts w:ascii="PT Astra Serif" w:hAnsi="PT Astra Serif" w:cs="PT Astra Serif"/>
          <w:sz w:val="26"/>
          <w:szCs w:val="26"/>
          <w:highlight w:val="none"/>
        </w:rPr>
        <w:t>;</w:t>
      </w:r>
    </w:p>
    <w:p>
      <w:pPr>
        <w:pBdr>
          <w:top w:val="nil"/>
          <w:left w:val="nil"/>
          <w:bottom w:val="nil"/>
          <w:right w:val="nil"/>
        </w:pBdr>
        <w:shd w:val="clear" w:color="FFFFFF" w:fill="FFFFFF"/>
        <w:spacing w:before="0" w:after="0"/>
        <w:ind w:left="0" w:right="0"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от 25.06.2024 № 11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«О внесении изменений в приказ Департамента ветеринарии Томской области от 21.11.2019 № 176» </w:t>
      </w:r>
      <w:r>
        <w:rPr>
          <w:rFonts w:ascii="PT Astra Serif" w:hAnsi="PT Astra Serif" w:cs="PT Astra Serif"/>
          <w:sz w:val="26"/>
          <w:szCs w:val="26"/>
          <w:highlight w:val="none"/>
        </w:rPr>
        <w:t>(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Официальный интернет-портал правовой информации </w:t>
      </w:r>
      <w:r>
        <w:rPr>
          <w:rFonts w:ascii="PT Astra Serif" w:hAnsi="PT Astra Serif" w:cs="PT Astra Serif"/>
          <w:sz w:val="26"/>
          <w:szCs w:val="26"/>
          <w:highlight w:val="none"/>
        </w:rPr>
        <w:t>(www.pravo.g</w:t>
      </w:r>
      <w:r>
        <w:rPr>
          <w:rFonts w:ascii="PT Astra Serif" w:hAnsi="PT Astra Serif" w:cs="PT Astra Serif"/>
          <w:sz w:val="26"/>
          <w:szCs w:val="26"/>
          <w:highlight w:val="none"/>
        </w:rPr>
        <w:t>ov.ru)</w:t>
      </w:r>
      <w:r>
        <w:rPr>
          <w:rFonts w:ascii="PT Astra Serif" w:hAnsi="PT Astra Serif" w:cs="PT Astra Serif"/>
          <w:sz w:val="26"/>
          <w:szCs w:val="26"/>
          <w:highlight w:val="none"/>
        </w:rPr>
        <w:t>,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27.06.2024</w:t>
      </w:r>
      <w:r>
        <w:rPr>
          <w:rFonts w:ascii="PT Astra Serif" w:hAnsi="PT Astra Serif" w:cs="PT Astra Serif"/>
          <w:sz w:val="26"/>
          <w:szCs w:val="26"/>
          <w:highlight w:val="none"/>
        </w:rPr>
        <w:t>, №</w:t>
      </w:r>
      <w:r>
        <w:rPr>
          <w:rFonts w:ascii="PT Astra Serif" w:hAnsi="PT Astra Serif" w:cs="PT Astra Serif"/>
          <w:sz w:val="26"/>
          <w:szCs w:val="26"/>
          <w:highlight w:val="none"/>
        </w:rPr>
        <w:t>7001202406270002)</w:t>
      </w:r>
      <w:r>
        <w:rPr>
          <w:rFonts w:ascii="PT Astra Serif" w:hAnsi="PT Astra Serif" w:cs="PT Astra Serif"/>
          <w:sz w:val="26"/>
          <w:szCs w:val="26"/>
          <w:highlight w:val="none"/>
        </w:rPr>
        <w:t>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yellow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831" w:type="dxa"/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noWrap w:val="0"/>
            <w:textDirection w:val="lrTb"/>
            <w:vAlign w:val="center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В.В. Табакаев</w:t>
            </w:r>
          </w:p>
        </w:tc>
      </w:tr>
    </w:tbl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4"/>
          <w:headerReference w:type="first" r:id="rId5"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Ильева Н.М.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приказу </w:t>
      </w:r>
      <w:hyperlink r:id="rId6" w:tooltip="https://phones.tomsk.gov.ru/phonebook/department?id=280&amp;type=2" w:history="1">
        <w:r>
          <w:rPr>
            <w:rFonts w:ascii="PT Astra Serif" w:eastAsia="PT Astra Serif" w:hAnsi="PT Astra Serif" w:cs="PT Astra Serif"/>
            <w:sz w:val="26"/>
            <w:szCs w:val="26"/>
          </w:rPr>
          <w:t>Департамента ветеринарии Томской области</w:t>
        </w:r>
      </w:hyperlink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09.07.2025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2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>
      <w:pPr>
        <w:pStyle w:val="ConsPlusNormal"/>
        <w:ind w:left="0" w:right="0" w:firstLine="0"/>
        <w:jc w:val="center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Администрат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ивный регламент </w:t>
      </w:r>
    </w:p>
    <w:p>
      <w:pPr>
        <w:pStyle w:val="ConsPlusNormal"/>
        <w:ind w:left="0" w:right="0" w:firstLine="0"/>
        <w:jc w:val="center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предоставления государственной услуги «Регистрация специалистов в области ветеринарии, занимающихся предпринимательской деятельностью в области ветеринарии на территории Томской области»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</w:p>
    <w:p>
      <w:pPr>
        <w:pStyle w:val="ConsPlusNormal"/>
        <w:ind w:left="0" w:right="0" w:firstLine="0"/>
        <w:jc w:val="center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1. Общие положения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 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1. 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Административный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регламент предоставления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государственной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услуги «Регистрация специалистов в области ветеринарии, занимающихся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предпринимательской деятельностью в области ветеринарии на территории Томской области» (далее – административный регламент, государственная услуга)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устанавливает стандарт предоставления государственной услуги Департаментом ветеринарии Томской области </w:t>
      </w:r>
      <w:r>
        <w:rPr>
          <w:rFonts w:ascii="PT Astra Serif" w:hAnsi="PT Astra Serif" w:cs="PT Astra Serif"/>
          <w:sz w:val="26"/>
          <w:szCs w:val="26"/>
          <w:lang w:eastAsia="ru-RU"/>
        </w:rPr>
        <w:t>(далее – Уполномоченный орган)</w:t>
      </w:r>
      <w:r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2. Заявителями на получение государственной услуги являются индивидуальные предприниматели, обратившиеся с заявлением о предоставлении государственной услуги </w:t>
      </w:r>
      <w:r>
        <w:rPr>
          <w:rFonts w:ascii="PT Astra Serif" w:hAnsi="PT Astra Serif" w:cs="PT Astra Serif"/>
          <w:sz w:val="26"/>
          <w:szCs w:val="26"/>
          <w:lang w:eastAsia="ru-RU"/>
        </w:rPr>
        <w:t>(далее - заявитель)</w:t>
      </w:r>
      <w:r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3. Интересы заявителей, указанных в </w:t>
      </w:r>
      <w:hyperlink r:id="rId7" w:anchor="block_10102" w:tooltip="https://base.garant.ru/403750352/2bcb03c3182ad614ccdacb04a2d6e4dc/#block_10102" w:history="1">
        <w:r>
          <w:rPr>
            <w:rFonts w:ascii="PT Astra Serif" w:hAnsi="PT Astra Serif" w:cs="PT Astra Serif"/>
            <w:sz w:val="26"/>
            <w:szCs w:val="26"/>
            <w:lang w:eastAsia="ru-RU"/>
          </w:rPr>
          <w:t xml:space="preserve">пункте </w:t>
        </w:r>
        <w:r>
          <w:rPr>
            <w:rFonts w:ascii="PT Astra Serif" w:hAnsi="PT Astra Serif" w:cs="PT Astra Serif"/>
            <w:sz w:val="26"/>
            <w:szCs w:val="26"/>
            <w:lang w:eastAsia="ru-RU"/>
          </w:rPr>
          <w:t>2</w:t>
        </w:r>
      </w:hyperlink>
      <w:r>
        <w:rPr>
          <w:rFonts w:ascii="PT Astra Serif" w:hAnsi="PT Astra Serif" w:cs="PT Astra Serif"/>
          <w:sz w:val="26"/>
          <w:szCs w:val="26"/>
          <w:lang w:eastAsia="ru-RU"/>
        </w:rPr>
        <w:t xml:space="preserve"> настоящего административного регламента, могут представлять лица, обладающие по</w:t>
      </w:r>
      <w:r>
        <w:rPr>
          <w:rFonts w:ascii="PT Astra Serif" w:hAnsi="PT Astra Serif" w:cs="PT Astra Serif"/>
          <w:sz w:val="26"/>
          <w:szCs w:val="26"/>
          <w:lang w:eastAsia="ru-RU"/>
        </w:rPr>
        <w:t>лномочиями на представление интересов заявителя (далее - представитель)</w:t>
      </w:r>
      <w:r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4. Информация по вопросам предоставления государственной услуги предоставляется: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1) в Уполномоченном органе: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по адресу: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город Томск, проспект Ленина, дом 88,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будние дни с 08:30 до 12:30, с 13:15 до 17:30 (в пятницу до 16:15);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по номерам телефонов </w:t>
      </w:r>
      <w:r>
        <w:rPr>
          <w:rFonts w:ascii="PT Astra Serif" w:hAnsi="PT Astra Serif" w:cs="PT Astra Serif"/>
          <w:sz w:val="26"/>
          <w:szCs w:val="26"/>
          <w:lang w:eastAsia="ru-RU"/>
        </w:rPr>
        <w:t>(3822) 900-271, 901-656;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по </w:t>
      </w:r>
      <w:r>
        <w:rPr>
          <w:rFonts w:ascii="PT Astra Serif" w:hAnsi="PT Astra Serif" w:cs="PT Astra Serif"/>
          <w:sz w:val="26"/>
          <w:szCs w:val="26"/>
          <w:lang w:eastAsia="ru-RU"/>
        </w:rPr>
        <w:t>адресу электронной п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очты: </w:t>
      </w:r>
      <w:hyperlink r:id="rId8" w:tooltip="mailto:ouv@gosvet.tomsk.ru," w:history="1">
        <w:r>
          <w:rPr>
            <w:rFonts w:ascii="PT Astra Serif" w:hAnsi="PT Astra Serif" w:cs="PT Astra Serif"/>
            <w:sz w:val="26"/>
            <w:szCs w:val="26"/>
            <w:lang w:eastAsia="ru-RU"/>
          </w:rPr>
          <w:t>ouv@gosvet.tomsk.ru</w:t>
        </w:r>
        <w:r>
          <w:rPr>
            <w:rFonts w:ascii="PT Astra Serif" w:hAnsi="PT Astra Serif" w:cs="PT Astra Serif"/>
            <w:sz w:val="26"/>
            <w:szCs w:val="26"/>
            <w:lang w:eastAsia="ru-RU"/>
          </w:rPr>
          <w:t>;</w:t>
        </w:r>
      </w:hyperlink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на официальном сайте: </w:t>
      </w:r>
      <w:r>
        <w:rPr>
          <w:rFonts w:ascii="PT Astra Serif" w:hAnsi="PT Astra Serif" w:cs="PT Astra Serif"/>
          <w:sz w:val="26"/>
          <w:szCs w:val="26"/>
          <w:lang w:val="en-US"/>
        </w:rPr>
        <w:t>https://</w:t>
      </w:r>
      <w:r>
        <w:rPr>
          <w:rFonts w:ascii="PT Astra Serif" w:hAnsi="PT Astra Serif" w:cs="PT Astra Serif"/>
          <w:sz w:val="26"/>
          <w:szCs w:val="26"/>
          <w:lang w:eastAsia="ru-RU"/>
        </w:rPr>
        <w:t>gosvet.tomsk.gov.ru</w:t>
      </w:r>
      <w:r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2) в </w:t>
      </w:r>
      <w:r>
        <w:rPr>
          <w:rFonts w:ascii="PT Astra Serif" w:hAnsi="PT Astra Serif" w:cs="PT Astra Serif"/>
          <w:sz w:val="26"/>
          <w:szCs w:val="26"/>
          <w:lang w:eastAsia="ru-RU"/>
        </w:rPr>
        <w:t>областном государственном казенном учреждении «Томский областной многофункциональный центр по предоставлению государственных и муниципальных услуг» (далее - МФЦ)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и его отделах, информация о которых размещена на сайте МФЦ: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>md.tomsk.ru</w:t>
      </w:r>
      <w:r>
        <w:rPr>
          <w:rFonts w:ascii="PT Astra Serif" w:hAnsi="PT Astra Serif" w:cs="PT Astra Serif"/>
          <w:sz w:val="26"/>
          <w:szCs w:val="26"/>
          <w:lang w:eastAsia="ru-RU"/>
          <w14:ligatures w14:val="none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>3) </w:t>
      </w:r>
      <w:r>
        <w:rPr>
          <w:rFonts w:ascii="PT Astra Serif" w:hAnsi="PT Astra Serif" w:cs="PT Astra Serif"/>
          <w:sz w:val="26"/>
          <w:szCs w:val="26"/>
          <w:lang w:eastAsia="ru-RU"/>
        </w:rPr>
        <w:t>в федеральной государственной информационной системе «Единый портал государственных и муниципальных услуг (функций)» (www.gosuslugi.ru) (далее - ЕПГУ).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5. На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информационных стендах и </w:t>
      </w:r>
      <w:r>
        <w:rPr>
          <w:rFonts w:ascii="PT Astra Serif" w:hAnsi="PT Astra Serif" w:cs="PT Astra Serif"/>
          <w:sz w:val="26"/>
          <w:szCs w:val="26"/>
          <w:lang w:eastAsia="ru-RU"/>
        </w:rPr>
        <w:t>официальном сайте Уполномоченного органа размещается следующая информация: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способы подачи заявления о предоставлении государственной услуги;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адреса Уполномоченного органа и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МФ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Ц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,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обращ</w:t>
      </w:r>
      <w:r>
        <w:rPr>
          <w:rFonts w:ascii="PT Astra Serif" w:hAnsi="PT Astra Serif" w:cs="PT Astra Serif"/>
          <w:sz w:val="26"/>
          <w:szCs w:val="26"/>
          <w:lang w:eastAsia="ru-RU"/>
        </w:rPr>
        <w:t>ение в которые необходимо для предоставления государственной услуги;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перечень документов, необходимых для предоставления государственной услуги;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срок предоставления государственной услуги;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порядок получения сведений о ходе рассмотрения заявления о предоставлении государственной услуги;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информация о наличии соглашения о взаимодействии с МФЦ. 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6. Информация о ходе рассмотр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ения заявления о предоставлении государственной услуги и о результатах предоставления государственной услуги может быть получена заявителем (его представителем) </w:t>
      </w:r>
      <w:r>
        <w:rPr>
          <w:rFonts w:ascii="PT Astra Serif" w:hAnsi="PT Astra Serif" w:cs="PT Astra Serif"/>
          <w:sz w:val="26"/>
          <w:szCs w:val="26"/>
          <w:lang w:eastAsia="ru-RU"/>
        </w:rPr>
        <w:t>лично, по телефону, посредством электронной почты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в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Уполномоченном </w:t>
      </w:r>
      <w:r>
        <w:rPr>
          <w:rFonts w:ascii="PT Astra Serif" w:hAnsi="PT Astra Serif" w:cs="PT Astra Serif"/>
          <w:sz w:val="26"/>
          <w:szCs w:val="26"/>
          <w:lang w:eastAsia="ru-RU"/>
        </w:rPr>
        <w:t>органе, МФЦ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(при наличии соглашения о взаимодействии)</w:t>
      </w:r>
      <w:r>
        <w:rPr>
          <w:rFonts w:ascii="PT Astra Serif" w:hAnsi="PT Astra Serif" w:cs="PT Astra Serif"/>
          <w:sz w:val="26"/>
          <w:szCs w:val="26"/>
          <w:lang w:eastAsia="ru-RU"/>
        </w:rPr>
        <w:t>,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в личном кабинете на ЕПГУ.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left="0" w:right="0" w:firstLine="0"/>
        <w:jc w:val="center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2. Стандарт предоставления государственной услуги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7. Наименование государственной услуги - регистрация специалистов в области ветеринарии, занимающихся предпринимательской деятельностью в области ветеринарии на территории Томской области.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8. Государственная услуга предоставляется Уполномоченным органом – Департаментом ветеринарии Томской области.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9. В предоставлении государственной услуги принимают участие МФЦ в части приема документов на предоставление государственной услуги от заявителей и выдачи результата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предоставления государственной услуги </w:t>
      </w:r>
      <w:r>
        <w:rPr>
          <w:rFonts w:ascii="PT Astra Serif" w:hAnsi="PT Astra Serif" w:cs="PT Astra Serif"/>
          <w:sz w:val="26"/>
          <w:szCs w:val="26"/>
          <w:lang w:eastAsia="ru-RU"/>
        </w:rPr>
        <w:t>(при наличии соглашения о взаимодействии).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10. При предоставлении государственной услуги Уполномоченный орган взаимодействует </w:t>
      </w:r>
      <w:r>
        <w:rPr>
          <w:rFonts w:ascii="PT Astra Serif" w:hAnsi="PT Astra Serif" w:cs="PT Astra Serif"/>
          <w:sz w:val="26"/>
          <w:szCs w:val="26"/>
          <w:lang w:eastAsia="ru-RU"/>
        </w:rPr>
        <w:t>с</w:t>
      </w:r>
      <w:r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1) Федеральной налоговой службой для подтверждения принадлежности заявителя к категории индивидуальных предпринимателей;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2) Федеральной налоговой службой для получения сведений об изменении фамилии, имени и отчества заявителя</w:t>
      </w:r>
      <w:r>
        <w:rPr>
          <w:highlight w:val="none"/>
        </w:rPr>
        <w:t>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Взаимодействие осуществляется, в том числе с использованием системы межведомственного электронного взаимодействия (далее - СМЭВ), а также с возможностью автоматического формирования и направления межведомственных запросов.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trike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11. При предоставлении государственной услуги Уполномоченному органу запрещается требовать от заявителя осуществления действий, в том числе согласований, необходимых </w:t>
      </w:r>
      <w:r>
        <w:rPr>
          <w:rFonts w:ascii="PT Astra Serif" w:hAnsi="PT Astra Serif" w:cs="PT Astra Serif"/>
          <w:sz w:val="26"/>
          <w:szCs w:val="26"/>
          <w:lang w:eastAsia="ru-RU"/>
        </w:rPr>
        <w:t>для получения государственной услуги и связанных с обращением в иные государственные органы и организации.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12. Результатом предоставления государственной услуги является: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1)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 свидетельств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о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>о регистрации специалиста в области ветеринарии, занимающегося предпринимательской деятельностью в области ветеринарии на территории Томской области;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2) переоформление свидетельства о регистрации специалиста в области ветеринарии, занимающегося предпринимательской деятельностью в области ветеринарии на территории Томской области;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3) решение о прекращении действия свидетельства о регистрации специалиста в области ветеринарии, занимающегося предпринимательской деятельностью в области ветеринарии на территории Томской области;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4) решение об отказе в предоставлении услуги.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:lang w:eastAsia="ru-RU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13. Результат предоставления государственной услуги может быть получен:</w:t>
      </w:r>
    </w:p>
    <w:p>
      <w:pPr>
        <w:pStyle w:val="ConsPlusNormal"/>
        <w:ind w:firstLine="708"/>
        <w:jc w:val="both"/>
        <w:rPr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  <w:lang w:eastAsia="ru-RU"/>
        </w:rPr>
        <w:t xml:space="preserve">в личном кабинете на ЕПГУ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highlight w:val="white"/>
        </w:rPr>
        <w:t>(в случае обращения за предоставлением государственной услуги через ЕПГУ)</w:t>
      </w:r>
      <w:r>
        <w:rPr>
          <w:rFonts w:ascii="PT Astra Serif" w:hAnsi="PT Astra Serif" w:cs="PT Astra Serif"/>
          <w:sz w:val="26"/>
          <w:szCs w:val="26"/>
          <w:highlight w:val="white"/>
          <w:lang w:eastAsia="ru-RU"/>
        </w:rPr>
        <w:t>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  <w:lang w:eastAsia="ru-RU"/>
        </w:rPr>
        <w:t>в Уполномоченном орга</w:t>
      </w:r>
      <w:r>
        <w:rPr>
          <w:rFonts w:ascii="PT Astra Serif" w:hAnsi="PT Astra Serif" w:cs="PT Astra Serif"/>
          <w:sz w:val="26"/>
          <w:szCs w:val="26"/>
          <w:highlight w:val="white"/>
          <w:lang w:eastAsia="ru-RU"/>
        </w:rPr>
        <w:t>не</w:t>
      </w:r>
      <w:r>
        <w:rPr>
          <w:rFonts w:ascii="PT Astra Serif" w:hAnsi="PT Astra Serif" w:cs="PT Astra Serif"/>
          <w:highlight w:val="white"/>
        </w:rPr>
        <w:t>;</w:t>
      </w:r>
    </w:p>
    <w:p>
      <w:pPr>
        <w:pStyle w:val="ConsPlusNormal"/>
        <w:ind w:firstLine="708"/>
        <w:jc w:val="both"/>
        <w:rPr>
          <w:highlight w:val="yellow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в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МФЦ (в случае обращения за предоставлением государственной услуги через МФЦ). 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14. Срок предоставления государственной услуги составляет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5 рабочих д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ней со дня приема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заявления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о предоставлении государственной услуги.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15. 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Исчерпывающий перечень документов, необходимых для предоставления государственной услуги:</w:t>
      </w:r>
    </w:p>
    <w:p>
      <w:pPr>
        <w:widowControl/>
        <w:spacing w:before="0" w:after="0"/>
        <w:ind w:left="0" w:right="0" w:firstLine="709"/>
        <w:jc w:val="both"/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</w:rPr>
        <w:t>1) для предоставления государственной услуги заявитель предоставляет самостоятельно: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а) заявление о предоставлении государственной услуги (далее - заявление) </w:t>
      </w:r>
      <w:r>
        <w:rPr>
          <w:rFonts w:ascii="PT Astra Serif" w:hAnsi="PT Astra Serif" w:cs="PT Astra Serif"/>
          <w:sz w:val="26"/>
          <w:szCs w:val="26"/>
          <w:lang w:eastAsia="ru-RU"/>
        </w:rPr>
        <w:t>по форме согласно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п</w:t>
      </w:r>
      <w:hyperlink r:id="rId7" w:anchor="block_101000" w:tooltip="https://base.garant.ru/403750352/2bcb03c3182ad614ccdacb04a2d6e4dc/#block_101000" w:history="1">
        <w:r>
          <w:rPr>
            <w:rFonts w:ascii="PT Astra Serif" w:hAnsi="PT Astra Serif" w:cs="PT Astra Serif"/>
            <w:sz w:val="26"/>
            <w:szCs w:val="26"/>
            <w:highlight w:val="none"/>
            <w:lang w:eastAsia="ru-RU"/>
          </w:rPr>
          <w:t xml:space="preserve">риложению </w:t>
        </w:r>
      </w:hyperlink>
      <w:r>
        <w:rPr>
          <w:rFonts w:ascii="PT Astra Serif" w:hAnsi="PT Astra Serif" w:cs="PT Astra Serif"/>
          <w:sz w:val="26"/>
          <w:szCs w:val="26"/>
          <w:lang w:eastAsia="ru-RU"/>
        </w:rPr>
        <w:t xml:space="preserve">к настоящему административному регламенту при предоставлении заявления на бумажном носителе в Уполномоченный орган, МФЦ. </w:t>
      </w:r>
      <w:r>
        <w:rPr>
          <w:rFonts w:ascii="PT Astra Serif" w:hAnsi="PT Astra Serif" w:cs="PT Astra Serif"/>
          <w:sz w:val="26"/>
          <w:szCs w:val="26"/>
          <w:lang w:eastAsia="ru-RU"/>
        </w:rPr>
        <w:t>При направлении заявления через ЕПГУ формирование заявления осуществляется посредством заполнения интерактивной формы на ЕПГУ без необходимости дополнительной подачи заявления в иной форме;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б) документ, удостоверяющий личность заявителя или представителя заявителя (предос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тавляется в случае личного обращения в Уполномоченный орган, МФЦ). </w:t>
      </w:r>
    </w:p>
    <w:p>
      <w:pPr>
        <w:spacing w:before="0" w:after="0"/>
        <w:ind w:left="0" w:right="0" w:firstLine="709"/>
        <w:jc w:val="both"/>
      </w:pPr>
      <w:r>
        <w:rPr>
          <w:rFonts w:ascii="PT Astra Serif" w:eastAsia="PT Astra Serif" w:hAnsi="PT Astra Serif" w:cs="PT Astra Serif"/>
          <w:sz w:val="26"/>
          <w:szCs w:val="26"/>
          <w:lang w:eastAsia="ar-SA"/>
        </w:rPr>
        <w:t>В случае предоставления заявления в Уполномоченный орган, МФЦ установление личности заявителя осуществляется в соответствии с Федеральным законом от 27 июля 2010 года № 210-ФЗ «Об организации предоставления государственных и муниципальных услуг».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идентификац</w:t>
      </w:r>
      <w:r>
        <w:rPr>
          <w:rFonts w:ascii="PT Astra Serif" w:hAnsi="PT Astra Serif" w:cs="PT Astra Serif"/>
          <w:sz w:val="26"/>
          <w:szCs w:val="26"/>
          <w:lang w:eastAsia="ru-RU"/>
        </w:rPr>
        <w:t>ии и ау</w:t>
      </w:r>
      <w:r>
        <w:rPr>
          <w:rFonts w:ascii="PT Astra Serif" w:hAnsi="PT Astra Serif" w:cs="PT Astra Serif"/>
          <w:sz w:val="26"/>
          <w:szCs w:val="26"/>
          <w:lang w:eastAsia="ru-RU"/>
        </w:rPr>
        <w:t>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СМЭВ</w:t>
      </w:r>
      <w:r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в) документ, подтверждающий полномочия представителя действовать от имени заявителя (в случае обращения за </w:t>
      </w:r>
      <w:r>
        <w:rPr>
          <w:rFonts w:ascii="PT Astra Serif" w:hAnsi="PT Astra Serif" w:cs="PT Astra Serif"/>
          <w:sz w:val="26"/>
          <w:szCs w:val="26"/>
          <w:lang w:eastAsia="ru-RU"/>
        </w:rPr>
        <w:t>предоставлением услуги предста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вителя). При обращении посредством ЕПГУ документ, подтверждающий полномочия представителя, выданный заявителем, удостоверяется усиленной квалифицированной электронной подписью нотариуса с приложением файла открепленной усиленной квалифицированной </w:t>
      </w:r>
      <w:hyperlink r:id="rId9" w:anchor="block_21" w:tooltip="https://base.garant.ru/12184522/741609f9002bd54a24e5c49cb5af953b/#block_21" w:history="1">
        <w:r>
          <w:rPr>
            <w:rFonts w:ascii="PT Astra Serif" w:hAnsi="PT Astra Serif" w:cs="PT Astra Serif"/>
            <w:sz w:val="26"/>
            <w:szCs w:val="26"/>
            <w:lang w:eastAsia="ru-RU"/>
          </w:rPr>
          <w:t>электронной подписи</w:t>
        </w:r>
      </w:hyperlink>
      <w:r>
        <w:rPr>
          <w:rFonts w:ascii="PT Astra Serif" w:hAnsi="PT Astra Serif" w:cs="PT Astra Serif"/>
          <w:sz w:val="26"/>
          <w:szCs w:val="26"/>
          <w:lang w:eastAsia="ru-RU"/>
        </w:rPr>
        <w:t xml:space="preserve"> в формате si</w:t>
      </w:r>
      <w:r>
        <w:rPr>
          <w:rFonts w:ascii="PT Astra Serif" w:hAnsi="PT Astra Serif" w:cs="PT Astra Serif"/>
          <w:sz w:val="26"/>
          <w:szCs w:val="26"/>
          <w:lang w:eastAsia="ru-RU"/>
        </w:rPr>
        <w:t>g;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г) 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документ о высшем или среднем ветеринарном образовании </w:t>
      </w:r>
      <w:r>
        <w:rPr>
          <w:rFonts w:ascii="PT Astra Serif" w:hAnsi="PT Astra Serif" w:cs="PT Astra Serif"/>
          <w:sz w:val="26"/>
          <w:szCs w:val="26"/>
          <w:lang w:eastAsia="ru-RU"/>
        </w:rPr>
        <w:t>для выдачи свидетельства о регистрации специалиста в области ветеринарии, занимающегося предпринимательской деятельностью в области ветеринарии на территории Томской области;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2) </w:t>
      </w:r>
      <w:r>
        <w:rPr>
          <w:rFonts w:ascii="PT Astra Serif" w:hAnsi="PT Astra Serif" w:cs="PT Astra Serif"/>
          <w:sz w:val="26"/>
          <w:szCs w:val="26"/>
          <w:lang w:eastAsia="ru-RU"/>
        </w:rPr>
        <w:t>документы, которые заявитель вправе представить по собственной инициативе: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</w:t>
      </w:r>
      <w:r>
        <w:rPr>
          <w:rFonts w:ascii="PT Astra Serif" w:hAnsi="PT Astra Serif" w:cs="PT Astra Serif"/>
          <w:sz w:val="26"/>
          <w:szCs w:val="26"/>
          <w:lang w:eastAsia="ru-RU"/>
        </w:rPr>
        <w:t>выписка из Единого государственного реестра индивидуальных предпринимателей (далее - ЕГРИП);</w:t>
      </w:r>
    </w:p>
    <w:p>
      <w:pPr>
        <w:pStyle w:val="210"/>
        <w:spacing w:before="0" w:after="0"/>
        <w:ind w:left="0" w:right="0" w:firstLine="709"/>
        <w:jc w:val="both"/>
      </w:pP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t>б) 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документ, подтверждающий факт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изменения фамилии и (или) имени, и (или) отчества (последнее - при наличии) (в случае если заявитель изменял фамилию и (или) имя, и (или) отчество)</w:t>
      </w:r>
      <w:r>
        <w:rPr>
          <w:highlight w:val="none"/>
        </w:rPr>
        <w:t>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:lang w:eastAsia="ru-RU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16. </w:t>
      </w:r>
      <w:r>
        <w:rPr>
          <w:rFonts w:ascii="PT Astra Serif" w:eastAsia="PT Astra Serif" w:hAnsi="PT Astra Serif" w:cs="PT Astra Serif"/>
          <w:bCs/>
          <w:sz w:val="26"/>
          <w:szCs w:val="26"/>
          <w:highlight w:val="white"/>
        </w:rPr>
        <w:t>В случае непредставления заявителем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документов, указанных в подпункте 2) пункта 15 настоящего административного регламента, Уполномоченный орган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в рамках межведомственног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о информационного взаимодействия запрашивает документы в </w:t>
      </w:r>
      <w:r>
        <w:rPr>
          <w:rFonts w:ascii="PT Astra Serif" w:hAnsi="PT Astra Serif" w:cs="PT Astra Serif"/>
          <w:sz w:val="26"/>
          <w:szCs w:val="26"/>
          <w:lang w:eastAsia="ru-RU"/>
        </w:rPr>
        <w:t>Федеральной налоговой службе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17. Исчерпывающий перечень оснований для отказа в приеме документов, необходимых для предоставления государственной услуги, являются: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1) 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 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государственной </w:t>
      </w:r>
      <w:r>
        <w:rPr>
          <w:rFonts w:ascii="PT Astra Serif" w:hAnsi="PT Astra Serif" w:cs="PT Astra Serif"/>
          <w:sz w:val="26"/>
          <w:szCs w:val="26"/>
          <w:lang w:eastAsia="ru-RU"/>
        </w:rPr>
        <w:t>услуги;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3) представленные документы или сведения утратили силу на момент обращения за предоставлением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государственной </w:t>
      </w:r>
      <w:r>
        <w:rPr>
          <w:rFonts w:ascii="PT Astra Serif" w:hAnsi="PT Astra Serif" w:cs="PT Astra Serif"/>
          <w:sz w:val="26"/>
          <w:szCs w:val="26"/>
          <w:lang w:eastAsia="ru-RU"/>
        </w:rPr>
        <w:t>услугой (документ, удостоверяющий полномочия представителя, в случае обращения за предоставлением услуги представителя);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4) подача заявления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и документов, необходимых для предоставления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государственной </w:t>
      </w:r>
      <w:r>
        <w:rPr>
          <w:rFonts w:ascii="PT Astra Serif" w:hAnsi="PT Astra Serif" w:cs="PT Astra Serif"/>
          <w:sz w:val="26"/>
          <w:szCs w:val="26"/>
          <w:lang w:eastAsia="ru-RU"/>
        </w:rPr>
        <w:t>услуги, в электронной форме с нарушением требований, установленных настоящим административным регламентом;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5) 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неполное заполнение полей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>в форме заявления, в том числе в интерактивной форме заявления на ЕПГУ;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6) представление неполного комплекта документов, необходимых для предоставления государственной услуги;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7) заявление о предоставлении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государственной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услуги подано в орган государственной власти, орган местного самоуправления или организацию, в полномочия которых не входит предоставление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государственной </w:t>
      </w:r>
      <w:r>
        <w:rPr>
          <w:rFonts w:ascii="PT Astra Serif" w:hAnsi="PT Astra Serif" w:cs="PT Astra Serif"/>
          <w:sz w:val="26"/>
          <w:szCs w:val="26"/>
          <w:lang w:eastAsia="ru-RU"/>
        </w:rPr>
        <w:t>услуги;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8) несоблюдение установленных </w:t>
      </w:r>
      <w:hyperlink r:id="rId10" w:anchor="block_11" w:tooltip="https://base.garant.ru/12184522/9d78f2e21a0e8d6e5a75ac4e4a939832/#block_11" w:history="1">
        <w:r>
          <w:rPr>
            <w:rFonts w:ascii="PT Astra Serif" w:hAnsi="PT Astra Serif" w:cs="PT Astra Serif"/>
            <w:sz w:val="26"/>
            <w:szCs w:val="26"/>
            <w:lang w:eastAsia="ru-RU"/>
          </w:rPr>
          <w:t>статьей 11</w:t>
        </w:r>
      </w:hyperlink>
      <w:r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от 6 апреля 2011 года № 63-ФЗ «Об электронной подписи» условий признания действительности усиленной квалифицированной электронной подписи.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18. Оснований для приостановления предоставления государственной услуги не предусмотрено.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19. Основания </w:t>
      </w:r>
      <w:r>
        <w:rPr>
          <w:rFonts w:ascii="PT Astra Serif" w:hAnsi="PT Astra Serif" w:cs="PT Astra Serif"/>
          <w:sz w:val="26"/>
          <w:szCs w:val="26"/>
          <w:lang w:eastAsia="ru-RU"/>
        </w:rPr>
        <w:t>для отказа в предоставлении государственной услуги в случае обращения заявителя за выдачей свидетельства о регистрации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специалиста в области ветеринарии,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занимающегося предпринимательской деятельностью на территории Томской области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: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1) 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заявитель не является индивидуальным предпринимателем </w:t>
      </w:r>
      <w:r>
        <w:rPr>
          <w:rFonts w:ascii="PT Astra Serif" w:hAnsi="PT Astra Serif" w:cs="PT Astra Serif"/>
          <w:sz w:val="26"/>
          <w:szCs w:val="26"/>
          <w:lang w:eastAsia="ru-RU"/>
        </w:rPr>
        <w:t>по состоянию на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день представления </w:t>
      </w:r>
      <w:r>
        <w:rPr>
          <w:rFonts w:ascii="PT Astra Serif" w:hAnsi="PT Astra Serif" w:cs="PT Astra Serif"/>
          <w:sz w:val="26"/>
          <w:szCs w:val="26"/>
          <w:lang w:eastAsia="ru-RU"/>
        </w:rPr>
        <w:t>в Уполномоченный орган заявления;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 заявитель в соответствии с данными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ЕГРИП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н</w:t>
      </w:r>
      <w:r>
        <w:rPr>
          <w:rFonts w:ascii="PT Astra Serif" w:hAnsi="PT Astra Serif" w:cs="PT Astra Serif"/>
          <w:sz w:val="26"/>
          <w:szCs w:val="26"/>
          <w:lang w:eastAsia="ru-RU"/>
        </w:rPr>
        <w:t>е осуществляет ветеринарную деятельность;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3) адрес, по которому осуществляется ветеринарная деятельность, не расположен на территории Томской области</w:t>
      </w:r>
      <w:r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4) заявитель является уполномоченным лицом органа, организации, входящих в систему Государственной ветеринарной служб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ы Российской Федерации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5) не подтверждено наличие среднего или высшего ветеринарного образования.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20. Основания </w:t>
      </w:r>
      <w:r>
        <w:rPr>
          <w:rFonts w:ascii="PT Astra Serif" w:hAnsi="PT Astra Serif" w:cs="PT Astra Serif"/>
          <w:sz w:val="26"/>
          <w:szCs w:val="26"/>
          <w:lang w:eastAsia="ru-RU"/>
        </w:rPr>
        <w:t>для отказа в предоставлении государственной услуги в случае обращения заявителя за переоформлением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свидетельства о регистрации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специалиста в области ветеринарии, занимающегося предпринимательской деятельностью на территории Томской области: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1) з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аявитель не является индивидуальным предпринимателем </w:t>
      </w:r>
      <w:r>
        <w:rPr>
          <w:rFonts w:ascii="PT Astra Serif" w:hAnsi="PT Astra Serif" w:cs="PT Astra Serif"/>
          <w:sz w:val="26"/>
          <w:szCs w:val="26"/>
          <w:lang w:eastAsia="ru-RU"/>
        </w:rPr>
        <w:t>по состоянию на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день представления </w:t>
      </w:r>
      <w:r>
        <w:rPr>
          <w:rFonts w:ascii="PT Astra Serif" w:hAnsi="PT Astra Serif" w:cs="PT Astra Serif"/>
          <w:sz w:val="26"/>
          <w:szCs w:val="26"/>
          <w:lang w:eastAsia="ru-RU"/>
        </w:rPr>
        <w:t>в Уполномоченный орган заявления;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2) заявитель в соответствии с данными ЕГРИП не осуществляет ветеринарную деятельность;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3) не подтверждено изменение фамилии и (или) имени, и (или) отчества  (последнее – при наличии) заявителя;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4) новый адрес, по которому осуществляется ветеринарная деятельность, не расположен на территории Томской области;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5) не подтвержден факт допущения технической ошибки, опечатки в свидетельстве о регистрации специалистов в области ветеринарии, занимающихся предпринимательской деятельностью на территории Томской области.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21. Основания </w:t>
      </w:r>
      <w:r>
        <w:rPr>
          <w:rFonts w:ascii="PT Astra Serif" w:hAnsi="PT Astra Serif" w:cs="PT Astra Serif"/>
          <w:sz w:val="26"/>
          <w:szCs w:val="26"/>
          <w:lang w:eastAsia="ru-RU"/>
        </w:rPr>
        <w:t>для отказа в предоставлении государственной услуги в случае обращения заявителя за решением о прекращении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действия свидетельства о регистрации специалиста в области ветеринарии</w:t>
      </w:r>
      <w:r>
        <w:rPr>
          <w:rFonts w:ascii="PT Astra Serif" w:hAnsi="PT Astra Serif" w:cs="PT Astra Serif"/>
          <w:sz w:val="26"/>
          <w:szCs w:val="26"/>
          <w:lang w:eastAsia="ru-RU"/>
        </w:rPr>
        <w:t>, занимающихся предпринимательской деятельностью на территории Томской области</w:t>
      </w:r>
      <w:r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1) не подтверждены сведения о прекращении деятельности в качестве индивидуального предпринимателя;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2) не подтверждены сведения о прекращении ветеринарной деятельности;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3) не подтверждены сведения о прекращении предпринимательской деятельности на территории Томской области;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4) не подтверждены сведения о приобретении специалистом в области ветеринарии статуса уполномоченного лица органа, организации, входящих в систему Государственной ветеринарной службы Российской Федерации.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22. 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Заявителю направляется решение об отказе в предоставлении государственной услуги в случаях, указанных в пунктах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19, 20, 2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1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настоящего административного регламента, оформленное на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бумажном носителе или в электронной форме в соответствии с требованиями законодательства Российской Федерации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с 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>указанием оснований отказа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23. 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24. Услуги, необходимые и обязательные для предоставления государственной услуги, отсутствуют.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25. Предоставление государственной услуги осуществляется бесплатно.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26. Максимальный срок ожидания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в очереди при подаче заявления </w:t>
      </w:r>
      <w:r>
        <w:rPr>
          <w:rFonts w:ascii="PT Astra Serif" w:hAnsi="PT Astra Serif" w:cs="PT Astra Serif"/>
          <w:sz w:val="26"/>
          <w:szCs w:val="26"/>
          <w:lang w:eastAsia="ru-RU"/>
        </w:rPr>
        <w:t>и при получении результата предоставления государственной услуги в Уполномоченном органе или МФЦ составляет не более 15 минут.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27. Заявление </w:t>
      </w:r>
      <w:r>
        <w:rPr>
          <w:rFonts w:ascii="PT Astra Serif" w:hAnsi="PT Astra Serif" w:cs="PT Astra Serif"/>
          <w:sz w:val="26"/>
          <w:szCs w:val="26"/>
          <w:lang w:eastAsia="ru-RU"/>
        </w:rPr>
        <w:t>подлежит регистрации в Уполномоченном органе в течение 1 рабочего дня со дня получения заявления и документов, необходимых для предоставления государственной услуги.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В случае наличия оснований для отказа в приеме документов, необходимых для предоставления государственной услуги, указанных в пункте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17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настоящего административного регламента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, Упо</w:t>
      </w:r>
      <w:r>
        <w:rPr>
          <w:rFonts w:ascii="PT Astra Serif" w:hAnsi="PT Astra Serif" w:cs="PT Astra Serif"/>
          <w:sz w:val="26"/>
          <w:szCs w:val="26"/>
          <w:lang w:eastAsia="ru-RU"/>
        </w:rPr>
        <w:t>лномоченный орган не позднее следующего за днем поступлени</w:t>
      </w:r>
      <w:r>
        <w:rPr>
          <w:rFonts w:ascii="PT Astra Serif" w:hAnsi="PT Astra Serif" w:cs="PT Astra Serif"/>
          <w:sz w:val="26"/>
          <w:szCs w:val="26"/>
          <w:lang w:eastAsia="ru-RU"/>
        </w:rPr>
        <w:t>я заявления и документов, необходимых для предоставления государственной услуги, рабочего дня, направляет заявителю либо его представителю решение об отказе в приеме документов, необходимых для предоставления государственной услуги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,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оформленное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в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произвольной форме с указанием оснований отказа в приеме документов, указанных в пункте 17 настоящего административного регламента.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28. Здания, помещения, в которых предоставляется государственная услуга, соответствуют следующим требованиям: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1) </w:t>
      </w:r>
      <w:r>
        <w:rPr>
          <w:rFonts w:ascii="PT Astra Serif" w:hAnsi="PT Astra Serif" w:cs="PT Astra Serif"/>
          <w:sz w:val="26"/>
          <w:szCs w:val="26"/>
          <w:lang w:eastAsia="ru-RU"/>
        </w:rPr>
        <w:t>административное здание, в котором осуществляется прием заявле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ний и документов, необходимых для предоставления государственной услуги, а также выдача результатов предоставления государственной услуги (далее - здание),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находится в пешеходной доступности (не более 10 минут пешком) от остановок общественного транспорта. 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Территория, прилегающая к </w:t>
      </w:r>
      <w:r>
        <w:rPr>
          <w:rFonts w:ascii="PT Astra Serif" w:hAnsi="PT Astra Serif" w:cs="PT Astra Serif"/>
          <w:sz w:val="26"/>
          <w:szCs w:val="26"/>
          <w:lang w:eastAsia="ru-RU"/>
        </w:rPr>
        <w:t>зданию</w:t>
      </w:r>
      <w:r>
        <w:rPr>
          <w:rFonts w:ascii="PT Astra Serif" w:hAnsi="PT Astra Serif" w:cs="PT Astra Serif"/>
          <w:sz w:val="26"/>
          <w:szCs w:val="26"/>
          <w:lang w:eastAsia="ru-RU"/>
        </w:rPr>
        <w:t>, оборудуется парковочными местами для стоянки легкового автотранспорта. Доступ к таким парковочным местам является бесплатным.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Вход в здание Уполномоченного органа оборудован информационной табличкой (вывеской), содержащей информацию об Уполномоченном органе: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наименование, </w:t>
      </w:r>
      <w:r>
        <w:rPr>
          <w:rFonts w:ascii="PT Astra Serif" w:hAnsi="PT Astra Serif" w:cs="PT Astra Serif"/>
          <w:sz w:val="26"/>
          <w:szCs w:val="26"/>
          <w:lang w:eastAsia="ru-RU"/>
        </w:rPr>
        <w:t>местонахождение и юридический адрес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режим работы, </w:t>
      </w:r>
      <w:r>
        <w:rPr>
          <w:rFonts w:ascii="PT Astra Serif" w:hAnsi="PT Astra Serif" w:cs="PT Astra Serif"/>
          <w:sz w:val="26"/>
          <w:szCs w:val="26"/>
          <w:lang w:eastAsia="ru-RU"/>
        </w:rPr>
        <w:t>график приема.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П</w:t>
      </w:r>
      <w:r>
        <w:rPr>
          <w:rFonts w:ascii="PT Astra Serif" w:hAnsi="PT Astra Serif" w:cs="PT Astra Serif"/>
          <w:sz w:val="26"/>
          <w:szCs w:val="26"/>
          <w:lang w:eastAsia="ru-RU"/>
        </w:rPr>
        <w:t>омещения, в которых предоставляется государственная услуга, зал ожидания, места для заполнения заявления, информационные стенды с образцами заполнения заявления и перечнем документов, необходимых для предоставления государств</w:t>
      </w:r>
      <w:r>
        <w:rPr>
          <w:rFonts w:ascii="PT Astra Serif" w:hAnsi="PT Astra Serif" w:cs="PT Astra Serif"/>
          <w:sz w:val="26"/>
          <w:szCs w:val="26"/>
          <w:lang w:eastAsia="ru-RU"/>
        </w:rPr>
        <w:t>енной услуги, должны соответствовать санитарно-эпидемиологическим требованиям, а также быть доступными для инвалидов в соответствии с законодательством Российской Федерации о социальной защите инвалидов.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Помещения, в которых предоставляется государственная услуга, оснащаются: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противопожарной системой и средствами пожаротушения;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системой оповещения о возникновении чрезвычайной ситуации;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средствами оказания первой медицинской помощи;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туалетными комнатами для посетителей.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Зал ожидания заявителей оборудуется стульями, скамьями, количество которых определяется, исходя из фактической нагрузки и возможностей для их размещения в помещении, а также информационными стендами.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Места для заполнения заявлений оборудуются стульями, столами (стойками), бланками заявлений, образцами заполнения заявлений, письменными принадлежностями.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Рабочее место каждого ответственного лица за прием заявлений и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Лицо, ответственное за прием заявлений и документов, должно иметь настольную табличку с указанием фамилии, имени, отчества (последнее - при наличии) и должности.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29. Основными показателями доступности и качества предоставления государственной услуги являются: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1) открытость информации о ходе предоставления государственной услуги;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2) возможность выбора заявителем способа обращения за предоставление государственной услуги;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3) соблюдение срока предоставления государственной услуги;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4) минимально возможное количество взаимодействий заявителя с должностными лицами, участвующими в предоставлении государственной услуги;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5) обоснованность отказов в предоставлении государственной услуги;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6) возможность досудебного (внесудебного) рассмотрения жалоб;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7) отсутствие удовлетворенных жалоб заявителей по результатам предоставления государственной услуги.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30. Предоставление государственной услуги по экстерриториальному принципу осуществляется в части обеспечения возможности подачи заявления и получения результата государственной услуги в МФЦ или посредством ЕПГУ.</w:t>
      </w:r>
      <w:r>
        <w:rPr>
          <w:rFonts w:ascii="PT Astra Serif" w:hAnsi="PT Astra Serif" w:cs="PT Astra Serif"/>
        </w:rPr>
        <w:br w:type="page"/>
      </w:r>
    </w:p>
    <w:p>
      <w:pPr>
        <w:pStyle w:val="ConsPlusNormal"/>
        <w:ind w:left="5669" w:right="0" w:firstLine="0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Приложение</w:t>
      </w:r>
      <w:r>
        <w:rPr>
          <w:rFonts w:ascii="PT Astra Serif" w:eastAsia="Times New Roman" w:hAnsi="PT Astra Serif" w:cs="PT Astra Serif"/>
          <w:b w:val="0"/>
          <w:bCs w:val="0"/>
          <w:color w:val="22272F"/>
          <w:sz w:val="26"/>
          <w:szCs w:val="26"/>
          <w:lang w:eastAsia="ru-RU"/>
        </w:rPr>
        <w:br/>
        <w:t xml:space="preserve">к </w:t>
      </w:r>
      <w:r>
        <w:rPr>
          <w:rFonts w:ascii="PT Astra Serif" w:hAnsi="PT Astra Serif" w:cs="PT Astra Serif"/>
          <w:sz w:val="26"/>
          <w:szCs w:val="26"/>
          <w:lang w:eastAsia="ru-RU"/>
        </w:rPr>
        <w:t>Администрат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ивному регламенту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предоставления государственной услуги «Регистрация специалистов в области ветеринарии, занимающихся предпринимательской деятельностью в области ветеринарии на территории Томской области» </w:t>
      </w:r>
    </w:p>
    <w:p>
      <w:pPr>
        <w:shd w:val="clear" w:color="auto" w:fill="FFFFFF"/>
        <w:spacing w:after="0" w:line="240" w:lineRule="auto"/>
        <w:ind w:left="6094" w:right="0" w:firstLine="0"/>
        <w:jc w:val="left"/>
        <w:rPr>
          <w:rFonts w:ascii="PT Astra Serif" w:hAnsi="PT Astra Serif" w:cs="PT Astra Serif"/>
          <w:b w:val="0"/>
          <w:bCs w:val="0"/>
          <w:color w:val="464C55"/>
          <w:sz w:val="26"/>
          <w:szCs w:val="26"/>
        </w:rPr>
      </w:pPr>
    </w:p>
    <w:p>
      <w:pPr>
        <w:shd w:val="clear" w:color="auto" w:fill="FFFFFF"/>
        <w:spacing w:after="0" w:line="240" w:lineRule="auto"/>
        <w:ind w:left="5669" w:right="0" w:firstLine="0"/>
        <w:jc w:val="both"/>
        <w:rPr>
          <w:rFonts w:ascii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eastAsia="Times New Roman" w:hAnsi="PT Astra Serif" w:cs="PT Astra Serif"/>
          <w:b w:val="0"/>
          <w:bCs w:val="0"/>
          <w:color w:val="22272F"/>
          <w:sz w:val="26"/>
          <w:szCs w:val="26"/>
          <w:lang w:eastAsia="ru-RU"/>
        </w:rPr>
        <w:t> </w:t>
      </w:r>
    </w:p>
    <w:p>
      <w:pPr>
        <w:pStyle w:val="western"/>
        <w:shd w:val="clear" w:color="auto" w:fill="FFFFFF"/>
        <w:spacing w:before="0" w:beforeAutospacing="0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8"/>
          <w:sz w:val="26"/>
          <w:szCs w:val="26"/>
        </w:rPr>
        <w:t>Форма</w:t>
      </w:r>
    </w:p>
    <w:p>
      <w:pPr>
        <w:pStyle w:val="western"/>
        <w:shd w:val="clear" w:color="auto" w:fill="FFFFFF"/>
        <w:spacing w:before="0" w:beforeAutospacing="0"/>
        <w:ind w:firstLine="709"/>
        <w:jc w:val="left"/>
        <w:rPr>
          <w:rFonts w:ascii="PT Astra Serif" w:hAnsi="PT Astra Serif" w:cs="PT Astra Serif"/>
          <w:sz w:val="26"/>
          <w:szCs w:val="26"/>
        </w:rPr>
      </w:pPr>
    </w:p>
    <w:p>
      <w:pPr>
        <w:pStyle w:val="western"/>
        <w:shd w:val="clear" w:color="auto" w:fill="FFFFFF"/>
        <w:spacing w:before="0" w:beforeAutospacing="0"/>
        <w:ind w:left="5669" w:right="0" w:firstLine="0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8"/>
          <w:sz w:val="26"/>
          <w:szCs w:val="26"/>
        </w:rPr>
        <w:t xml:space="preserve">В Департамент ветеринарии </w:t>
        <w:br/>
        <w:t xml:space="preserve">Томской области </w:t>
      </w:r>
    </w:p>
    <w:p>
      <w:pPr>
        <w:pStyle w:val="western"/>
        <w:shd w:val="clear" w:color="auto" w:fill="FFFFFF"/>
        <w:spacing w:before="0" w:beforeAutospacing="0"/>
        <w:ind w:left="5669" w:right="0" w:firstLine="0"/>
        <w:jc w:val="center"/>
        <w:rPr>
          <w:rFonts w:ascii="PT Astra Serif" w:hAnsi="PT Astra Serif" w:cs="PT Astra Serif"/>
          <w:sz w:val="26"/>
          <w:szCs w:val="26"/>
        </w:rPr>
      </w:pPr>
    </w:p>
    <w:p>
      <w:pPr>
        <w:pStyle w:val="western"/>
        <w:shd w:val="clear" w:color="auto" w:fill="FFFFFF"/>
        <w:spacing w:before="0" w:beforeAutospacing="0"/>
        <w:ind w:left="0" w:right="0" w:firstLine="0"/>
        <w:jc w:val="center"/>
        <w:rPr>
          <w:rFonts w:ascii="PT Astra Serif" w:hAnsi="PT Astra Serif" w:cs="PT Astra Serif"/>
          <w:color w:val="000000"/>
          <w:spacing w:val="-4"/>
          <w:sz w:val="26"/>
          <w:szCs w:val="26"/>
          <w14:ligatures w14:val="none"/>
        </w:rPr>
      </w:pPr>
      <w:r>
        <w:rPr>
          <w:rFonts w:ascii="PT Astra Serif" w:hAnsi="PT Astra Serif" w:cs="PT Astra Serif"/>
          <w:color w:val="000000"/>
          <w:spacing w:val="-4"/>
          <w:sz w:val="26"/>
          <w:szCs w:val="26"/>
        </w:rPr>
        <w:t>ЗАЯВЛЕНИЕ</w:t>
      </w:r>
    </w:p>
    <w:p>
      <w:pPr>
        <w:pStyle w:val="western"/>
        <w:shd w:val="clear" w:color="auto" w:fill="FFFFFF"/>
        <w:spacing w:before="0" w:beforeAutospacing="0"/>
        <w:ind w:firstLine="709"/>
        <w:rPr>
          <w:rFonts w:ascii="PT Astra Serif" w:hAnsi="PT Astra Serif" w:cs="PT Astra Serif"/>
          <w:sz w:val="26"/>
          <w:szCs w:val="26"/>
        </w:rPr>
      </w:pPr>
    </w:p>
    <w:p>
      <w:pPr>
        <w:pStyle w:val="western"/>
        <w:shd w:val="clear" w:color="auto" w:fill="FFFFFF"/>
        <w:spacing w:before="0" w:beforeAutospacing="0"/>
        <w:ind w:firstLine="709"/>
        <w:rPr>
          <w:rFonts w:ascii="PT Astra Serif" w:hAnsi="PT Astra Serif" w:cs="PT Astra Serif"/>
          <w:color w:val="000000"/>
          <w:spacing w:val="-4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4"/>
          <w:sz w:val="26"/>
          <w:szCs w:val="26"/>
        </w:rPr>
        <w:t>Прошу (нужное подчеркнуть):</w:t>
      </w:r>
    </w:p>
    <w:p>
      <w:pPr>
        <w:pStyle w:val="western"/>
        <w:shd w:val="clear" w:color="auto" w:fill="FFFFFF"/>
        <w:spacing w:before="0" w:beforeAutospacing="0"/>
        <w:ind w:firstLine="709"/>
        <w:rPr>
          <w:rFonts w:ascii="PT Astra Serif" w:hAnsi="PT Astra Serif" w:cs="PT Astra Serif"/>
          <w:color w:val="000000"/>
          <w:spacing w:val="-4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4"/>
          <w:sz w:val="26"/>
          <w:szCs w:val="26"/>
        </w:rPr>
        <w:t xml:space="preserve">1) выдать свидетельство </w:t>
      </w:r>
      <w:r>
        <w:rPr>
          <w:rFonts w:ascii="PT Astra Serif" w:hAnsi="PT Astra Serif" w:cs="PT Astra Serif"/>
          <w:sz w:val="26"/>
          <w:szCs w:val="26"/>
          <w:lang w:eastAsia="ru-RU"/>
        </w:rPr>
        <w:t>о регистрации специалиста в области ветеринарии, занимающегося предпринимательской деятельностью в области ветеринарии на территории Томской области</w:t>
      </w:r>
      <w:r>
        <w:rPr>
          <w:rFonts w:ascii="PT Astra Serif" w:hAnsi="PT Astra Serif" w:cs="PT Astra Serif"/>
          <w:color w:val="000000"/>
          <w:spacing w:val="-4"/>
          <w:sz w:val="26"/>
          <w:szCs w:val="26"/>
        </w:rPr>
        <w:t>;</w:t>
      </w:r>
    </w:p>
    <w:p>
      <w:pPr>
        <w:pStyle w:val="western"/>
        <w:shd w:val="clear" w:color="auto" w:fill="FFFFFF"/>
        <w:spacing w:before="0" w:beforeAutospacing="0"/>
        <w:ind w:firstLine="709"/>
        <w:rPr>
          <w:rFonts w:ascii="PT Astra Serif" w:hAnsi="PT Astra Serif" w:cs="PT Astra Serif"/>
          <w:color w:val="000000"/>
          <w:spacing w:val="-4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4"/>
          <w:sz w:val="26"/>
          <w:szCs w:val="26"/>
        </w:rPr>
        <w:t xml:space="preserve">2) переоформить свидетельство </w:t>
      </w:r>
      <w:r>
        <w:rPr>
          <w:rFonts w:ascii="PT Astra Serif" w:hAnsi="PT Astra Serif" w:cs="PT Astra Serif"/>
          <w:sz w:val="26"/>
          <w:szCs w:val="26"/>
          <w:lang w:eastAsia="ru-RU"/>
        </w:rPr>
        <w:t>о регистрации специалиста в области ветеринарии, занимающегося предпринимательской деятельностью в области ветеринарии на территории Томской области</w:t>
      </w:r>
      <w:r>
        <w:rPr>
          <w:rFonts w:ascii="PT Astra Serif" w:hAnsi="PT Astra Serif" w:cs="PT Astra Serif"/>
          <w:color w:val="000000"/>
          <w:spacing w:val="-4"/>
          <w:sz w:val="26"/>
          <w:szCs w:val="26"/>
        </w:rPr>
        <w:t>;</w:t>
      </w:r>
    </w:p>
    <w:p>
      <w:pPr>
        <w:pStyle w:val="western"/>
        <w:shd w:val="clear" w:color="auto" w:fill="FFFFFF"/>
        <w:spacing w:before="0" w:beforeAutospacing="0"/>
        <w:ind w:firstLine="709"/>
        <w:rPr>
          <w:rFonts w:ascii="PT Astra Serif" w:hAnsi="PT Astra Serif" w:cs="PT Astra Serif"/>
          <w:color w:val="000000"/>
          <w:spacing w:val="-4"/>
          <w:sz w:val="26"/>
          <w:szCs w:val="26"/>
          <w14:ligatures w14:val="none"/>
        </w:rPr>
      </w:pPr>
      <w:r>
        <w:rPr>
          <w:rFonts w:ascii="PT Astra Serif" w:hAnsi="PT Astra Serif" w:cs="PT Astra Serif"/>
          <w:color w:val="000000"/>
          <w:spacing w:val="-4"/>
          <w:sz w:val="26"/>
          <w:szCs w:val="26"/>
        </w:rPr>
        <w:t xml:space="preserve">3) выдать свидетельство о прекращении действия свидетельства </w:t>
      </w:r>
      <w:r>
        <w:rPr>
          <w:rFonts w:ascii="PT Astra Serif" w:hAnsi="PT Astra Serif" w:cs="PT Astra Serif"/>
          <w:sz w:val="26"/>
          <w:szCs w:val="26"/>
          <w:lang w:eastAsia="ru-RU"/>
        </w:rPr>
        <w:t>о регистрации специалиста в области ветеринарии, занимающегося предпринимательской деятельностью в области ветеринарии на территории Томской области</w:t>
      </w:r>
      <w:r>
        <w:rPr>
          <w:rFonts w:ascii="PT Astra Serif" w:hAnsi="PT Astra Serif" w:cs="PT Astra Serif"/>
          <w:color w:val="000000"/>
          <w:spacing w:val="-4"/>
          <w:sz w:val="26"/>
          <w:szCs w:val="26"/>
        </w:rPr>
        <w:t>.</w:t>
      </w:r>
    </w:p>
    <w:p>
      <w:pPr>
        <w:pStyle w:val="western"/>
        <w:shd w:val="clear" w:color="auto" w:fill="FFFFFF"/>
        <w:spacing w:before="0" w:beforeAutospacing="0"/>
        <w:ind w:firstLine="709"/>
        <w:rPr>
          <w:rFonts w:ascii="PT Astra Serif" w:hAnsi="PT Astra Serif" w:cs="PT Astra Serif"/>
          <w:color w:val="000000"/>
          <w:spacing w:val="-4"/>
          <w:sz w:val="26"/>
          <w:szCs w:val="26"/>
          <w14:ligatures w14:val="none"/>
        </w:rPr>
      </w:pPr>
    </w:p>
    <w:tbl>
      <w:tblPr>
        <w:tblW w:w="9641" w:type="dxa"/>
        <w:tblInd w:w="4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252"/>
        <w:gridCol w:w="5389"/>
      </w:tblGrid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9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center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Сведения о заявителе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left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Фамилия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 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left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Имя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 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left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Отчество (при наличии)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 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left"/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Категория заявителя (индивидуальный предприниматель)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 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left"/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ОГРНИП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 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left"/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</w:pP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left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 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left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Номер телефона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 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jc w:val="left"/>
            </w:pPr>
            <w:r>
              <w:rPr>
                <w:rFonts w:ascii="PT Astra Serif" w:hAnsi="PT Astra Serif" w:cs="PT Astra Serif"/>
                <w:sz w:val="26"/>
                <w:szCs w:val="26"/>
              </w:rPr>
              <w:t>Реквизиты документа, удостоверяющего личность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 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jc w:val="left"/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Реквизиты (серия, номер, дата, кем выдан) документа, подтверждающего факт 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  <w:lang w:eastAsia="ru-RU"/>
              </w:rPr>
              <w:t>изменения фамилии и (или) имени, и (или) отчества (последнее - при наличии) в случае, если заявитель изменял фамилию и (или) имя, и (или) отчество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rPr>
                <w:rFonts w:ascii="PT Astra Serif" w:hAnsi="PT Astra Serif" w:cs="PT Astra Serif"/>
              </w:rPr>
            </w:pP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9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center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 xml:space="preserve">Сведения о представителе заявителя </w:t>
              <w:br/>
              <w:t>(заполняется при обращении представителя)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jc w:val="left"/>
              <w:rPr>
                <w:rFonts w:ascii="PT Astra Serif" w:hAnsi="PT Astra Serif" w:cs="PT Astra Serif"/>
                <w:sz w:val="26"/>
                <w:szCs w:val="26"/>
                <w:highlight w:val="none"/>
                <w:lang w:eastAsia="ru-RU"/>
              </w:rPr>
            </w:pPr>
            <w:r>
              <w:rPr>
                <w:rFonts w:ascii="PT Astra Serif" w:hAnsi="PT Astra Serif" w:cs="PT Astra Serif"/>
                <w:sz w:val="26"/>
                <w:szCs w:val="26"/>
                <w:highlight w:val="none"/>
                <w:lang w:eastAsia="ru-RU"/>
              </w:rPr>
              <w:t>Категория представителя (физическое лицо, индивидуальный предприниматель, юридическое лицо)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</w:pP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jc w:val="left"/>
              <w:rPr>
                <w:rFonts w:ascii="PT Astra Serif" w:hAnsi="PT Astra Serif" w:cs="PT Astra Serif"/>
                <w:sz w:val="26"/>
                <w:szCs w:val="26"/>
                <w:highlight w:val="none"/>
                <w:lang w:eastAsia="ru-RU"/>
                <w14:ligatures w14:val="none"/>
              </w:rPr>
            </w:pPr>
            <w:r>
              <w:rPr>
                <w:rFonts w:ascii="PT Astra Serif" w:hAnsi="PT Astra Serif" w:cs="PT Astra Serif"/>
                <w:sz w:val="26"/>
                <w:szCs w:val="26"/>
                <w:highlight w:val="none"/>
                <w:lang w:eastAsia="ru-RU"/>
              </w:rPr>
              <w:t>Фамилия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 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jc w:val="left"/>
              <w:rPr>
                <w:rFonts w:ascii="PT Astra Serif" w:hAnsi="PT Astra Serif" w:cs="PT Astra Serif"/>
                <w:sz w:val="26"/>
                <w:szCs w:val="26"/>
                <w:highlight w:val="none"/>
                <w:lang w:eastAsia="ru-RU"/>
                <w14:ligatures w14:val="none"/>
              </w:rPr>
            </w:pPr>
            <w:r>
              <w:rPr>
                <w:rFonts w:ascii="PT Astra Serif" w:hAnsi="PT Astra Serif" w:cs="PT Astra Serif"/>
                <w:sz w:val="26"/>
                <w:szCs w:val="26"/>
                <w:highlight w:val="none"/>
                <w:lang w:eastAsia="ru-RU"/>
              </w:rPr>
              <w:t>Имя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</w:pP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jc w:val="left"/>
              <w:rPr>
                <w:rFonts w:ascii="PT Astra Serif" w:hAnsi="PT Astra Serif" w:cs="PT Astra Serif"/>
                <w:sz w:val="26"/>
                <w:szCs w:val="26"/>
                <w:highlight w:val="none"/>
                <w:lang w:eastAsia="ru-RU"/>
                <w14:ligatures w14:val="none"/>
              </w:rPr>
            </w:pPr>
            <w:r>
              <w:rPr>
                <w:rFonts w:ascii="PT Astra Serif" w:hAnsi="PT Astra Serif" w:cs="PT Astra Serif"/>
                <w:sz w:val="26"/>
                <w:szCs w:val="26"/>
                <w:highlight w:val="none"/>
                <w:lang w:eastAsia="ru-RU"/>
              </w:rPr>
              <w:t>Отчество (при наличии)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</w:pP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jc w:val="left"/>
              <w:rPr>
                <w:rFonts w:ascii="PT Astra Serif" w:hAnsi="PT Astra Serif" w:cs="PT Astra Serif"/>
                <w:sz w:val="26"/>
                <w:szCs w:val="26"/>
                <w:highlight w:val="none"/>
                <w:lang w:eastAsia="ru-RU"/>
                <w14:ligatures w14:val="none"/>
              </w:rPr>
            </w:pPr>
            <w:r>
              <w:rPr>
                <w:rFonts w:ascii="PT Astra Serif" w:hAnsi="PT Astra Serif" w:cs="PT Astra Serif"/>
                <w:sz w:val="26"/>
                <w:szCs w:val="26"/>
                <w:highlight w:val="none"/>
                <w:lang w:eastAsia="ru-RU"/>
              </w:rPr>
              <w:t>СНИЛС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 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Реквизиты документа, удостоверяющего личность (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серия, номер, дата, кем выдан)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 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 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jc w:val="left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Номер телефона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both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430"/>
        </w:trPr>
        <w:tc>
          <w:tcPr>
            <w:tcW w:w="9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center"/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Сведения об объекте, где планируется осуществление ветеринарной деятельности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left="0" w:right="0" w:firstLine="0"/>
              <w:jc w:val="left"/>
              <w:rPr>
                <w:rFonts w:ascii="PT Astra Serif" w:hAnsi="PT Astra Serif" w:cs="PT Astra Serif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Наименование объекта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, где планируется осуществление ветеринарной деятельности (ветеринарная клиника, ветеринарный пункт, ветеринарный кабинет, питомник, зоогостиница, ветеринарная аптека и т.д.)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firstLine="709"/>
              <w:jc w:val="both"/>
              <w:rPr>
                <w:rFonts w:ascii="PT Astra Serif" w:hAnsi="PT Astra Serif" w:cs="PT Astra Serif"/>
                <w:b w:val="0"/>
                <w:bCs w:val="0"/>
              </w:rPr>
            </w:pP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2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firstLine="0"/>
              <w:jc w:val="left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 xml:space="preserve">Адрес местонахождения объекта, 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где планируется осуществление ветеринарной деятельности</w:t>
            </w:r>
          </w:p>
        </w:tc>
        <w:tc>
          <w:tcPr>
            <w:tcW w:w="5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firstLine="709"/>
              <w:jc w:val="both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0"/>
        </w:trPr>
        <w:tc>
          <w:tcPr>
            <w:tcW w:w="96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firstLine="0"/>
              <w:jc w:val="center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  <w:t>Перечень прилагаемых документов</w:t>
            </w: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99"/>
        </w:trPr>
        <w:tc>
          <w:tcPr>
            <w:tcW w:w="9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firstLine="0"/>
              <w:jc w:val="both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99"/>
        </w:trPr>
        <w:tc>
          <w:tcPr>
            <w:tcW w:w="9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firstLine="0"/>
              <w:jc w:val="both"/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</w:pPr>
          </w:p>
        </w:tc>
      </w:tr>
      <w:tr>
        <w:tblPrEx>
          <w:tblW w:w="9641" w:type="dxa"/>
          <w:tblInd w:w="4" w:type="dxa"/>
          <w:shd w:val="clear" w:color="auto" w:fill="FFFFFF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99"/>
        </w:trPr>
        <w:tc>
          <w:tcPr>
            <w:tcW w:w="9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</w:tcPr>
          <w:p>
            <w:pPr>
              <w:spacing w:after="0" w:line="240" w:lineRule="auto"/>
              <w:ind w:firstLine="0"/>
              <w:jc w:val="both"/>
              <w:rPr>
                <w:rFonts w:ascii="PT Astra Serif" w:eastAsia="Times New Roman" w:hAnsi="PT Astra Serif" w:cs="PT Astra Serif"/>
                <w:b w:val="0"/>
                <w:bCs w:val="0"/>
                <w:sz w:val="26"/>
                <w:szCs w:val="26"/>
                <w:lang w:eastAsia="ru-RU"/>
              </w:rPr>
            </w:pPr>
          </w:p>
        </w:tc>
      </w:tr>
    </w:tbl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 w:cs="PT Astra Serif"/>
          <w:b w:val="0"/>
          <w:bCs w:val="0"/>
        </w:rPr>
      </w:pP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 w:cs="PT Astra Serif"/>
          <w:b w:val="0"/>
          <w:bCs w:val="0"/>
        </w:rPr>
      </w:pP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Результат предоставления государственной услуги выдать </w:t>
      </w:r>
      <w:r>
        <w:rPr>
          <w:rFonts w:ascii="PT Astra Serif" w:hAnsi="PT Astra Serif" w:cs="PT Astra Serif"/>
          <w:sz w:val="26"/>
          <w:szCs w:val="26"/>
        </w:rPr>
        <w:t>(нужное подчеркнуть)</w:t>
      </w:r>
      <w:r>
        <w:rPr>
          <w:rFonts w:ascii="PT Astra Serif" w:hAnsi="PT Astra Serif" w:cs="PT Astra Serif"/>
          <w:sz w:val="26"/>
          <w:szCs w:val="26"/>
        </w:rPr>
        <w:t xml:space="preserve">: </w:t>
      </w:r>
      <w:r>
        <w:rPr>
          <w:rFonts w:ascii="PT Astra Serif" w:hAnsi="PT Astra Serif" w:cs="PT Astra Serif"/>
          <w:sz w:val="26"/>
          <w:szCs w:val="26"/>
          <w:highlight w:val="white"/>
          <w:lang w:eastAsia="ru-RU"/>
        </w:rPr>
        <w:t>в Уполномоченном орга</w:t>
      </w:r>
      <w:r>
        <w:rPr>
          <w:rFonts w:ascii="PT Astra Serif" w:hAnsi="PT Astra Serif" w:cs="PT Astra Serif"/>
          <w:sz w:val="26"/>
          <w:szCs w:val="26"/>
          <w:highlight w:val="white"/>
          <w:lang w:eastAsia="ru-RU"/>
        </w:rPr>
        <w:t>не</w:t>
      </w:r>
      <w:r>
        <w:t xml:space="preserve">,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>в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МФЦ 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(в случае обращения за предоставлением государственной услуги через МФЦ). </w:t>
      </w:r>
    </w:p>
    <w:p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:lang w:eastAsia="ru-RU"/>
        </w:rPr>
      </w:pPr>
    </w:p>
    <w:p>
      <w:pPr>
        <w:pStyle w:val="western"/>
        <w:shd w:val="clear" w:color="auto" w:fill="FFFFFF"/>
        <w:spacing w:before="0" w:beforeAutospacing="0"/>
        <w:ind w:left="5103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2"/>
        </w:rPr>
        <w:t>___</w:t>
      </w:r>
      <w:r>
        <w:rPr>
          <w:rFonts w:ascii="PT Astra Serif" w:hAnsi="PT Astra Serif" w:cs="PT Astra Serif"/>
          <w:color w:val="000000"/>
          <w:spacing w:val="2"/>
          <w:sz w:val="26"/>
          <w:szCs w:val="26"/>
        </w:rPr>
        <w:t>__</w:t>
      </w:r>
      <w:r>
        <w:rPr>
          <w:rFonts w:ascii="PT Astra Serif" w:hAnsi="PT Astra Serif" w:cs="PT Astra Serif"/>
          <w:color w:val="000000"/>
          <w:spacing w:val="2"/>
          <w:sz w:val="26"/>
          <w:szCs w:val="26"/>
        </w:rPr>
        <w:t>______________</w:t>
      </w:r>
      <w:r>
        <w:rPr>
          <w:rFonts w:ascii="PT Astra Serif" w:hAnsi="PT Astra Serif" w:cs="PT Astra Serif"/>
          <w:color w:val="000000"/>
          <w:spacing w:val="2"/>
          <w:sz w:val="26"/>
          <w:szCs w:val="26"/>
        </w:rPr>
        <w:t>________ 20_</w:t>
      </w:r>
      <w:r>
        <w:rPr>
          <w:rFonts w:ascii="PT Astra Serif" w:hAnsi="PT Astra Serif" w:cs="PT Astra Serif"/>
          <w:color w:val="000000"/>
          <w:spacing w:val="2"/>
          <w:sz w:val="26"/>
          <w:szCs w:val="26"/>
        </w:rPr>
        <w:t>_ г.</w:t>
      </w:r>
    </w:p>
    <w:p>
      <w:pPr>
        <w:pStyle w:val="western"/>
        <w:shd w:val="clear" w:color="auto" w:fill="FFFFFF"/>
        <w:spacing w:before="0" w:beforeAutospacing="0"/>
        <w:ind w:left="5103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2"/>
          <w:sz w:val="26"/>
          <w:szCs w:val="26"/>
        </w:rPr>
        <w:t>_________</w:t>
      </w:r>
      <w:r>
        <w:rPr>
          <w:rFonts w:ascii="PT Astra Serif" w:hAnsi="PT Astra Serif" w:cs="PT Astra Serif"/>
          <w:color w:val="000000"/>
          <w:spacing w:val="2"/>
          <w:sz w:val="26"/>
          <w:szCs w:val="26"/>
        </w:rPr>
        <w:t>_________________________</w:t>
      </w:r>
    </w:p>
    <w:p>
      <w:pPr>
        <w:pStyle w:val="western"/>
        <w:shd w:val="clear" w:color="auto" w:fill="FFFFFF"/>
        <w:spacing w:before="0" w:beforeAutospacing="0"/>
        <w:ind w:left="5103"/>
        <w:jc w:val="center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color w:val="000000"/>
          <w:spacing w:val="-2"/>
          <w:sz w:val="18"/>
          <w:szCs w:val="18"/>
        </w:rPr>
        <w:t>(подпись заявителя)</w:t>
      </w:r>
    </w:p>
    <w:p>
      <w:pPr>
        <w:pStyle w:val="western"/>
        <w:shd w:val="clear" w:color="auto" w:fill="FFFFFF"/>
        <w:spacing w:before="0" w:beforeAutospacing="0"/>
        <w:ind w:left="5103"/>
        <w:jc w:val="left"/>
        <w:rPr>
          <w:rFonts w:ascii="PT Astra Serif" w:hAnsi="PT Astra Serif" w:cs="PT Astra Serif"/>
          <w:sz w:val="26"/>
          <w:szCs w:val="26"/>
        </w:rPr>
      </w:pPr>
    </w:p>
    <w:p>
      <w:pPr>
        <w:pStyle w:val="western"/>
        <w:shd w:val="clear" w:color="auto" w:fill="FFFFFF"/>
        <w:spacing w:before="0" w:beforeAutospacing="0"/>
        <w:ind w:left="5103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6"/>
          <w:sz w:val="26"/>
          <w:szCs w:val="26"/>
        </w:rPr>
        <w:t xml:space="preserve">Заявление </w:t>
      </w:r>
      <w:r>
        <w:rPr>
          <w:rFonts w:ascii="PT Astra Serif" w:hAnsi="PT Astra Serif" w:cs="PT Astra Serif"/>
          <w:color w:val="000000"/>
          <w:spacing w:val="-6"/>
          <w:sz w:val="26"/>
          <w:szCs w:val="26"/>
        </w:rPr>
        <w:t>принято</w:t>
      </w:r>
      <w:r>
        <w:rPr>
          <w:rFonts w:ascii="PT Astra Serif" w:hAnsi="PT Astra Serif" w:cs="PT Astra Serif"/>
          <w:color w:val="000000"/>
          <w:spacing w:val="-6"/>
          <w:sz w:val="26"/>
          <w:szCs w:val="26"/>
        </w:rPr>
        <w:t>____________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/>
          <w:spacing w:val="-10"/>
          <w:sz w:val="26"/>
          <w:szCs w:val="26"/>
        </w:rPr>
        <w:t>20</w:t>
      </w:r>
      <w:r>
        <w:rPr>
          <w:rFonts w:ascii="PT Astra Serif" w:hAnsi="PT Astra Serif" w:cs="PT Astra Serif"/>
          <w:color w:val="000000"/>
          <w:spacing w:val="-10"/>
          <w:sz w:val="26"/>
          <w:szCs w:val="26"/>
        </w:rPr>
        <w:t>_</w:t>
      </w:r>
      <w:r>
        <w:rPr>
          <w:rFonts w:ascii="PT Astra Serif" w:hAnsi="PT Astra Serif" w:cs="PT Astra Serif"/>
          <w:color w:val="000000"/>
          <w:spacing w:val="-10"/>
          <w:sz w:val="26"/>
          <w:szCs w:val="26"/>
        </w:rPr>
        <w:t>___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/>
          <w:spacing w:val="-14"/>
          <w:sz w:val="26"/>
          <w:szCs w:val="26"/>
        </w:rPr>
        <w:t>г.</w:t>
      </w:r>
    </w:p>
    <w:p>
      <w:pPr>
        <w:pStyle w:val="western"/>
        <w:shd w:val="clear" w:color="auto" w:fill="FFFFFF"/>
        <w:spacing w:before="0" w:beforeAutospacing="0"/>
        <w:ind w:left="5103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14"/>
          <w:sz w:val="26"/>
          <w:szCs w:val="26"/>
        </w:rPr>
        <w:t>_____________________________</w:t>
      </w:r>
      <w:r>
        <w:rPr>
          <w:rFonts w:ascii="PT Astra Serif" w:hAnsi="PT Astra Serif" w:cs="PT Astra Serif"/>
          <w:color w:val="000000"/>
          <w:spacing w:val="-14"/>
          <w:sz w:val="26"/>
          <w:szCs w:val="26"/>
        </w:rPr>
        <w:t>______</w:t>
      </w:r>
    </w:p>
    <w:p>
      <w:pPr>
        <w:pStyle w:val="western"/>
        <w:shd w:val="clear" w:color="auto" w:fill="FFFFFF"/>
        <w:spacing w:before="0" w:beforeAutospacing="0"/>
        <w:ind w:left="5103"/>
        <w:jc w:val="center"/>
        <w:rPr>
          <w:rFonts w:ascii="PT Astra Serif" w:hAnsi="PT Astra Serif" w:cs="PT Astra Serif"/>
          <w:color w:val="000000"/>
          <w:spacing w:val="-14"/>
          <w:sz w:val="18"/>
          <w:szCs w:val="18"/>
        </w:rPr>
      </w:pPr>
      <w:r>
        <w:rPr>
          <w:rFonts w:ascii="PT Astra Serif" w:hAnsi="PT Astra Serif" w:cs="PT Astra Serif"/>
          <w:color w:val="000000"/>
          <w:spacing w:val="-2"/>
          <w:sz w:val="18"/>
          <w:szCs w:val="18"/>
        </w:rPr>
        <w:t>(подпись</w:t>
      </w:r>
      <w:r>
        <w:rPr>
          <w:rFonts w:ascii="PT Astra Serif" w:hAnsi="PT Astra Serif" w:cs="PT Astra Serif"/>
          <w:color w:val="000000"/>
          <w:spacing w:val="-2"/>
          <w:sz w:val="18"/>
          <w:szCs w:val="18"/>
        </w:rPr>
        <w:t xml:space="preserve"> </w:t>
      </w:r>
      <w:r>
        <w:rPr>
          <w:rFonts w:ascii="PT Astra Serif" w:hAnsi="PT Astra Serif" w:cs="PT Astra Serif"/>
          <w:color w:val="000000"/>
          <w:spacing w:val="-2"/>
          <w:sz w:val="18"/>
          <w:szCs w:val="18"/>
        </w:rPr>
        <w:t xml:space="preserve">должностного </w:t>
      </w:r>
      <w:r>
        <w:rPr>
          <w:rFonts w:ascii="PT Astra Serif" w:hAnsi="PT Astra Serif" w:cs="PT Astra Serif"/>
          <w:color w:val="000000"/>
          <w:spacing w:val="-2"/>
          <w:sz w:val="18"/>
          <w:szCs w:val="18"/>
        </w:rPr>
        <w:t>лица</w:t>
      </w:r>
      <w:r>
        <w:rPr>
          <w:rFonts w:ascii="PT Astra Serif" w:hAnsi="PT Astra Serif" w:cs="PT Astra Serif"/>
          <w:color w:val="000000"/>
          <w:spacing w:val="-2"/>
          <w:sz w:val="18"/>
          <w:szCs w:val="18"/>
        </w:rPr>
        <w:t xml:space="preserve">, </w:t>
      </w:r>
      <w:r>
        <w:rPr>
          <w:rFonts w:ascii="PT Astra Serif" w:hAnsi="PT Astra Serif" w:cs="PT Astra Serif"/>
          <w:color w:val="000000"/>
          <w:spacing w:val="-2"/>
          <w:sz w:val="18"/>
          <w:szCs w:val="18"/>
        </w:rPr>
        <w:t>ответственного за предоставление государственной услуги</w:t>
      </w:r>
      <w:r>
        <w:rPr>
          <w:rFonts w:ascii="PT Astra Serif" w:hAnsi="PT Astra Serif" w:cs="PT Astra Serif"/>
          <w:color w:val="000000"/>
          <w:spacing w:val="-2"/>
          <w:sz w:val="18"/>
          <w:szCs w:val="18"/>
        </w:rPr>
        <w:t>)</w:t>
      </w:r>
    </w:p>
    <w:sectPr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NSimSun">
    <w:panose1 w:val="02010609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w:drawing>
        <wp:inline distT="0" distB="0" distL="0" distR="0">
          <wp:extent cx="716280" cy="655320"/>
          <wp:effectExtent l="0" t="0" r="0" b="0"/>
          <wp:docPr id="1" name="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ListParagraph"/>
      <w:spacing w:line="362" w:lineRule="exact"/>
      <w:ind w:left="0"/>
      <w:jc w:val="center"/>
      <w:rPr>
        <w:rFonts w:ascii="PT Astra Serif" w:hAnsi="PT Astra Serif"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</w:t>
    </w:r>
    <w:r>
      <w:rPr>
        <w:rFonts w:ascii="PT Astra Serif" w:eastAsia="PT Astra Serif" w:hAnsi="PT Astra Serif"/>
        <w:b/>
        <w:bCs/>
        <w:sz w:val="30"/>
        <w:szCs w:val="30"/>
      </w:rPr>
      <w:t>ВЕТЕРИНАРИИ ТОМСКОЙ ОБЛАСТИ</w:t>
    </w:r>
  </w:p>
  <w:p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CBB2C78"/>
    <w:multiLevelType w:val="hybridMultilevel"/>
    <w:tmpl w:val="00000000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3F399"/>
    <w:multiLevelType w:val="hybridMultilevel"/>
    <w:tmpl w:val="0000000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1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1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1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1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1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1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1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1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1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link w:val="a3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eastAsia="en-US" w:bidi="en-US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customStyle="1" w:styleId="western">
    <w:name w:val="western"/>
    <w:next w:val="Heading6"/>
    <w:pPr>
      <w:keepNext w:val="0"/>
      <w:keepLines w:val="0"/>
      <w:pageBreakBefore w:val="0"/>
      <w:widowControl/>
      <w:suppressLineNumbers w:val="0"/>
      <w:pBdr>
        <w:top w:val="nil"/>
        <w:left w:val="nil"/>
        <w:bottom w:val="nil"/>
        <w:right w:val="nil"/>
        <w:between w:val="nil"/>
      </w:pBdr>
      <w:shd w:val="nil" w:color="000000" w:fill="auto"/>
      <w:spacing w:before="100" w:beforeAutospacing="1" w:after="0" w:afterAutospacing="0" w:line="240" w:lineRule="auto"/>
      <w:ind w:left="0" w:right="0" w:firstLine="0"/>
      <w:contextualSpacing w:val="0"/>
      <w:jc w:val="both"/>
    </w:pPr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customStyle="1" w:styleId="----western">
    <w:name w:val="первая-строка-с-отступом-western"/>
    <w:next w:val="Heading5"/>
    <w:pPr>
      <w:keepNext w:val="0"/>
      <w:keepLines w:val="0"/>
      <w:pageBreakBefore w:val="0"/>
      <w:widowControl/>
      <w:suppressLineNumbers w:val="0"/>
      <w:pBdr>
        <w:top w:val="nil"/>
        <w:left w:val="nil"/>
        <w:bottom w:val="nil"/>
        <w:right w:val="nil"/>
        <w:between w:val="nil"/>
      </w:pBdr>
      <w:shd w:val="nil" w:color="000000" w:fill="auto"/>
      <w:spacing w:before="100" w:beforeAutospacing="1" w:after="0" w:afterAutospacing="0" w:line="240" w:lineRule="auto"/>
      <w:ind w:left="0" w:right="0" w:firstLine="709"/>
      <w:contextualSpacing w:val="0"/>
      <w:jc w:val="both"/>
    </w:pPr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customStyle="1" w:styleId="a11">
    <w:name w:val="Обычный (веб)"/>
    <w:next w:val="Heading4"/>
    <w:uiPriority w:val="99"/>
    <w:semiHidden/>
    <w:unhideWhenUsed/>
    <w:pPr>
      <w:keepNext w:val="0"/>
      <w:keepLines w:val="0"/>
      <w:pageBreakBefore w:val="0"/>
      <w:widowControl/>
      <w:suppressLineNumbers w:val="0"/>
      <w:pBdr>
        <w:top w:val="nil"/>
        <w:left w:val="nil"/>
        <w:bottom w:val="nil"/>
        <w:right w:val="nil"/>
        <w:between w:val="nil"/>
      </w:pBdr>
      <w:shd w:val="nil" w:color="000000" w:fill="auto"/>
      <w:spacing w:before="100" w:beforeAutospacing="1" w:after="0" w:afterAutospacing="0" w:line="240" w:lineRule="auto"/>
      <w:ind w:left="0" w:right="0" w:firstLine="0"/>
      <w:contextualSpacing w:val="0"/>
      <w:jc w:val="both"/>
    </w:pPr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customStyle="1" w:styleId="210">
    <w:name w:val="Основной текст 21"/>
    <w:next w:val="ListTable4"/>
    <w:qFormat/>
    <w:pPr>
      <w:keepNext w:val="0"/>
      <w:keepLines w:val="0"/>
      <w:pageBreakBefore w:val="0"/>
      <w:widowControl/>
      <w:suppressLineNumbers w:val="0"/>
      <w:pBdr>
        <w:top w:val="nil"/>
        <w:left w:val="nil"/>
        <w:bottom w:val="nil"/>
        <w:right w:val="nil"/>
        <w:between w:val="nil"/>
      </w:pBdr>
      <w:shd w:val="nil" w:color="000000" w:fill="auto"/>
      <w:spacing w:before="0" w:beforeAutospacing="0" w:after="0" w:afterAutospacing="0" w:line="240" w:lineRule="auto"/>
      <w:ind w:left="0" w:right="-341" w:firstLine="0"/>
      <w:contextualSpacing w:val="0"/>
      <w:jc w:val="center"/>
    </w:pPr>
    <w:rPr>
      <w:rFonts w:ascii="Times New Roman" w:eastAsia="NSimSun" w:hAnsi="Times New Roman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ar-SA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base.garant.ru/12184522/9d78f2e21a0e8d6e5a75ac4e4a939832/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yperlink" Target="https://phones.tomsk.gov.ru/phonebook/department?id=280&amp;type=2" TargetMode="External" /><Relationship Id="rId7" Type="http://schemas.openxmlformats.org/officeDocument/2006/relationships/hyperlink" Target="https://base.garant.ru/403750352/2bcb03c3182ad614ccdacb04a2d6e4dc/" TargetMode="External" /><Relationship Id="rId8" Type="http://schemas.openxmlformats.org/officeDocument/2006/relationships/hyperlink" Target="mailto:ouv@gosvet.tomsk.ru," TargetMode="External" /><Relationship Id="rId9" Type="http://schemas.openxmlformats.org/officeDocument/2006/relationships/hyperlink" Target="https://base.garant.ru/12184522/741609f9002bd54a24e5c49cb5af953b/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32</cp:revision>
  <dcterms:created xsi:type="dcterms:W3CDTF">2023-02-28T07:43:00Z</dcterms:created>
  <dcterms:modified xsi:type="dcterms:W3CDTF">2025-07-09T09:58:16Z</dcterms:modified>
</cp:coreProperties>
</file>