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091" w:rsidRPr="0028123C" w:rsidRDefault="00242091" w:rsidP="00242091">
      <w:pPr>
        <w:widowControl w:val="0"/>
        <w:spacing w:line="0" w:lineRule="atLeast"/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04.05.2026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16</w:t>
      </w:r>
      <w:r w:rsidR="00924DC7">
        <w:rPr>
          <w:rFonts w:ascii="PT Astra Serif" w:hAnsi="PT Astra Serif"/>
          <w:szCs w:val="26"/>
        </w:rPr>
        <w:t>2</w:t>
      </w:r>
      <w:bookmarkStart w:id="0" w:name="_GoBack"/>
      <w:bookmarkEnd w:id="0"/>
      <w:r>
        <w:rPr>
          <w:rFonts w:ascii="PT Astra Serif" w:hAnsi="PT Astra Serif"/>
          <w:szCs w:val="26"/>
        </w:rPr>
        <w:t>а</w:t>
      </w:r>
      <w:proofErr w:type="spellEnd"/>
    </w:p>
    <w:p w:rsidR="00242091" w:rsidRDefault="00242091" w:rsidP="00242091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242091" w:rsidRDefault="00242091" w:rsidP="00242091">
      <w:pPr>
        <w:widowControl w:val="0"/>
        <w:spacing w:line="0" w:lineRule="atLeast"/>
        <w:jc w:val="center"/>
        <w:rPr>
          <w:rFonts w:ascii="PT Astra Serif" w:hAnsi="PT Astra Serif"/>
          <w:sz w:val="24"/>
          <w:szCs w:val="24"/>
        </w:rPr>
      </w:pPr>
    </w:p>
    <w:p w:rsidR="00307DD6" w:rsidRDefault="003F6965">
      <w:pPr>
        <w:ind w:firstLine="0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 xml:space="preserve">Томской области от 30.04.2020 № </w:t>
      </w:r>
      <w:proofErr w:type="spellStart"/>
      <w:r>
        <w:rPr>
          <w:rFonts w:ascii="PT Astra Serif" w:hAnsi="PT Astra Serif"/>
          <w:szCs w:val="26"/>
        </w:rPr>
        <w:t>205а</w:t>
      </w:r>
      <w:proofErr w:type="spellEnd"/>
      <w:r>
        <w:rPr>
          <w:rFonts w:ascii="PT Astra Serif" w:hAnsi="PT Astra Serif"/>
          <w:sz w:val="24"/>
          <w:szCs w:val="24"/>
        </w:rPr>
        <w:t xml:space="preserve"> </w:t>
      </w:r>
    </w:p>
    <w:p w:rsidR="00307DD6" w:rsidRDefault="00307DD6">
      <w:pPr>
        <w:jc w:val="center"/>
        <w:rPr>
          <w:rFonts w:ascii="PT Astra Serif" w:hAnsi="PT Astra Serif"/>
          <w:sz w:val="14"/>
          <w:szCs w:val="14"/>
        </w:rPr>
      </w:pPr>
    </w:p>
    <w:p w:rsidR="00307DD6" w:rsidRDefault="00307DD6">
      <w:pPr>
        <w:jc w:val="center"/>
        <w:rPr>
          <w:rFonts w:ascii="PT Astra Serif" w:hAnsi="PT Astra Serif"/>
          <w:sz w:val="14"/>
          <w:szCs w:val="14"/>
        </w:rPr>
      </w:pPr>
    </w:p>
    <w:p w:rsidR="00307DD6" w:rsidRDefault="003F6965">
      <w:pPr>
        <w:tabs>
          <w:tab w:val="left" w:pos="851"/>
        </w:tabs>
        <w:ind w:left="20" w:right="20" w:firstLine="68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307DD6" w:rsidRDefault="003F6965">
      <w:pPr>
        <w:tabs>
          <w:tab w:val="left" w:pos="851"/>
        </w:tabs>
        <w:ind w:left="20" w:right="20" w:firstLine="68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ПОСТАНОВЛЯЮ: </w:t>
      </w:r>
    </w:p>
    <w:p w:rsidR="00307DD6" w:rsidRDefault="003F6965">
      <w:pPr>
        <w:tabs>
          <w:tab w:val="left" w:pos="851"/>
        </w:tabs>
        <w:ind w:left="20" w:right="20" w:firstLine="689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Cs w:val="26"/>
        </w:rPr>
        <w:t>Внести в постановление Администрации Томской области от 30.04.2020 № </w:t>
      </w:r>
      <w:proofErr w:type="spellStart"/>
      <w:r>
        <w:rPr>
          <w:rFonts w:ascii="PT Astra Serif" w:hAnsi="PT Astra Serif"/>
          <w:szCs w:val="26"/>
        </w:rPr>
        <w:t>205а</w:t>
      </w:r>
      <w:proofErr w:type="spellEnd"/>
      <w:r>
        <w:rPr>
          <w:rFonts w:ascii="PT Astra Serif" w:hAnsi="PT Astra Serif"/>
          <w:szCs w:val="26"/>
        </w:rPr>
        <w:t xml:space="preserve"> «Об утверждении Порядка предоставления субсидий на возмещение недополученных доходов </w:t>
      </w:r>
      <w:proofErr w:type="spellStart"/>
      <w:r>
        <w:rPr>
          <w:rFonts w:ascii="PT Astra Serif" w:hAnsi="PT Astra Serif"/>
          <w:szCs w:val="26"/>
        </w:rPr>
        <w:t>ресурсоснабжающих</w:t>
      </w:r>
      <w:proofErr w:type="spellEnd"/>
      <w:r>
        <w:rPr>
          <w:rFonts w:ascii="PT Astra Serif" w:hAnsi="PT Astra Serif"/>
          <w:szCs w:val="26"/>
        </w:rPr>
        <w:t xml:space="preserve"> организаций, возникающих в результате установления льготного тарифа на коммунал</w:t>
      </w:r>
      <w:r>
        <w:rPr>
          <w:rFonts w:ascii="PT Astra Serif" w:hAnsi="PT Astra Serif"/>
          <w:szCs w:val="26"/>
        </w:rPr>
        <w:t>ьный ресурс» (Собрание законодательства Томской области, 2020, № 05/2 (243) следующие изменения:</w:t>
      </w:r>
      <w:proofErr w:type="gramEnd"/>
    </w:p>
    <w:p w:rsidR="00307DD6" w:rsidRDefault="003F6965">
      <w:pPr>
        <w:tabs>
          <w:tab w:val="left" w:pos="851"/>
        </w:tabs>
        <w:ind w:left="20" w:right="20" w:firstLine="68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в Порядке предоставления субсидий на возмещение недополученных доходов </w:t>
      </w:r>
      <w:proofErr w:type="spellStart"/>
      <w:r>
        <w:rPr>
          <w:rFonts w:ascii="PT Astra Serif" w:hAnsi="PT Astra Serif"/>
          <w:szCs w:val="26"/>
        </w:rPr>
        <w:t>ресурсоснабжающих</w:t>
      </w:r>
      <w:proofErr w:type="spellEnd"/>
      <w:r>
        <w:rPr>
          <w:rFonts w:ascii="PT Astra Serif" w:hAnsi="PT Astra Serif"/>
          <w:szCs w:val="26"/>
        </w:rPr>
        <w:t xml:space="preserve"> организаций, возникающих в результате установления льготного тарифа на</w:t>
      </w:r>
      <w:r>
        <w:rPr>
          <w:rFonts w:ascii="PT Astra Serif" w:hAnsi="PT Astra Serif"/>
          <w:szCs w:val="26"/>
        </w:rPr>
        <w:t xml:space="preserve"> коммунальный ресурс,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(далее – Порядок):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1. Пункт 5 после слов «Министерством финансов Российской Федерации» дополнить словами «, в течение 10 рабочих дней со дня, следующего за </w:t>
      </w:r>
      <w:proofErr w:type="spellStart"/>
      <w:r>
        <w:rPr>
          <w:rFonts w:ascii="PT Astra Serif" w:hAnsi="PT Astra Serif"/>
          <w:szCs w:val="26"/>
        </w:rPr>
        <w:t>днем</w:t>
      </w:r>
      <w:proofErr w:type="spellEnd"/>
      <w:r>
        <w:rPr>
          <w:rFonts w:ascii="PT Astra Serif" w:hAnsi="PT Astra Serif"/>
          <w:szCs w:val="26"/>
        </w:rPr>
        <w:t xml:space="preserve"> доведения бюджетных ассигнований на</w:t>
      </w:r>
      <w:r>
        <w:rPr>
          <w:rFonts w:ascii="PT Astra Serif" w:hAnsi="PT Astra Serif"/>
          <w:szCs w:val="26"/>
        </w:rPr>
        <w:t xml:space="preserve"> предоставление субсидий до Департамента».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2. Абзац двадцать </w:t>
      </w:r>
      <w:proofErr w:type="spellStart"/>
      <w:r>
        <w:rPr>
          <w:rFonts w:ascii="PT Astra Serif" w:hAnsi="PT Astra Serif"/>
          <w:szCs w:val="26"/>
        </w:rPr>
        <w:t>четвертый</w:t>
      </w:r>
      <w:proofErr w:type="spellEnd"/>
      <w:r>
        <w:rPr>
          <w:rFonts w:ascii="PT Astra Serif" w:hAnsi="PT Astra Serif"/>
          <w:szCs w:val="26"/>
        </w:rPr>
        <w:t xml:space="preserve"> пункта 6 изложить в следующей редакции: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«Участник отбора со дня размещения объявления о проведении отбора получателей субсидии на едином портале не позднее 3-го рабочего дня до даты око</w:t>
      </w:r>
      <w:r>
        <w:rPr>
          <w:rFonts w:ascii="PT Astra Serif" w:hAnsi="PT Astra Serif"/>
          <w:sz w:val="26"/>
          <w:szCs w:val="26"/>
        </w:rPr>
        <w:t xml:space="preserve">нчания подачи заявок вправе направить в Департамент запрос о разъяснении положений объявления о проведении отбора получателей субсидии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формирования в системе «Электронный бюджет» запроса. Департамент в ответ на запрос направляет разъяснение положений</w:t>
      </w:r>
      <w:r>
        <w:rPr>
          <w:rFonts w:ascii="PT Astra Serif" w:hAnsi="PT Astra Serif"/>
          <w:sz w:val="26"/>
          <w:szCs w:val="26"/>
        </w:rPr>
        <w:t xml:space="preserve"> объявления о проведении отбора получателей субсидии не позднее 2 рабочих дней до даты окончания подачи заявок </w:t>
      </w:r>
      <w:proofErr w:type="spellStart"/>
      <w:r>
        <w:rPr>
          <w:rFonts w:ascii="PT Astra Serif" w:hAnsi="PT Astra Serif"/>
          <w:sz w:val="26"/>
          <w:szCs w:val="26"/>
        </w:rPr>
        <w:t>путем</w:t>
      </w:r>
      <w:proofErr w:type="spellEnd"/>
      <w:r>
        <w:rPr>
          <w:rFonts w:ascii="PT Astra Serif" w:hAnsi="PT Astra Serif"/>
          <w:sz w:val="26"/>
          <w:szCs w:val="26"/>
        </w:rPr>
        <w:t xml:space="preserve"> формирования в системе «Электронный бюджет» разъяснения. Представленное Департаментом разъяснение положений объявления о проведении отбора </w:t>
      </w:r>
      <w:r>
        <w:rPr>
          <w:rFonts w:ascii="PT Astra Serif" w:hAnsi="PT Astra Serif"/>
          <w:sz w:val="26"/>
          <w:szCs w:val="26"/>
        </w:rPr>
        <w:t>получателей субсидии не должно изменять суть информации, содержащейся в объявлении о проведении отбора получателей субсидии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3. Подпункт 6) пункта 9 признать утратившим силу.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4. Абзац второй пункта 10 признать утратившим силу.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5. В пункте 13: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1) в абзаце</w:t>
      </w:r>
      <w:r>
        <w:rPr>
          <w:rFonts w:ascii="PT Astra Serif" w:hAnsi="PT Astra Serif"/>
          <w:sz w:val="26"/>
          <w:szCs w:val="26"/>
        </w:rPr>
        <w:t xml:space="preserve"> первом слова «в течение 5 рабочих дней» заменить словами «в течение 14 рабочих дней»;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2) абзац пятнадцатый изложить в следующей редакции: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«В случае если по результатам рассмотрения заявок участников отбора отклонены все поступившие заявки, Департамент при</w:t>
      </w:r>
      <w:r>
        <w:rPr>
          <w:rFonts w:ascii="PT Astra Serif" w:hAnsi="PT Astra Serif"/>
          <w:sz w:val="26"/>
          <w:szCs w:val="26"/>
        </w:rPr>
        <w:t>знает отбор несостоявшимся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lastRenderedPageBreak/>
        <w:t>6. В абзаце первом пункта 19 слова «(участника отбора)» исключить.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7. Пункт 20 изложить в следующей редакции: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«20. В течение семи рабочих дней со дня </w:t>
      </w:r>
      <w:proofErr w:type="gramStart"/>
      <w:r>
        <w:rPr>
          <w:rFonts w:ascii="PT Astra Serif" w:hAnsi="PT Astra Serif"/>
          <w:szCs w:val="26"/>
        </w:rPr>
        <w:t>размещения протокола подведения итогов отбора</w:t>
      </w:r>
      <w:proofErr w:type="gramEnd"/>
      <w:r>
        <w:rPr>
          <w:rFonts w:ascii="PT Astra Serif" w:hAnsi="PT Astra Serif"/>
          <w:szCs w:val="26"/>
        </w:rPr>
        <w:t xml:space="preserve"> Департамент</w:t>
      </w:r>
      <w:r>
        <w:rPr>
          <w:rFonts w:ascii="PT Astra Serif" w:hAnsi="PT Astra Serif"/>
          <w:szCs w:val="26"/>
        </w:rPr>
        <w:t xml:space="preserve"> проводит проверку получателя субсидии на соответствие требованиям, указанным в настоящем Порядке, и принимает решение о предоставлении субсидии либо направляет в адрес получателя субсидии уведомление об отказе в предоставлении субсидии с указанием основан</w:t>
      </w:r>
      <w:r>
        <w:rPr>
          <w:rFonts w:ascii="PT Astra Serif" w:hAnsi="PT Astra Serif"/>
          <w:szCs w:val="26"/>
        </w:rPr>
        <w:t>ий отказа в предоставлении субсидии.»;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8. В пункте 21: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1) подпункт 1) признать утратившим силу;</w:t>
      </w:r>
    </w:p>
    <w:p w:rsidR="00307DD6" w:rsidRDefault="003F6965">
      <w:pPr>
        <w:pStyle w:val="a3"/>
        <w:spacing w:after="0" w:line="240" w:lineRule="auto"/>
        <w:ind w:left="0" w:right="20"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6"/>
          <w:szCs w:val="26"/>
        </w:rPr>
        <w:t>2) в подпункте а) подпункта 2) слова «с пунктом 35 настоящего Порядка» заменить словами «с пунктом 36 настоящего Порядка».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9. В абзаце четырнадцатом пункта 23 с</w:t>
      </w:r>
      <w:r>
        <w:rPr>
          <w:rFonts w:ascii="PT Astra Serif" w:hAnsi="PT Astra Serif"/>
          <w:szCs w:val="26"/>
        </w:rPr>
        <w:t>лова «в соответствующий бюджет бюджетной системы Российской Федерации» заменить словами «в областной бюджет».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10. В пункте 27 слова «В течение 15 рабочих дней» заменить словами «В течение 30 рабочих дней».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11. В абзаце первом пункта 30 слова «Департамент е</w:t>
      </w:r>
      <w:r>
        <w:rPr>
          <w:rFonts w:ascii="PT Astra Serif" w:hAnsi="PT Astra Serif"/>
          <w:szCs w:val="26"/>
        </w:rPr>
        <w:t>жемесячно в течение периода» заменить словами «Департамент в течение периода».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12. В пункте 32 слова «</w:t>
      </w:r>
      <w:proofErr w:type="spellStart"/>
      <w:r>
        <w:rPr>
          <w:rFonts w:ascii="PT Astra Serif" w:hAnsi="PT Astra Serif"/>
          <w:szCs w:val="26"/>
        </w:rPr>
        <w:t>расчетные</w:t>
      </w:r>
      <w:proofErr w:type="spellEnd"/>
      <w:r>
        <w:rPr>
          <w:rFonts w:ascii="PT Astra Serif" w:hAnsi="PT Astra Serif"/>
          <w:szCs w:val="26"/>
        </w:rPr>
        <w:t xml:space="preserve"> или корреспондентские» исключить.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13. Дополнить пунктом 34-1 следующего содержания: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«34-1. </w:t>
      </w:r>
      <w:proofErr w:type="gramStart"/>
      <w:r>
        <w:rPr>
          <w:rFonts w:ascii="PT Astra Serif" w:hAnsi="PT Astra Serif"/>
          <w:szCs w:val="26"/>
        </w:rPr>
        <w:t>В случаях наличия по результатам проведения отбора по</w:t>
      </w:r>
      <w:r>
        <w:rPr>
          <w:rFonts w:ascii="PT Astra Serif" w:hAnsi="PT Astra Serif"/>
          <w:szCs w:val="26"/>
        </w:rPr>
        <w:t xml:space="preserve">лучателей субсидии остатка лимитов бюджетных обязательств на предоставление субсидии на соответствующий финансовый год, не </w:t>
      </w:r>
      <w:proofErr w:type="spellStart"/>
      <w:r>
        <w:rPr>
          <w:rFonts w:ascii="PT Astra Serif" w:hAnsi="PT Astra Serif"/>
          <w:szCs w:val="26"/>
        </w:rPr>
        <w:t>распределенного</w:t>
      </w:r>
      <w:proofErr w:type="spellEnd"/>
      <w:r>
        <w:rPr>
          <w:rFonts w:ascii="PT Astra Serif" w:hAnsi="PT Astra Serif"/>
          <w:szCs w:val="26"/>
        </w:rPr>
        <w:t xml:space="preserve"> между победителями отбора получателей субсидии, увеличения лимитов бюджетных обязательств, отказа победителя отбора п</w:t>
      </w:r>
      <w:r>
        <w:rPr>
          <w:rFonts w:ascii="PT Astra Serif" w:hAnsi="PT Astra Serif"/>
          <w:szCs w:val="26"/>
        </w:rPr>
        <w:t>олучателей субсидии от заключения соглашения, расторжения соглашения с получателем субсидии Департамент принимает решение по вопросу проведения дополнительного отбора получателей субсидии в соответствии с положениями настоящего Порядка</w:t>
      </w:r>
      <w:proofErr w:type="gramEnd"/>
      <w:r>
        <w:rPr>
          <w:rFonts w:ascii="PT Astra Serif" w:hAnsi="PT Astra Serif"/>
          <w:szCs w:val="26"/>
        </w:rPr>
        <w:t xml:space="preserve">, </w:t>
      </w:r>
      <w:proofErr w:type="gramStart"/>
      <w:r>
        <w:rPr>
          <w:rFonts w:ascii="PT Astra Serif" w:hAnsi="PT Astra Serif"/>
          <w:szCs w:val="26"/>
        </w:rPr>
        <w:t>предусмотренными</w:t>
      </w:r>
      <w:proofErr w:type="gramEnd"/>
      <w:r>
        <w:rPr>
          <w:rFonts w:ascii="PT Astra Serif" w:hAnsi="PT Astra Serif"/>
          <w:szCs w:val="26"/>
        </w:rPr>
        <w:t xml:space="preserve"> дл</w:t>
      </w:r>
      <w:r>
        <w:rPr>
          <w:rFonts w:ascii="PT Astra Serif" w:hAnsi="PT Astra Serif"/>
          <w:szCs w:val="26"/>
        </w:rPr>
        <w:t>я проведения отбора получателей субсидии.»;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14. В пункте 37: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1) слова «не позднее 20-го числа последнего месяца каждого квартала» заменить словами «не позднее 20-го числа месяца, следующего за </w:t>
      </w:r>
      <w:proofErr w:type="spellStart"/>
      <w:r>
        <w:rPr>
          <w:rFonts w:ascii="PT Astra Serif" w:hAnsi="PT Astra Serif"/>
          <w:szCs w:val="26"/>
        </w:rPr>
        <w:t>отчетным</w:t>
      </w:r>
      <w:proofErr w:type="spellEnd"/>
      <w:r>
        <w:rPr>
          <w:rFonts w:ascii="PT Astra Serif" w:hAnsi="PT Astra Serif"/>
          <w:szCs w:val="26"/>
        </w:rPr>
        <w:t xml:space="preserve"> кварталом»;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>2) дополнить абзацем вторым следующего сод</w:t>
      </w:r>
      <w:r>
        <w:rPr>
          <w:rFonts w:ascii="PT Astra Serif" w:hAnsi="PT Astra Serif"/>
          <w:szCs w:val="26"/>
        </w:rPr>
        <w:t>ержания:</w:t>
      </w:r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«Под </w:t>
      </w:r>
      <w:proofErr w:type="spellStart"/>
      <w:r>
        <w:rPr>
          <w:rFonts w:ascii="PT Astra Serif" w:hAnsi="PT Astra Serif"/>
          <w:szCs w:val="26"/>
        </w:rPr>
        <w:t>отчетным</w:t>
      </w:r>
      <w:proofErr w:type="spellEnd"/>
      <w:r>
        <w:rPr>
          <w:rFonts w:ascii="PT Astra Serif" w:hAnsi="PT Astra Serif"/>
          <w:szCs w:val="26"/>
        </w:rPr>
        <w:t xml:space="preserve"> кварталом в настоящем пункте </w:t>
      </w:r>
      <w:proofErr w:type="gramStart"/>
      <w:r>
        <w:rPr>
          <w:rFonts w:ascii="PT Astra Serif" w:hAnsi="PT Astra Serif"/>
          <w:szCs w:val="26"/>
        </w:rPr>
        <w:t>понимается период в три месяца начиная</w:t>
      </w:r>
      <w:proofErr w:type="gramEnd"/>
      <w:r>
        <w:rPr>
          <w:rFonts w:ascii="PT Astra Serif" w:hAnsi="PT Astra Serif"/>
          <w:szCs w:val="26"/>
        </w:rPr>
        <w:t xml:space="preserve"> с 1 декабря </w:t>
      </w:r>
      <w:proofErr w:type="spellStart"/>
      <w:r>
        <w:rPr>
          <w:rFonts w:ascii="PT Astra Serif" w:hAnsi="PT Astra Serif"/>
          <w:szCs w:val="26"/>
        </w:rPr>
        <w:t>отчетного</w:t>
      </w:r>
      <w:proofErr w:type="spellEnd"/>
      <w:r>
        <w:rPr>
          <w:rFonts w:ascii="PT Astra Serif" w:hAnsi="PT Astra Serif"/>
          <w:szCs w:val="26"/>
        </w:rPr>
        <w:t xml:space="preserve"> финансового года по последнее число третьего месяца</w:t>
      </w:r>
      <w:proofErr w:type="gramStart"/>
      <w:r>
        <w:rPr>
          <w:rFonts w:ascii="PT Astra Serif" w:hAnsi="PT Astra Serif"/>
          <w:szCs w:val="26"/>
        </w:rPr>
        <w:t>.».</w:t>
      </w:r>
      <w:proofErr w:type="gramEnd"/>
    </w:p>
    <w:p w:rsidR="00307DD6" w:rsidRDefault="003F6965">
      <w:pPr>
        <w:ind w:right="2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15. В форме заявки на участие в отборе получателей субсидии </w:t>
      </w:r>
      <w:r>
        <w:rPr>
          <w:rFonts w:ascii="PT Astra Serif" w:hAnsi="PT Astra Serif" w:cs="Courier New"/>
          <w:szCs w:val="26"/>
        </w:rPr>
        <w:t>на возмещение недополученных</w:t>
      </w:r>
      <w:r>
        <w:rPr>
          <w:rFonts w:ascii="PT Astra Serif" w:hAnsi="PT Astra Serif" w:cs="Courier New"/>
          <w:szCs w:val="26"/>
        </w:rPr>
        <w:t xml:space="preserve"> доходов </w:t>
      </w:r>
      <w:proofErr w:type="spellStart"/>
      <w:r>
        <w:rPr>
          <w:rFonts w:ascii="PT Astra Serif" w:hAnsi="PT Astra Serif" w:cs="Courier New"/>
          <w:szCs w:val="26"/>
        </w:rPr>
        <w:t>ресурсоснабжающих</w:t>
      </w:r>
      <w:proofErr w:type="spellEnd"/>
      <w:r>
        <w:rPr>
          <w:rFonts w:ascii="PT Astra Serif" w:hAnsi="PT Astra Serif" w:cs="Courier New"/>
          <w:szCs w:val="26"/>
        </w:rPr>
        <w:t xml:space="preserve"> организаций, возникающих в результате установления льготного тарифа на коммунальный ресурс</w:t>
      </w:r>
      <w:r>
        <w:rPr>
          <w:rFonts w:ascii="PT Astra Serif" w:hAnsi="PT Astra Serif"/>
          <w:szCs w:val="26"/>
        </w:rPr>
        <w:t xml:space="preserve"> (приложение к Порядку) слова «На проверку и обработку информации, предусмотренной настоящей заявкой, согласен</w:t>
      </w:r>
      <w:proofErr w:type="gramStart"/>
      <w:r>
        <w:rPr>
          <w:rFonts w:ascii="PT Astra Serif" w:hAnsi="PT Astra Serif"/>
          <w:szCs w:val="26"/>
        </w:rPr>
        <w:t xml:space="preserve">.» </w:t>
      </w:r>
      <w:proofErr w:type="gramEnd"/>
      <w:r>
        <w:rPr>
          <w:rFonts w:ascii="PT Astra Serif" w:hAnsi="PT Astra Serif"/>
          <w:szCs w:val="26"/>
        </w:rPr>
        <w:t>исключить.</w:t>
      </w:r>
    </w:p>
    <w:p w:rsidR="00307DD6" w:rsidRDefault="00307DD6">
      <w:pPr>
        <w:tabs>
          <w:tab w:val="left" w:pos="851"/>
        </w:tabs>
        <w:ind w:left="20" w:right="20" w:firstLine="689"/>
        <w:jc w:val="both"/>
        <w:rPr>
          <w:rFonts w:ascii="PT Astra Serif" w:hAnsi="PT Astra Serif"/>
          <w:sz w:val="24"/>
          <w:szCs w:val="24"/>
        </w:rPr>
      </w:pPr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14"/>
          <w:szCs w:val="14"/>
        </w:rPr>
      </w:pPr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14"/>
          <w:szCs w:val="14"/>
        </w:rPr>
      </w:pPr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14"/>
          <w:szCs w:val="14"/>
        </w:rPr>
      </w:pPr>
    </w:p>
    <w:p w:rsidR="00307DD6" w:rsidRDefault="003F6965">
      <w:pPr>
        <w:tabs>
          <w:tab w:val="left" w:pos="851"/>
        </w:tabs>
        <w:ind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Cs w:val="26"/>
        </w:rPr>
        <w:t xml:space="preserve">Губернатор </w:t>
      </w:r>
      <w:r>
        <w:rPr>
          <w:rFonts w:ascii="PT Astra Serif" w:hAnsi="PT Astra Serif"/>
          <w:szCs w:val="26"/>
        </w:rPr>
        <w:t xml:space="preserve">Томской области                                                                    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8"/>
          <w:szCs w:val="8"/>
        </w:rPr>
      </w:pPr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8"/>
          <w:szCs w:val="8"/>
        </w:rPr>
      </w:pPr>
    </w:p>
    <w:p w:rsidR="00307DD6" w:rsidRDefault="00307DD6">
      <w:pPr>
        <w:tabs>
          <w:tab w:val="left" w:pos="851"/>
        </w:tabs>
        <w:ind w:firstLine="567"/>
        <w:jc w:val="both"/>
        <w:rPr>
          <w:rFonts w:ascii="PT Astra Serif" w:hAnsi="PT Astra Serif"/>
          <w:sz w:val="8"/>
          <w:szCs w:val="8"/>
        </w:rPr>
      </w:pPr>
    </w:p>
    <w:p w:rsidR="00307DD6" w:rsidRDefault="003F6965">
      <w:pPr>
        <w:tabs>
          <w:tab w:val="left" w:pos="851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Касьянова </w:t>
      </w:r>
      <w:proofErr w:type="spellStart"/>
      <w:r>
        <w:rPr>
          <w:rFonts w:ascii="PT Astra Serif" w:hAnsi="PT Astra Serif"/>
          <w:sz w:val="20"/>
        </w:rPr>
        <w:t>О.Н</w:t>
      </w:r>
      <w:proofErr w:type="spellEnd"/>
      <w:r>
        <w:rPr>
          <w:rFonts w:ascii="PT Astra Serif" w:hAnsi="PT Astra Serif"/>
          <w:sz w:val="20"/>
        </w:rPr>
        <w:t>.</w:t>
      </w:r>
    </w:p>
    <w:p w:rsidR="00307DD6" w:rsidRDefault="003F6965">
      <w:pPr>
        <w:tabs>
          <w:tab w:val="left" w:pos="851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0428ms04.pa2026</w:t>
      </w:r>
      <w:proofErr w:type="spellEnd"/>
    </w:p>
    <w:sectPr w:rsidR="00307DD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304" w:right="850" w:bottom="567" w:left="1587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DD6" w:rsidRDefault="003F6965">
      <w:r>
        <w:separator/>
      </w:r>
    </w:p>
  </w:endnote>
  <w:endnote w:type="continuationSeparator" w:id="0">
    <w:p w:rsidR="00307DD6" w:rsidRDefault="003F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D6" w:rsidRDefault="00307DD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DD6" w:rsidRDefault="003F6965">
      <w:r>
        <w:separator/>
      </w:r>
    </w:p>
  </w:footnote>
  <w:footnote w:type="continuationSeparator" w:id="0">
    <w:p w:rsidR="00307DD6" w:rsidRDefault="003F6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D6" w:rsidRDefault="003F6965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307DD6" w:rsidRDefault="00307DD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D6" w:rsidRPr="003F6965" w:rsidRDefault="003F6965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3F6965">
      <w:rPr>
        <w:rStyle w:val="afc"/>
        <w:b w:val="0"/>
        <w:sz w:val="24"/>
      </w:rPr>
      <w:fldChar w:fldCharType="begin"/>
    </w:r>
    <w:r w:rsidRPr="003F6965">
      <w:rPr>
        <w:rStyle w:val="afc"/>
        <w:b w:val="0"/>
        <w:sz w:val="24"/>
      </w:rPr>
      <w:instrText xml:space="preserve">PAGE  </w:instrText>
    </w:r>
    <w:r w:rsidRPr="003F6965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3F6965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307DD6" w:rsidRDefault="00307DD6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7DD6" w:rsidRDefault="0024209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7DD6" w:rsidRDefault="003F6965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307DD6" w:rsidRDefault="003F6965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307DD6" w:rsidRDefault="00307DD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7027ED"/>
    <w:multiLevelType w:val="hybridMultilevel"/>
    <w:tmpl w:val="C9204874"/>
    <w:lvl w:ilvl="0" w:tplc="096CE72A">
      <w:start w:val="1"/>
      <w:numFmt w:val="decimal"/>
      <w:lvlText w:val="%1)"/>
      <w:lvlJc w:val="left"/>
      <w:pPr>
        <w:ind w:left="1068" w:hanging="360"/>
      </w:pPr>
    </w:lvl>
    <w:lvl w:ilvl="1" w:tplc="E6D06CFC">
      <w:start w:val="1"/>
      <w:numFmt w:val="lowerLetter"/>
      <w:lvlText w:val="%2."/>
      <w:lvlJc w:val="left"/>
      <w:pPr>
        <w:ind w:left="1788" w:hanging="360"/>
      </w:pPr>
    </w:lvl>
    <w:lvl w:ilvl="2" w:tplc="85B03D18">
      <w:start w:val="1"/>
      <w:numFmt w:val="lowerRoman"/>
      <w:lvlText w:val="%3."/>
      <w:lvlJc w:val="right"/>
      <w:pPr>
        <w:ind w:left="2508" w:hanging="180"/>
      </w:pPr>
    </w:lvl>
    <w:lvl w:ilvl="3" w:tplc="130E4C30">
      <w:start w:val="1"/>
      <w:numFmt w:val="decimal"/>
      <w:lvlText w:val="%4."/>
      <w:lvlJc w:val="left"/>
      <w:pPr>
        <w:ind w:left="3228" w:hanging="360"/>
      </w:pPr>
    </w:lvl>
    <w:lvl w:ilvl="4" w:tplc="2D98ADB0">
      <w:start w:val="1"/>
      <w:numFmt w:val="lowerLetter"/>
      <w:lvlText w:val="%5."/>
      <w:lvlJc w:val="left"/>
      <w:pPr>
        <w:ind w:left="3948" w:hanging="360"/>
      </w:pPr>
    </w:lvl>
    <w:lvl w:ilvl="5" w:tplc="EAE62DEC">
      <w:start w:val="1"/>
      <w:numFmt w:val="lowerRoman"/>
      <w:lvlText w:val="%6."/>
      <w:lvlJc w:val="right"/>
      <w:pPr>
        <w:ind w:left="4668" w:hanging="180"/>
      </w:pPr>
    </w:lvl>
    <w:lvl w:ilvl="6" w:tplc="1A4E7952">
      <w:start w:val="1"/>
      <w:numFmt w:val="decimal"/>
      <w:lvlText w:val="%7."/>
      <w:lvlJc w:val="left"/>
      <w:pPr>
        <w:ind w:left="5388" w:hanging="360"/>
      </w:pPr>
    </w:lvl>
    <w:lvl w:ilvl="7" w:tplc="C7C4393C">
      <w:start w:val="1"/>
      <w:numFmt w:val="lowerLetter"/>
      <w:lvlText w:val="%8."/>
      <w:lvlJc w:val="left"/>
      <w:pPr>
        <w:ind w:left="6108" w:hanging="360"/>
      </w:pPr>
    </w:lvl>
    <w:lvl w:ilvl="8" w:tplc="0F906C7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DFE5EE2"/>
    <w:multiLevelType w:val="hybridMultilevel"/>
    <w:tmpl w:val="9AD0C794"/>
    <w:lvl w:ilvl="0" w:tplc="FB2C6AB2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</w:rPr>
    </w:lvl>
    <w:lvl w:ilvl="1" w:tplc="92DC7088">
      <w:start w:val="1"/>
      <w:numFmt w:val="lowerLetter"/>
      <w:lvlText w:val="%2."/>
      <w:lvlJc w:val="left"/>
      <w:pPr>
        <w:ind w:left="1647" w:hanging="360"/>
      </w:pPr>
    </w:lvl>
    <w:lvl w:ilvl="2" w:tplc="91DC4994">
      <w:start w:val="1"/>
      <w:numFmt w:val="lowerRoman"/>
      <w:lvlText w:val="%3."/>
      <w:lvlJc w:val="right"/>
      <w:pPr>
        <w:ind w:left="2367" w:hanging="180"/>
      </w:pPr>
    </w:lvl>
    <w:lvl w:ilvl="3" w:tplc="153E429A">
      <w:start w:val="1"/>
      <w:numFmt w:val="decimal"/>
      <w:lvlText w:val="%4."/>
      <w:lvlJc w:val="left"/>
      <w:pPr>
        <w:ind w:left="3087" w:hanging="360"/>
      </w:pPr>
    </w:lvl>
    <w:lvl w:ilvl="4" w:tplc="7B18D026">
      <w:start w:val="1"/>
      <w:numFmt w:val="lowerLetter"/>
      <w:lvlText w:val="%5."/>
      <w:lvlJc w:val="left"/>
      <w:pPr>
        <w:ind w:left="3807" w:hanging="360"/>
      </w:pPr>
    </w:lvl>
    <w:lvl w:ilvl="5" w:tplc="F650E5FA">
      <w:start w:val="1"/>
      <w:numFmt w:val="lowerRoman"/>
      <w:lvlText w:val="%6."/>
      <w:lvlJc w:val="right"/>
      <w:pPr>
        <w:ind w:left="4527" w:hanging="180"/>
      </w:pPr>
    </w:lvl>
    <w:lvl w:ilvl="6" w:tplc="325C7128">
      <w:start w:val="1"/>
      <w:numFmt w:val="decimal"/>
      <w:lvlText w:val="%7."/>
      <w:lvlJc w:val="left"/>
      <w:pPr>
        <w:ind w:left="5247" w:hanging="360"/>
      </w:pPr>
    </w:lvl>
    <w:lvl w:ilvl="7" w:tplc="8A1270D8">
      <w:start w:val="1"/>
      <w:numFmt w:val="lowerLetter"/>
      <w:lvlText w:val="%8."/>
      <w:lvlJc w:val="left"/>
      <w:pPr>
        <w:ind w:left="5967" w:hanging="360"/>
      </w:pPr>
    </w:lvl>
    <w:lvl w:ilvl="8" w:tplc="6BB45C1C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DD6"/>
    <w:rsid w:val="00242091"/>
    <w:rsid w:val="00307DD6"/>
    <w:rsid w:val="003F6965"/>
    <w:rsid w:val="00416499"/>
    <w:rsid w:val="0092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5</cp:revision>
  <dcterms:created xsi:type="dcterms:W3CDTF">2026-05-05T04:43:00Z</dcterms:created>
  <dcterms:modified xsi:type="dcterms:W3CDTF">2026-05-05T04:57:00Z</dcterms:modified>
  <cp:version>917504</cp:version>
</cp:coreProperties>
</file>