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B05" w:rsidRPr="00F93B05" w:rsidRDefault="00F93B05" w:rsidP="00F93B05">
      <w:pPr>
        <w:tabs>
          <w:tab w:val="center" w:pos="4153"/>
          <w:tab w:val="right" w:pos="9356"/>
        </w:tabs>
        <w:ind w:firstLine="0"/>
        <w:rPr>
          <w:rFonts w:ascii="PT Astra Serif" w:hAnsi="PT Astra Serif"/>
          <w:sz w:val="26"/>
          <w:szCs w:val="26"/>
          <w:lang w:eastAsia="en-US"/>
        </w:rPr>
      </w:pPr>
      <w:r w:rsidRPr="00F93B05">
        <w:rPr>
          <w:rFonts w:ascii="PT Astra Serif" w:hAnsi="PT Astra Serif"/>
          <w:sz w:val="26"/>
          <w:szCs w:val="26"/>
          <w:lang w:eastAsia="en-US"/>
        </w:rPr>
        <w:t>21.05.2026</w:t>
      </w:r>
      <w:r w:rsidRPr="00F93B05">
        <w:rPr>
          <w:rFonts w:ascii="PT Astra Serif" w:hAnsi="PT Astra Serif"/>
          <w:sz w:val="26"/>
          <w:szCs w:val="26"/>
          <w:lang w:eastAsia="en-US"/>
        </w:rPr>
        <w:tab/>
      </w:r>
      <w:r w:rsidRPr="00F93B05">
        <w:rPr>
          <w:rFonts w:ascii="PT Astra Serif" w:hAnsi="PT Astra Serif"/>
          <w:sz w:val="26"/>
          <w:szCs w:val="26"/>
          <w:lang w:eastAsia="en-US"/>
        </w:rPr>
        <w:tab/>
        <w:t xml:space="preserve">№ </w:t>
      </w:r>
      <w:r w:rsidRPr="00F93B05">
        <w:rPr>
          <w:rFonts w:ascii="PT Astra Serif" w:hAnsi="PT Astra Serif"/>
          <w:sz w:val="26"/>
          <w:szCs w:val="26"/>
          <w:lang w:eastAsia="en-US"/>
        </w:rPr>
        <w:t>123-р</w:t>
      </w:r>
    </w:p>
    <w:p w:rsidR="00E124A7" w:rsidRDefault="00E124A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E124A7" w:rsidRDefault="00E124A7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E124A7" w:rsidRDefault="00F93B05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</w:t>
      </w:r>
    </w:p>
    <w:p w:rsidR="00E124A7" w:rsidRDefault="00F93B05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19.12.2025 № 344-р </w:t>
      </w:r>
    </w:p>
    <w:p w:rsidR="00E124A7" w:rsidRDefault="00E124A7">
      <w:pPr>
        <w:pStyle w:val="210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E124A7" w:rsidRDefault="00E124A7">
      <w:pPr>
        <w:pStyle w:val="210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E124A7" w:rsidRDefault="00F93B05">
      <w:pPr>
        <w:pStyle w:val="ConsPlusTitle"/>
        <w:ind w:firstLine="709"/>
        <w:jc w:val="both"/>
        <w:rPr>
          <w:b w:val="0"/>
          <w:bCs w:val="0"/>
          <w:sz w:val="26"/>
          <w:szCs w:val="26"/>
        </w:rPr>
      </w:pPr>
      <w:r>
        <w:rPr>
          <w:b w:val="0"/>
          <w:sz w:val="26"/>
          <w:szCs w:val="26"/>
        </w:rPr>
        <w:t>1. В целях качественного проведения мероприятий по призыву граждан на военную службу, по представлению военного комиссара Томской области от 12.05.2026 № 1/5006</w:t>
      </w:r>
      <w:r>
        <w:rPr>
          <w:b w:val="0"/>
          <w:sz w:val="26"/>
          <w:szCs w:val="26"/>
        </w:rPr>
        <w:t xml:space="preserve"> внести в распоряжение Губернатора Томской области от 19.12.2025 № 344-р «</w:t>
      </w:r>
      <w:r>
        <w:rPr>
          <w:b w:val="0"/>
          <w:bCs w:val="0"/>
          <w:sz w:val="26"/>
          <w:szCs w:val="26"/>
          <w:lang w:eastAsia="en-US" w:bidi="en-US"/>
        </w:rPr>
        <w:t>О призыве граждан Российской Федерации, не пребывающих в запасе, проживающих на территории Томской области, на военную службу с 1 января по 31 декабря 2026 года» следующие изменения:</w:t>
      </w:r>
    </w:p>
    <w:p w:rsidR="00E124A7" w:rsidRDefault="00F93B05">
      <w:pPr>
        <w:pStyle w:val="a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 xml:space="preserve">1) в резервном составе призывной комиссии Томской области (комиссия  № 01), созданной указанным распоряжением, слова «Макиенко Владимир Васильевич – начальник Отдела организации охраны общественного порядка на улицах и при проведении массовых мероприятий </w:t>
      </w:r>
      <w:r>
        <w:rPr>
          <w:rFonts w:ascii="PT Astra Serif" w:hAnsi="PT Astra Serif"/>
          <w:sz w:val="26"/>
          <w:szCs w:val="26"/>
        </w:rPr>
        <w:t>Управления организации охраны общественного порядка и взаимодействия с 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Томской области» заменить словами «Макие</w:t>
      </w:r>
      <w:r>
        <w:rPr>
          <w:rFonts w:ascii="PT Astra Serif" w:hAnsi="PT Astra Serif"/>
          <w:sz w:val="26"/>
          <w:szCs w:val="26"/>
        </w:rPr>
        <w:t>нко Владимир Васильевич – начальник Управления организации охраны общественного порядка и взаимодействия с 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</w:t>
      </w:r>
      <w:r>
        <w:rPr>
          <w:rFonts w:ascii="PT Astra Serif" w:hAnsi="PT Astra Serif"/>
          <w:sz w:val="26"/>
          <w:szCs w:val="26"/>
        </w:rPr>
        <w:t>кой области»;</w:t>
      </w:r>
    </w:p>
    <w:p w:rsidR="00E124A7" w:rsidRDefault="00F93B05">
      <w:pPr>
        <w:pStyle w:val="a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в резервном составе призывной комиссии города Томска (комиссия № 02), созданной указанным распоряжением, слова «Измятинская Ольга Васильевна – старший помощник начальника отделения подготовки и призыва граждан </w:t>
      </w:r>
      <w:r>
        <w:rPr>
          <w:rFonts w:ascii="PT Astra Serif" w:hAnsi="PT Astra Serif"/>
          <w:sz w:val="26"/>
          <w:szCs w:val="26"/>
        </w:rPr>
        <w:br/>
        <w:t>на военную службу военного к</w:t>
      </w:r>
      <w:r>
        <w:rPr>
          <w:rFonts w:ascii="PT Astra Serif" w:hAnsi="PT Astra Serif"/>
          <w:sz w:val="26"/>
          <w:szCs w:val="26"/>
        </w:rPr>
        <w:t xml:space="preserve">омиссариата города Томск Томской области – заместитель председателя призывной комиссии» заменить словами «Никитков Андрей Вениаминович – начальник отделения подготовки и призыва граждан </w:t>
      </w:r>
      <w:r>
        <w:rPr>
          <w:rFonts w:ascii="PT Astra Serif" w:hAnsi="PT Astra Serif"/>
          <w:sz w:val="26"/>
          <w:szCs w:val="26"/>
        </w:rPr>
        <w:br/>
        <w:t xml:space="preserve">на военную службу военного комиссариата города Томск Томской области </w:t>
      </w:r>
      <w:r>
        <w:rPr>
          <w:rFonts w:ascii="PT Astra Serif" w:hAnsi="PT Astra Serif"/>
          <w:sz w:val="26"/>
          <w:szCs w:val="26"/>
        </w:rPr>
        <w:t>– заместитель председателя призывной комиссии»;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в составе призывной комиссии Зырянского района Томской области (комиссия № 07), созданной указанным распоряжением: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в основном составе слова «Андриянова Оксана Владимировна – начальник территориального о</w:t>
      </w:r>
      <w:r>
        <w:rPr>
          <w:rFonts w:ascii="PT Astra Serif" w:hAnsi="PT Astra Serif"/>
          <w:sz w:val="26"/>
          <w:szCs w:val="26"/>
        </w:rPr>
        <w:t>тдела Зырянского района областного государственного казенного учреждения «Центр занятости населения Томской области» заменить словами «Гладышева Татьяна Григорьевна – и.о. начальника территориального отдела Зырянского района областного государственного каз</w:t>
      </w:r>
      <w:r>
        <w:rPr>
          <w:rFonts w:ascii="PT Astra Serif" w:hAnsi="PT Astra Serif"/>
          <w:sz w:val="26"/>
          <w:szCs w:val="26"/>
        </w:rPr>
        <w:t>енного учреждения «Центр занятости населения Томской области»;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б) в резервном составе: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слова «Кокина Марина Васильевна – ведущий инспектор территориального отдела Зырянского района областного государственного казенного учреждения «Центр занятости населения</w:t>
      </w:r>
      <w:r>
        <w:rPr>
          <w:rFonts w:ascii="PT Astra Serif" w:hAnsi="PT Astra Serif"/>
          <w:sz w:val="26"/>
          <w:szCs w:val="26"/>
        </w:rPr>
        <w:t xml:space="preserve"> Томской области» исключить;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после слов «Кущ Роман Александрович – заместитель начальника отделения Министерства внутренних дел Российской Федерации по Зырянскому району Управления Министерства внутренних дел Российской Федерации по Томской области» дополн</w:t>
      </w:r>
      <w:r>
        <w:rPr>
          <w:rFonts w:ascii="PT Astra Serif" w:hAnsi="PT Astra Serif"/>
          <w:sz w:val="26"/>
          <w:szCs w:val="26"/>
        </w:rPr>
        <w:t>ить словами «Прибыткова Елена Романовна – ведущий инспектор территориального отдела Зырянского района областного государственного казенного учреждения «Центр занятости населения Томской области»;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в основном составе призывной комиссии города Кедрового </w:t>
      </w:r>
      <w:r>
        <w:rPr>
          <w:rFonts w:ascii="PT Astra Serif" w:hAnsi="PT Astra Serif"/>
          <w:sz w:val="26"/>
          <w:szCs w:val="26"/>
        </w:rPr>
        <w:br/>
        <w:t>(</w:t>
      </w:r>
      <w:r>
        <w:rPr>
          <w:rFonts w:ascii="PT Astra Serif" w:hAnsi="PT Astra Serif"/>
          <w:sz w:val="26"/>
          <w:szCs w:val="26"/>
        </w:rPr>
        <w:t xml:space="preserve">комиссия № 09) слова «Матсаков Дмитрий Сагыналиевич – военный комиссар Парабельского района и города Кедровый Томской области – заместитель председателя призывной комиссии» заменить словами «Дятлов Егор Николаевич – военный комиссар Парабельского района и </w:t>
      </w:r>
      <w:r>
        <w:rPr>
          <w:rFonts w:ascii="PT Astra Serif" w:hAnsi="PT Astra Serif"/>
          <w:sz w:val="26"/>
          <w:szCs w:val="26"/>
        </w:rPr>
        <w:t xml:space="preserve">города Кедровый Томской области – заместитель председателя призывной комиссии»; 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 основном составе призывной комиссии Кривошеинского района Томской области (комиссия № 12) слова «Шик Петр Николаевич – начальник отделения участковых уполномоченных полиц</w:t>
      </w:r>
      <w:r>
        <w:rPr>
          <w:rFonts w:ascii="PT Astra Serif" w:hAnsi="PT Astra Serif"/>
          <w:sz w:val="26"/>
          <w:szCs w:val="26"/>
        </w:rPr>
        <w:t>ии и по делам несовершеннолетних отделения Министерства внутренних дел Российской Федерации по Кривошеинскому району Управления Министерства внутренних дел Российской Федерации по Томской области» заменить словами «Новоселов Роман Юрьевич – начальник отдел</w:t>
      </w:r>
      <w:r>
        <w:rPr>
          <w:rFonts w:ascii="PT Astra Serif" w:hAnsi="PT Astra Serif"/>
          <w:sz w:val="26"/>
          <w:szCs w:val="26"/>
        </w:rPr>
        <w:t>ения участковых уполномоченных полиции и по делам несовершеннолетних отделения Министерства внутренних дел Российской Федерации по Кривошеинскому району Управления Министерства внутренних дел Российской Федерации по Томской области»;</w:t>
      </w:r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в</w:t>
      </w:r>
      <w:r>
        <w:rPr>
          <w:rFonts w:ascii="PT Astra Serif" w:hAnsi="PT Astra Serif"/>
          <w:sz w:val="26"/>
          <w:szCs w:val="26"/>
        </w:rPr>
        <w:t xml:space="preserve"> основном составе призывной комиссии Парабельского района Томской области (комиссия № 14) слова «Матсаков Дмитрий Сагыналиевич – военный комиссар Парабельского района и города Кедровый Томской области – заместитель председателя призывной комиссии» заменить</w:t>
      </w:r>
      <w:r>
        <w:rPr>
          <w:rFonts w:ascii="PT Astra Serif" w:hAnsi="PT Astra Serif"/>
          <w:sz w:val="26"/>
          <w:szCs w:val="26"/>
        </w:rPr>
        <w:t xml:space="preserve"> словами «Дятлов Егор Николаевич – военный комиссар Парабельского района и города Кедровый Томской области – заместитель председателя призывной комиссии».</w:t>
      </w:r>
      <w:bookmarkStart w:id="0" w:name="undefined"/>
      <w:bookmarkEnd w:id="0"/>
    </w:p>
    <w:p w:rsidR="00E124A7" w:rsidRDefault="00F93B05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</w:t>
      </w:r>
      <w:r>
        <w:rPr>
          <w:rFonts w:ascii="PT Astra Serif" w:hAnsi="PT Astra Serif"/>
          <w:sz w:val="26"/>
          <w:szCs w:val="26"/>
        </w:rPr>
        <w:t xml:space="preserve">щего распоряжения. </w:t>
      </w:r>
    </w:p>
    <w:p w:rsidR="00E124A7" w:rsidRDefault="00E124A7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E124A7" w:rsidRDefault="00E124A7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E124A7" w:rsidRDefault="00E124A7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E124A7" w:rsidRDefault="00E124A7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E124A7" w:rsidRDefault="00F93B05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   В.В. Мазур</w:t>
      </w:r>
    </w:p>
    <w:p w:rsidR="00E124A7" w:rsidRDefault="00E124A7">
      <w:pPr>
        <w:rPr>
          <w:rFonts w:ascii="PT Astra Serif" w:eastAsia="PT Astra Serif" w:hAnsi="PT Astra Serif"/>
        </w:rPr>
      </w:pPr>
    </w:p>
    <w:p w:rsidR="00E124A7" w:rsidRDefault="00E124A7">
      <w:pPr>
        <w:rPr>
          <w:rFonts w:ascii="PT Astra Serif" w:eastAsia="PT Astra Serif" w:hAnsi="PT Astra Serif"/>
        </w:rPr>
      </w:pPr>
    </w:p>
    <w:p w:rsidR="00E124A7" w:rsidRDefault="00E124A7">
      <w:pPr>
        <w:rPr>
          <w:rFonts w:ascii="PT Astra Serif" w:eastAsia="PT Astra Serif" w:hAnsi="PT Astra Serif"/>
        </w:rPr>
      </w:pPr>
    </w:p>
    <w:p w:rsidR="00E124A7" w:rsidRDefault="00E124A7">
      <w:pPr>
        <w:rPr>
          <w:rFonts w:ascii="PT Astra Serif" w:eastAsia="PT Astra Serif" w:hAnsi="PT Astra Serif"/>
        </w:rPr>
      </w:pPr>
    </w:p>
    <w:p w:rsidR="00E124A7" w:rsidRDefault="00E124A7">
      <w:pPr>
        <w:rPr>
          <w:rFonts w:ascii="PT Astra Serif" w:eastAsia="PT Astra Serif" w:hAnsi="PT Astra Serif"/>
        </w:rPr>
      </w:pPr>
    </w:p>
    <w:p w:rsidR="00E124A7" w:rsidRDefault="00E124A7">
      <w:pPr>
        <w:rPr>
          <w:rFonts w:ascii="PT Astra Serif" w:eastAsia="PT Astra Serif" w:hAnsi="PT Astra Serif"/>
        </w:rPr>
      </w:pPr>
    </w:p>
    <w:p w:rsidR="00E124A7" w:rsidRDefault="00F93B05">
      <w:pPr>
        <w:ind w:firstLine="0"/>
        <w:rPr>
          <w:rFonts w:ascii="PT Astra Serif" w:eastAsia="PT Astra Serif" w:hAnsi="PT Astra Serif"/>
          <w:sz w:val="20"/>
        </w:rPr>
      </w:pPr>
      <w:bookmarkStart w:id="1" w:name="_GoBack"/>
      <w:bookmarkEnd w:id="1"/>
      <w:r>
        <w:rPr>
          <w:rFonts w:ascii="PT Astra Serif" w:eastAsia="PT Astra Serif" w:hAnsi="PT Astra Serif"/>
          <w:sz w:val="20"/>
        </w:rPr>
        <w:t>Зенкин И.В.</w:t>
      </w:r>
    </w:p>
    <w:p w:rsidR="00E124A7" w:rsidRDefault="00F93B05">
      <w:pPr>
        <w:ind w:firstLine="0"/>
        <w:rPr>
          <w:rFonts w:ascii="PT Astra Serif" w:eastAsia="PT Astra Serif" w:hAnsi="PT Astra Serif"/>
          <w:sz w:val="20"/>
        </w:rPr>
      </w:pPr>
      <w:r>
        <w:rPr>
          <w:rFonts w:ascii="PT Astra Serif" w:eastAsia="PT Astra Serif" w:hAnsi="PT Astra Serif"/>
          <w:sz w:val="20"/>
        </w:rPr>
        <w:t>0519ms08.rg2026</w:t>
      </w:r>
    </w:p>
    <w:sectPr w:rsidR="00E124A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0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4A7" w:rsidRDefault="00F93B05">
      <w:r>
        <w:separator/>
      </w:r>
    </w:p>
  </w:endnote>
  <w:endnote w:type="continuationSeparator" w:id="0">
    <w:p w:rsidR="00E124A7" w:rsidRDefault="00F9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4A7" w:rsidRDefault="00E124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4A7" w:rsidRDefault="00F93B05">
      <w:r>
        <w:separator/>
      </w:r>
    </w:p>
  </w:footnote>
  <w:footnote w:type="continuationSeparator" w:id="0">
    <w:p w:rsidR="00E124A7" w:rsidRDefault="00F93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4A7" w:rsidRDefault="00F93B0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124A7" w:rsidRDefault="00E124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4A7" w:rsidRPr="00F93B05" w:rsidRDefault="00F93B05">
    <w:pPr>
      <w:pStyle w:val="ab"/>
      <w:framePr w:wrap="around" w:vAnchor="page" w:hAnchor="page" w:x="5724" w:y="676"/>
      <w:tabs>
        <w:tab w:val="clear" w:pos="4153"/>
        <w:tab w:val="clear" w:pos="8306"/>
        <w:tab w:val="left" w:pos="567"/>
      </w:tabs>
      <w:rPr>
        <w:rStyle w:val="afc"/>
        <w:b w:val="0"/>
        <w:sz w:val="24"/>
      </w:rPr>
    </w:pPr>
    <w:r w:rsidRPr="00F93B05">
      <w:rPr>
        <w:rStyle w:val="afc"/>
        <w:b w:val="0"/>
        <w:sz w:val="24"/>
      </w:rPr>
      <w:fldChar w:fldCharType="begin"/>
    </w:r>
    <w:r w:rsidRPr="00F93B05">
      <w:rPr>
        <w:rStyle w:val="afc"/>
        <w:b w:val="0"/>
        <w:sz w:val="24"/>
      </w:rPr>
      <w:instrText xml:space="preserve">PAGE  </w:instrText>
    </w:r>
    <w:r w:rsidRPr="00F93B05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F93B05">
      <w:rPr>
        <w:rStyle w:val="afc"/>
        <w:b w:val="0"/>
        <w:sz w:val="24"/>
      </w:rPr>
      <w:fldChar w:fldCharType="end"/>
    </w:r>
  </w:p>
  <w:p w:rsidR="00E124A7" w:rsidRDefault="00E124A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4A7" w:rsidRDefault="00F93B0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24A7" w:rsidRDefault="00F93B05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124A7" w:rsidRDefault="00F93B0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E124A7" w:rsidRDefault="00E124A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8306B"/>
    <w:multiLevelType w:val="hybridMultilevel"/>
    <w:tmpl w:val="8FD687CE"/>
    <w:lvl w:ilvl="0" w:tplc="78C25092">
      <w:start w:val="1"/>
      <w:numFmt w:val="decimal"/>
      <w:lvlText w:val="%1."/>
      <w:lvlJc w:val="left"/>
      <w:pPr>
        <w:ind w:left="1069" w:hanging="360"/>
      </w:pPr>
    </w:lvl>
    <w:lvl w:ilvl="1" w:tplc="7410156A">
      <w:start w:val="1"/>
      <w:numFmt w:val="lowerLetter"/>
      <w:lvlText w:val="%2."/>
      <w:lvlJc w:val="left"/>
      <w:pPr>
        <w:ind w:left="1789" w:hanging="360"/>
      </w:pPr>
    </w:lvl>
    <w:lvl w:ilvl="2" w:tplc="095C7678">
      <w:start w:val="1"/>
      <w:numFmt w:val="lowerRoman"/>
      <w:lvlText w:val="%3."/>
      <w:lvlJc w:val="right"/>
      <w:pPr>
        <w:ind w:left="2509" w:hanging="180"/>
      </w:pPr>
    </w:lvl>
    <w:lvl w:ilvl="3" w:tplc="4B766594">
      <w:start w:val="1"/>
      <w:numFmt w:val="decimal"/>
      <w:lvlText w:val="%4."/>
      <w:lvlJc w:val="left"/>
      <w:pPr>
        <w:ind w:left="3229" w:hanging="360"/>
      </w:pPr>
    </w:lvl>
    <w:lvl w:ilvl="4" w:tplc="76809982">
      <w:start w:val="1"/>
      <w:numFmt w:val="lowerLetter"/>
      <w:lvlText w:val="%5."/>
      <w:lvlJc w:val="left"/>
      <w:pPr>
        <w:ind w:left="3949" w:hanging="360"/>
      </w:pPr>
    </w:lvl>
    <w:lvl w:ilvl="5" w:tplc="77C2C8EC">
      <w:start w:val="1"/>
      <w:numFmt w:val="lowerRoman"/>
      <w:lvlText w:val="%6."/>
      <w:lvlJc w:val="right"/>
      <w:pPr>
        <w:ind w:left="4669" w:hanging="180"/>
      </w:pPr>
    </w:lvl>
    <w:lvl w:ilvl="6" w:tplc="966637EE">
      <w:start w:val="1"/>
      <w:numFmt w:val="decimal"/>
      <w:lvlText w:val="%7."/>
      <w:lvlJc w:val="left"/>
      <w:pPr>
        <w:ind w:left="5389" w:hanging="360"/>
      </w:pPr>
    </w:lvl>
    <w:lvl w:ilvl="7" w:tplc="192AB80E">
      <w:start w:val="1"/>
      <w:numFmt w:val="lowerLetter"/>
      <w:lvlText w:val="%8."/>
      <w:lvlJc w:val="left"/>
      <w:pPr>
        <w:ind w:left="6109" w:hanging="360"/>
      </w:pPr>
    </w:lvl>
    <w:lvl w:ilvl="8" w:tplc="9130454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B31A9F"/>
    <w:multiLevelType w:val="hybridMultilevel"/>
    <w:tmpl w:val="D2A49DFC"/>
    <w:lvl w:ilvl="0" w:tplc="6522373E">
      <w:start w:val="1"/>
      <w:numFmt w:val="decimal"/>
      <w:lvlText w:val="%1)"/>
      <w:lvlJc w:val="left"/>
      <w:pPr>
        <w:ind w:left="1069" w:hanging="360"/>
      </w:pPr>
    </w:lvl>
    <w:lvl w:ilvl="1" w:tplc="D882A172">
      <w:start w:val="1"/>
      <w:numFmt w:val="lowerLetter"/>
      <w:lvlText w:val="%2."/>
      <w:lvlJc w:val="left"/>
      <w:pPr>
        <w:ind w:left="1789" w:hanging="360"/>
      </w:pPr>
    </w:lvl>
    <w:lvl w:ilvl="2" w:tplc="19401B72">
      <w:start w:val="1"/>
      <w:numFmt w:val="lowerRoman"/>
      <w:lvlText w:val="%3."/>
      <w:lvlJc w:val="right"/>
      <w:pPr>
        <w:ind w:left="2509" w:hanging="180"/>
      </w:pPr>
    </w:lvl>
    <w:lvl w:ilvl="3" w:tplc="5F025C00">
      <w:start w:val="1"/>
      <w:numFmt w:val="decimal"/>
      <w:lvlText w:val="%4."/>
      <w:lvlJc w:val="left"/>
      <w:pPr>
        <w:ind w:left="3229" w:hanging="360"/>
      </w:pPr>
    </w:lvl>
    <w:lvl w:ilvl="4" w:tplc="D1ECDBA4">
      <w:start w:val="1"/>
      <w:numFmt w:val="lowerLetter"/>
      <w:lvlText w:val="%5."/>
      <w:lvlJc w:val="left"/>
      <w:pPr>
        <w:ind w:left="3949" w:hanging="360"/>
      </w:pPr>
    </w:lvl>
    <w:lvl w:ilvl="5" w:tplc="B8C86CF8">
      <w:start w:val="1"/>
      <w:numFmt w:val="lowerRoman"/>
      <w:lvlText w:val="%6."/>
      <w:lvlJc w:val="right"/>
      <w:pPr>
        <w:ind w:left="4669" w:hanging="180"/>
      </w:pPr>
    </w:lvl>
    <w:lvl w:ilvl="6" w:tplc="F03A790A">
      <w:start w:val="1"/>
      <w:numFmt w:val="decimal"/>
      <w:lvlText w:val="%7."/>
      <w:lvlJc w:val="left"/>
      <w:pPr>
        <w:ind w:left="5389" w:hanging="360"/>
      </w:pPr>
    </w:lvl>
    <w:lvl w:ilvl="7" w:tplc="F5F457CA">
      <w:start w:val="1"/>
      <w:numFmt w:val="lowerLetter"/>
      <w:lvlText w:val="%8."/>
      <w:lvlJc w:val="left"/>
      <w:pPr>
        <w:ind w:left="6109" w:hanging="360"/>
      </w:pPr>
    </w:lvl>
    <w:lvl w:ilvl="8" w:tplc="3C0AA77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A7"/>
    <w:rsid w:val="00E124A7"/>
    <w:rsid w:val="00F9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/>
      <w:b/>
      <w:bCs/>
      <w:sz w:val="24"/>
      <w:szCs w:val="24"/>
      <w:lang w:eastAsia="ru-RU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szCs w:val="22"/>
      <w:lang w:eastAsia="en-US" w:bidi="en-US"/>
    </w:rPr>
  </w:style>
  <w:style w:type="paragraph" w:styleId="aff0">
    <w:name w:val="Balloon Text"/>
    <w:basedOn w:val="a"/>
    <w:link w:val="aff1"/>
    <w:uiPriority w:val="99"/>
    <w:semiHidden/>
    <w:unhideWhenUsed/>
    <w:rsid w:val="00F93B0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93B0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/>
      <w:b/>
      <w:bCs/>
      <w:sz w:val="24"/>
      <w:szCs w:val="24"/>
      <w:lang w:eastAsia="ru-RU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szCs w:val="22"/>
      <w:lang w:eastAsia="en-US" w:bidi="en-US"/>
    </w:rPr>
  </w:style>
  <w:style w:type="paragraph" w:styleId="aff0">
    <w:name w:val="Balloon Text"/>
    <w:basedOn w:val="a"/>
    <w:link w:val="aff1"/>
    <w:uiPriority w:val="99"/>
    <w:semiHidden/>
    <w:unhideWhenUsed/>
    <w:rsid w:val="00F93B0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93B0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2026-05-21T05:25:00Z</dcterms:created>
  <dcterms:modified xsi:type="dcterms:W3CDTF">2026-05-21T05:25:00Z</dcterms:modified>
  <cp:version>917504</cp:version>
</cp:coreProperties>
</file>