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1B0" w:rsidRDefault="001D21B0" w:rsidP="001D21B0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19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</w:p>
    <w:p w:rsidR="001D21B0" w:rsidRDefault="001D21B0" w:rsidP="001D21B0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D21B0" w:rsidRDefault="001D21B0" w:rsidP="001D21B0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63120" w:rsidRDefault="00B3408A">
      <w:pPr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Об установлении Порядка списания задолженности муниципальных образований Томской области перед Томской областью по отдельным бюджетным кредитам</w:t>
      </w:r>
    </w:p>
    <w:p w:rsidR="00C63120" w:rsidRDefault="00C63120">
      <w:pPr>
        <w:jc w:val="center"/>
        <w:rPr>
          <w:rFonts w:ascii="PT Astra Serif" w:hAnsi="PT Astra Serif"/>
          <w:sz w:val="22"/>
          <w:szCs w:val="22"/>
        </w:rPr>
      </w:pPr>
    </w:p>
    <w:p w:rsidR="00C63120" w:rsidRDefault="00C63120">
      <w:pPr>
        <w:jc w:val="center"/>
        <w:rPr>
          <w:rFonts w:ascii="PT Astra Serif" w:hAnsi="PT Astra Serif"/>
          <w:sz w:val="22"/>
          <w:szCs w:val="22"/>
        </w:rPr>
      </w:pP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соответствии со статьей 105 Бюджетного кодекса Российской Федерации, частью 2 статьи 9 Закона Томской области от 29 декабря 2025 года № 165-ОЗ «Об областном бюджете на 2026 год и на плановый период 2027 и 2028 годов»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ПОСТАНОВЛЯЮ: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Установить Порядок</w:t>
      </w:r>
      <w:r>
        <w:rPr>
          <w:rFonts w:ascii="PT Astra Serif" w:hAnsi="PT Astra Serif"/>
          <w:bCs/>
          <w:szCs w:val="26"/>
        </w:rPr>
        <w:t xml:space="preserve"> списания задолженности муниципальных образований Томской области перед Томской областью по отдельным бюджетным кредитам </w:t>
      </w:r>
      <w:r>
        <w:rPr>
          <w:rFonts w:ascii="PT Astra Serif" w:hAnsi="PT Astra Serif" w:cs="PT Astra Serif"/>
          <w:szCs w:val="26"/>
        </w:rPr>
        <w:t>согласно приложению к настоящему постановлению.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C63120" w:rsidRDefault="00C63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C63120" w:rsidRDefault="00C63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C63120" w:rsidRDefault="00C63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C63120" w:rsidRDefault="00C63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C63120" w:rsidRDefault="00B3408A">
      <w:pPr>
        <w:tabs>
          <w:tab w:val="left" w:pos="7088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Губернатор Томской области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В.В. Мазур</w:t>
      </w: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C63120">
      <w:pPr>
        <w:ind w:firstLine="0"/>
        <w:jc w:val="both"/>
        <w:rPr>
          <w:rFonts w:ascii="PT Astra Serif" w:hAnsi="PT Astra Serif"/>
          <w:sz w:val="20"/>
        </w:rPr>
      </w:pPr>
    </w:p>
    <w:p w:rsidR="00C63120" w:rsidRDefault="00B3408A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Фролова Ю.В.</w:t>
      </w:r>
    </w:p>
    <w:p w:rsidR="00C63120" w:rsidRDefault="00B3408A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0520ms02.pap2026</w:t>
      </w:r>
    </w:p>
    <w:p w:rsidR="00C63120" w:rsidRDefault="00C63120">
      <w:pPr>
        <w:spacing w:before="120"/>
        <w:ind w:firstLine="0"/>
        <w:rPr>
          <w:rFonts w:ascii="PT Astra Serif" w:hAnsi="PT Astra Serif"/>
        </w:rPr>
        <w:sectPr w:rsidR="00C63120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682" w:left="1701" w:header="720" w:footer="567" w:gutter="0"/>
          <w:cols w:space="720"/>
          <w:titlePg/>
          <w:docGrid w:linePitch="360"/>
        </w:sectPr>
      </w:pPr>
    </w:p>
    <w:p w:rsidR="00C63120" w:rsidRDefault="00B3408A">
      <w:pPr>
        <w:ind w:left="6096" w:hanging="427"/>
        <w:rPr>
          <w:rFonts w:ascii="PT Astra Serif" w:hAnsi="PT Astra Serif"/>
          <w:sz w:val="8"/>
          <w:szCs w:val="8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br/>
      </w:r>
    </w:p>
    <w:p w:rsidR="00C63120" w:rsidRDefault="00B3408A">
      <w:pPr>
        <w:ind w:left="5699" w:hanging="3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УСТАНОВЛЕН</w:t>
      </w:r>
    </w:p>
    <w:p w:rsidR="00C63120" w:rsidRDefault="00B3408A">
      <w:pPr>
        <w:ind w:left="5699" w:hanging="3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постановлением Администрации </w:t>
      </w:r>
    </w:p>
    <w:p w:rsidR="00C63120" w:rsidRDefault="00B3408A">
      <w:pPr>
        <w:ind w:left="5699" w:hanging="3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C63120" w:rsidRDefault="00B3408A">
      <w:pPr>
        <w:ind w:left="5699" w:hanging="3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1D21B0">
        <w:rPr>
          <w:rFonts w:ascii="PT Astra Serif" w:hAnsi="PT Astra Serif"/>
          <w:sz w:val="24"/>
          <w:szCs w:val="24"/>
        </w:rPr>
        <w:t>22.05.2026 № 192а</w:t>
      </w:r>
      <w:bookmarkStart w:id="0" w:name="_GoBack"/>
      <w:bookmarkEnd w:id="0"/>
    </w:p>
    <w:p w:rsidR="00C63120" w:rsidRDefault="00C63120">
      <w:pPr>
        <w:ind w:left="6096" w:hanging="427"/>
        <w:rPr>
          <w:rFonts w:ascii="PT Astra Serif" w:hAnsi="PT Astra Serif"/>
          <w:sz w:val="24"/>
          <w:szCs w:val="24"/>
        </w:rPr>
      </w:pPr>
    </w:p>
    <w:p w:rsidR="00C63120" w:rsidRDefault="00C63120">
      <w:pPr>
        <w:ind w:left="6096" w:hanging="427"/>
        <w:rPr>
          <w:rFonts w:ascii="PT Astra Serif" w:hAnsi="PT Astra Serif"/>
          <w:sz w:val="24"/>
          <w:szCs w:val="24"/>
        </w:rPr>
      </w:pP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Порядок 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</w:rPr>
        <w:t xml:space="preserve">списания задолженности муниципальных образований Томской области 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</w:rPr>
        <w:t>перед Томской областью по отдельным бюджетным кредитам</w:t>
      </w:r>
    </w:p>
    <w:p w:rsidR="00C63120" w:rsidRDefault="00C631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Cs w:val="26"/>
        </w:rPr>
      </w:pP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Cs w:val="26"/>
        </w:rPr>
      </w:pPr>
      <w:r>
        <w:rPr>
          <w:rFonts w:ascii="PT Astra Serif" w:hAnsi="PT Astra Serif"/>
          <w:szCs w:val="26"/>
        </w:rPr>
        <w:t>1. Настоящий Порядок определяет механизм списания двух третей задолженности муниципальных образований Томской области (далее – муниципальные образования) перед Томской областью по бюджетным кредитам, предоставленным в 2022 году из областного бюджета за счет средств федерального бюджета бюджетам муниципальных образований в целях погашения долговых обязательств муниципального образования в виде обязательств по муниципальным ценным бумагам муниципального образования и кредитам, полученным муниципальным образованием от кредитных организаций, сложившихся на 1 января 2022 года, по данным муниципальных долговых книг, и подлежащих погашению в марте – декабре 2022 года, реструктурированной в 2025 году (далее – бюджетные кредиты, реструктурированная задолженность по бюджетным кредитам соответственно).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Списание двух третей реструктурированной задолженности по бюджетным кредитам осуществляется в соответствии со статьей 9 Закона Томской области от 29 декабря 2025 года № 165-ОЗ «Об областном бюджете на 2026 год и на плановый период 2027 и 2028 годов» (далее – Закон № 165-ОЗ).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</w:pPr>
      <w:r>
        <w:rPr>
          <w:rFonts w:ascii="PT Astra Serif" w:hAnsi="PT Astra Serif"/>
          <w:szCs w:val="26"/>
        </w:rPr>
        <w:t>3. Списанию в соответствии с пунктами 4 – 10 настоящего Порядка подлежат две трети реструктурированной задолженности по бюджетным кредитам при условии целевого направления муниципальным образованием средств в объеме двух третей реструктурированной задолженности по бюджетным кредитам в период с 2025 по 2029 год включительно на реализацию мероприятий по сферам, указанным в абзацах втором – пятом части 3 статьи 9 Закона № 165-ОЗ.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Расходы бюджетов муниципальных образований в целях реализации мероприятий в сферах, указанных в абзацах втором – пятом части 3 статьи 9 Закона  № 165-ОЗ, осуществляются в формах, установленных бюджетным законодательством Российской Федерации.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4. Глава муниципального образования вправе до 1 сентября года, следующего за годом, в котором средства бюджета муниципального образования фактически направлены на реализацию мероприятий в сферах, предусмотренных </w:t>
      </w:r>
      <w:r>
        <w:rPr>
          <w:rFonts w:ascii="PT Astra Serif" w:hAnsi="PT Astra Serif"/>
          <w:szCs w:val="26"/>
        </w:rPr>
        <w:t>абзацами вторым – пятым части 3 статьи 9 Закона № 165-ОЗ</w:t>
      </w:r>
      <w:r>
        <w:rPr>
          <w:rFonts w:ascii="PT Astra Serif" w:hAnsi="PT Astra Serif"/>
          <w:color w:val="000000" w:themeColor="text1"/>
          <w:szCs w:val="26"/>
        </w:rPr>
        <w:t xml:space="preserve">, направить в письменной форме в Департамент финансов Томской области (далее – Департамент финансов) заявление с просьбой о списании </w:t>
      </w:r>
      <w:r>
        <w:rPr>
          <w:rFonts w:ascii="PT Astra Serif" w:hAnsi="PT Astra Serif"/>
          <w:szCs w:val="26"/>
        </w:rPr>
        <w:t>реструктурированной задолженности по бюджетным кредитам</w:t>
      </w:r>
      <w:r>
        <w:rPr>
          <w:rFonts w:ascii="PT Astra Serif" w:hAnsi="PT Astra Serif"/>
          <w:color w:val="000000" w:themeColor="text1"/>
          <w:szCs w:val="26"/>
        </w:rPr>
        <w:t xml:space="preserve"> (далее – заявление о списании).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color w:val="000000" w:themeColor="text1"/>
          <w:sz w:val="26"/>
          <w:szCs w:val="26"/>
          <w:highlight w:val="white"/>
        </w:rPr>
        <w:t>Заявление о списании оформляется по форме, определяемой Департаментом финансов</w:t>
      </w:r>
      <w:r>
        <w:rPr>
          <w:rFonts w:ascii="PT Astra Serif" w:hAnsi="PT Astra Serif"/>
          <w:color w:val="000000" w:themeColor="text1"/>
          <w:sz w:val="26"/>
          <w:szCs w:val="26"/>
          <w:highlight w:val="white"/>
          <w:lang w:eastAsia="en-US" w:bidi="en-US"/>
        </w:rPr>
        <w:t>.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5. Глава муниципального образования одновременно с направлением в Департамент финансов заявления о списании направляет для проверки 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в исполнительные органы Томской области (далее – исполнительные органы), </w:t>
      </w:r>
      <w:r>
        <w:rPr>
          <w:rFonts w:ascii="PT Astra Serif" w:hAnsi="PT Astra Serif"/>
          <w:sz w:val="26"/>
          <w:szCs w:val="26"/>
          <w:lang w:eastAsia="en-US" w:bidi="en-US"/>
        </w:rPr>
        <w:lastRenderedPageBreak/>
        <w:t xml:space="preserve">курирующие сферы, указанные в </w:t>
      </w:r>
      <w:r>
        <w:rPr>
          <w:rFonts w:ascii="PT Astra Serif" w:hAnsi="PT Astra Serif"/>
          <w:sz w:val="26"/>
          <w:szCs w:val="26"/>
        </w:rPr>
        <w:t>абзацах втором – пятом части 3 статьи 9 Закона  № 165-ОЗ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, копию заявления о списании </w:t>
      </w:r>
      <w:r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 xml:space="preserve">с приложением документов, 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подтверждающих факт направления средств бюджета муниципального образования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в объеме не более </w:t>
      </w:r>
      <w:r>
        <w:rPr>
          <w:rFonts w:ascii="PT Astra Serif" w:hAnsi="PT Astra Serif"/>
          <w:sz w:val="26"/>
          <w:szCs w:val="26"/>
        </w:rPr>
        <w:t xml:space="preserve">двух третей реструктурированной задолженности по бюджетным кредитам на мероприятия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в сферах, предусмотренных </w:t>
      </w:r>
      <w:r>
        <w:rPr>
          <w:rFonts w:ascii="PT Astra Serif" w:hAnsi="PT Astra Serif"/>
          <w:sz w:val="26"/>
          <w:szCs w:val="26"/>
        </w:rPr>
        <w:t>абзацами вторым – пятым части 3 статьи 9 Закона № 165-ОЗ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(далее – отчетная информация)</w:t>
      </w:r>
      <w:r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88" w:lineRule="atLeast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Исполнительные органы вправе в письменной форме запросить дополнительную информацию у муниципального образования.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</w:pPr>
      <w:r>
        <w:rPr>
          <w:rFonts w:ascii="PT Astra Serif" w:hAnsi="PT Astra Serif"/>
          <w:sz w:val="26"/>
          <w:szCs w:val="26"/>
          <w:lang w:eastAsia="en-US" w:bidi="en-US"/>
        </w:rPr>
        <w:t>Исполнительными органами, осуществляющими проверку отчетной информации, являются: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>в отношении мероприятий в сфере, предусмотренной абзацем вторым части 3 статьи 9 Закона № 165-ОЗ</w:t>
      </w:r>
      <w:r>
        <w:rPr>
          <w:rFonts w:ascii="PT Astra Serif" w:hAnsi="PT Astra Serif"/>
          <w:color w:val="000000" w:themeColor="text1"/>
          <w:sz w:val="26"/>
          <w:szCs w:val="26"/>
          <w:lang w:eastAsia="en-US" w:bidi="en-US"/>
        </w:rPr>
        <w:t>,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 – Департамент ЖКХ и государственного жилищного надзора Томской области;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</w:pPr>
      <w:r>
        <w:rPr>
          <w:rFonts w:ascii="PT Astra Serif" w:hAnsi="PT Astra Serif"/>
          <w:sz w:val="26"/>
          <w:szCs w:val="26"/>
          <w:lang w:eastAsia="en-US" w:bidi="en-US"/>
        </w:rPr>
        <w:t>в отношении мероприятий в сфере, предусмотренной абзацем третьим части 3 статьи 9 Закона № 165-ОЗ, – Департамент строительства Томской области;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>в отношении мероприятий в сфере, предусмотренной абзацем четвертым части 3 статьи 9 Закона № 165-ОЗ, – Департамент транспорта, дорожной деятельности и связи Томской области;</w:t>
      </w:r>
    </w:p>
    <w:p w:rsidR="00C63120" w:rsidRDefault="00B3408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>в отношении мероприятий в сфере, предусмотренной абзацем пятым части 3 статьи 9 Закона № 165-ОЗ, – исполнительные органы, являющиеся главными распорядителями бюджетных средств в отношении расходов на реализацию мероприятий региональных проектов, направленных на достижение национальных проектов, указанных в абзаце пятом части 3 статьи 9 Закона № 165-ОЗ.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88" w:lineRule="atLeast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6. Исполнительные органы в течение 10 рабочих дней со дня получения от муниципального образования отчетной информации проводят проверку достоверности данных, представленных в отчетной информации, и направляют в письменной форме в адрес Департамента финансов и главы муниципального образования заключение о достоверности или недостоверности сведений, указанных в отчетной информации (далее – заключение о соответствии, заключение о несоответствии).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7. Департамент финансов в течение 5 рабочих дней со дня получения заключения о соответствии осуществляет подготовку проекта распоряжения Администрации Томской области о списании реструктурированной задолженности по бюджетным кредитам в объеме, указанном в заключении о соответствии.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В течение 7 рабочих дней со дня принятия распоряжения Администрации Томской области о списании реструктурированной задолженности по бюджетным кредитам Департамент финансов осуществляет подготовку проекта дополнительного соглашения к действующему договору о предоставлении бюджетного кредита, предусматривающего изменение графика погашения реструктурированной задолженности по бюджетному кредиту.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9. При списании двух третей реструктурированной задолженности по бюджетным кредитам </w:t>
      </w:r>
      <w:r>
        <w:rPr>
          <w:rFonts w:ascii="PT Astra Serif" w:hAnsi="PT Astra Serif"/>
          <w:szCs w:val="26"/>
        </w:rPr>
        <w:t>подлежит уменьшению объем реструктурированной задолженности по бюджетным кредитам, подлежащий погашению в</w:t>
      </w:r>
      <w:r>
        <w:rPr>
          <w:rFonts w:ascii="PT Astra Serif" w:hAnsi="PT Astra Serif"/>
          <w:color w:val="000000" w:themeColor="text1"/>
          <w:szCs w:val="26"/>
        </w:rPr>
        <w:t xml:space="preserve"> 2030 году. В случае если объем реструктурированной задолженности по бюджетным кредитам, подлежащий списанию, превышает объем реструктурированной задолженности по бюджетным кредитам, подлежащий погашению в 2030 году, уменьшается объем реструктурированной задолженности по бюджетным кредитам, подлежащий погашению в 2031 – 2039 годах.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10. Начисление и уплата процентов за пользование бюджетным кредитом на объем реструктурированной задолженности по бюджетным кредитам, списанной в соответствии с пунктами 4 – 9 </w:t>
      </w:r>
      <w:r>
        <w:rPr>
          <w:rFonts w:ascii="PT Astra Serif" w:hAnsi="PT Astra Serif"/>
          <w:color w:val="000000" w:themeColor="text1"/>
          <w:szCs w:val="26"/>
        </w:rPr>
        <w:t>настоящего Порядка</w:t>
      </w:r>
      <w:r>
        <w:rPr>
          <w:rFonts w:ascii="PT Astra Serif" w:hAnsi="PT Astra Serif"/>
          <w:szCs w:val="26"/>
        </w:rPr>
        <w:t xml:space="preserve">, не производится. </w:t>
      </w:r>
    </w:p>
    <w:p w:rsidR="00C63120" w:rsidRDefault="00B3408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Ответственность за достоверность и полноту сведений, представляемых в Департамент финансов и исполнительные органы, несет глава муниципального образования.</w:t>
      </w:r>
      <w:bookmarkStart w:id="1" w:name="undefined"/>
      <w:bookmarkEnd w:id="1"/>
    </w:p>
    <w:p w:rsidR="00C63120" w:rsidRDefault="00C63120">
      <w:pPr>
        <w:ind w:left="6096" w:hanging="427"/>
        <w:rPr>
          <w:rFonts w:ascii="PT Astra Serif" w:hAnsi="PT Astra Serif"/>
          <w:sz w:val="24"/>
          <w:szCs w:val="24"/>
        </w:rPr>
      </w:pPr>
    </w:p>
    <w:sectPr w:rsidR="00C63120">
      <w:headerReference w:type="first" r:id="rId11"/>
      <w:pgSz w:w="11907" w:h="16840"/>
      <w:pgMar w:top="1053" w:right="851" w:bottom="1134" w:left="1701" w:header="344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20" w:rsidRDefault="00B3408A">
      <w:r>
        <w:separator/>
      </w:r>
    </w:p>
  </w:endnote>
  <w:endnote w:type="continuationSeparator" w:id="0">
    <w:p w:rsidR="00C63120" w:rsidRDefault="00B3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20" w:rsidRDefault="00C6312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20" w:rsidRDefault="00B3408A">
      <w:r>
        <w:separator/>
      </w:r>
    </w:p>
  </w:footnote>
  <w:footnote w:type="continuationSeparator" w:id="0">
    <w:p w:rsidR="00C63120" w:rsidRDefault="00B34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20" w:rsidRDefault="00B3408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63120" w:rsidRDefault="00C6312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20" w:rsidRPr="001D21B0" w:rsidRDefault="00B3408A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1D21B0">
      <w:rPr>
        <w:rStyle w:val="afc"/>
        <w:b w:val="0"/>
        <w:sz w:val="24"/>
      </w:rPr>
      <w:fldChar w:fldCharType="begin"/>
    </w:r>
    <w:r w:rsidRPr="001D21B0">
      <w:rPr>
        <w:rStyle w:val="afc"/>
        <w:b w:val="0"/>
        <w:sz w:val="24"/>
      </w:rPr>
      <w:instrText xml:space="preserve">PAGE  </w:instrText>
    </w:r>
    <w:r w:rsidRPr="001D21B0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1D21B0">
      <w:rPr>
        <w:rStyle w:val="afc"/>
        <w:b w:val="0"/>
        <w:noProof/>
        <w:sz w:val="24"/>
      </w:rPr>
      <w:t>3</w:t>
    </w:r>
    <w:r w:rsidRPr="001D21B0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C63120" w:rsidRDefault="00C63120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20" w:rsidRDefault="001D21B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3120" w:rsidRDefault="00B3408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63120" w:rsidRDefault="00B3408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63120" w:rsidRDefault="00C63120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120" w:rsidRDefault="00C63120">
    <w:pPr>
      <w:pStyle w:val="ab"/>
      <w:ind w:firstLine="0"/>
      <w:rPr>
        <w:rFonts w:ascii="PT Astra Serif" w:hAnsi="PT Astra Serif" w:cs="PT Astra Serif"/>
        <w:b w:val="0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20"/>
    <w:rsid w:val="001D21B0"/>
    <w:rsid w:val="00B3408A"/>
    <w:rsid w:val="00C6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1D21B0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D21B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1D21B0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1D21B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2026-05-25T04:18:00Z</dcterms:created>
  <dcterms:modified xsi:type="dcterms:W3CDTF">2026-05-25T04:18:00Z</dcterms:modified>
  <cp:version>917504</cp:version>
</cp:coreProperties>
</file>