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1FD" w:rsidRPr="00E531FD" w:rsidRDefault="00E531FD" w:rsidP="00E531FD">
      <w:pPr>
        <w:pStyle w:val="21"/>
        <w:spacing w:after="0" w:line="240" w:lineRule="auto"/>
        <w:rPr>
          <w:rFonts w:ascii="PT Astra Serif" w:hAnsi="PT Astra Serif"/>
          <w:sz w:val="26"/>
          <w:szCs w:val="26"/>
        </w:rPr>
      </w:pPr>
      <w:r w:rsidRPr="00E531FD">
        <w:rPr>
          <w:rFonts w:ascii="PT Astra Serif" w:hAnsi="PT Astra Serif"/>
          <w:sz w:val="26"/>
          <w:szCs w:val="26"/>
        </w:rPr>
        <w:t>22.05.2026</w:t>
      </w:r>
      <w:r w:rsidRPr="00E531FD">
        <w:rPr>
          <w:rFonts w:ascii="PT Astra Serif" w:hAnsi="PT Astra Serif"/>
          <w:sz w:val="26"/>
          <w:szCs w:val="26"/>
        </w:rPr>
        <w:tab/>
      </w:r>
      <w:r w:rsidRPr="00E531FD">
        <w:rPr>
          <w:rFonts w:ascii="PT Astra Serif" w:hAnsi="PT Astra Serif"/>
          <w:sz w:val="26"/>
          <w:szCs w:val="26"/>
        </w:rPr>
        <w:tab/>
      </w:r>
      <w:r w:rsidRPr="00E531FD">
        <w:rPr>
          <w:rFonts w:ascii="PT Astra Serif" w:hAnsi="PT Astra Serif"/>
          <w:sz w:val="26"/>
          <w:szCs w:val="26"/>
        </w:rPr>
        <w:tab/>
      </w:r>
      <w:r w:rsidRPr="00E531FD">
        <w:rPr>
          <w:rFonts w:ascii="PT Astra Serif" w:hAnsi="PT Astra Serif"/>
          <w:sz w:val="26"/>
          <w:szCs w:val="26"/>
        </w:rPr>
        <w:tab/>
      </w:r>
      <w:r w:rsidRPr="00E531FD">
        <w:rPr>
          <w:rFonts w:ascii="PT Astra Serif" w:hAnsi="PT Astra Serif"/>
          <w:sz w:val="26"/>
          <w:szCs w:val="26"/>
        </w:rPr>
        <w:tab/>
      </w:r>
      <w:r w:rsidRPr="00E531FD">
        <w:rPr>
          <w:rFonts w:ascii="PT Astra Serif" w:hAnsi="PT Astra Serif"/>
          <w:sz w:val="26"/>
          <w:szCs w:val="26"/>
        </w:rPr>
        <w:tab/>
      </w:r>
      <w:r w:rsidRPr="00E531FD">
        <w:rPr>
          <w:rFonts w:ascii="PT Astra Serif" w:hAnsi="PT Astra Serif"/>
          <w:sz w:val="26"/>
          <w:szCs w:val="26"/>
        </w:rPr>
        <w:tab/>
      </w:r>
      <w:r w:rsidRPr="00E531FD">
        <w:rPr>
          <w:rFonts w:ascii="PT Astra Serif" w:hAnsi="PT Astra Serif"/>
          <w:sz w:val="26"/>
          <w:szCs w:val="26"/>
        </w:rPr>
        <w:tab/>
      </w:r>
      <w:r w:rsidRPr="00E531FD">
        <w:rPr>
          <w:rFonts w:ascii="PT Astra Serif" w:hAnsi="PT Astra Serif"/>
          <w:sz w:val="26"/>
          <w:szCs w:val="26"/>
        </w:rPr>
        <w:tab/>
      </w:r>
      <w:r w:rsidRPr="00E531FD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E531FD">
        <w:rPr>
          <w:rFonts w:ascii="PT Astra Serif" w:hAnsi="PT Astra Serif"/>
          <w:sz w:val="26"/>
          <w:szCs w:val="26"/>
        </w:rPr>
        <w:t>19</w:t>
      </w:r>
      <w:r>
        <w:rPr>
          <w:rFonts w:ascii="PT Astra Serif" w:hAnsi="PT Astra Serif"/>
          <w:sz w:val="26"/>
          <w:szCs w:val="26"/>
        </w:rPr>
        <w:t>5</w:t>
      </w:r>
      <w:r w:rsidRPr="00E531FD">
        <w:rPr>
          <w:rFonts w:ascii="PT Astra Serif" w:hAnsi="PT Astra Serif"/>
          <w:sz w:val="26"/>
          <w:szCs w:val="26"/>
        </w:rPr>
        <w:t>а</w:t>
      </w:r>
      <w:proofErr w:type="spellEnd"/>
    </w:p>
    <w:p w:rsidR="00E531FD" w:rsidRDefault="00E531FD" w:rsidP="00E531FD">
      <w:pPr>
        <w:pStyle w:val="21"/>
        <w:spacing w:after="0" w:line="240" w:lineRule="auto"/>
        <w:ind w:right="5670"/>
        <w:rPr>
          <w:rFonts w:ascii="PT Astra Serif" w:hAnsi="PT Astra Serif"/>
          <w:sz w:val="24"/>
          <w:szCs w:val="24"/>
        </w:rPr>
      </w:pPr>
    </w:p>
    <w:p w:rsidR="00E531FD" w:rsidRDefault="00E531FD" w:rsidP="00E531FD">
      <w:pPr>
        <w:pStyle w:val="21"/>
        <w:spacing w:after="0" w:line="240" w:lineRule="auto"/>
        <w:ind w:right="5670"/>
        <w:rPr>
          <w:rFonts w:ascii="PT Astra Serif" w:hAnsi="PT Astra Serif"/>
          <w:sz w:val="24"/>
          <w:szCs w:val="24"/>
        </w:rPr>
      </w:pPr>
    </w:p>
    <w:p w:rsidR="00022402" w:rsidRPr="00F44913" w:rsidRDefault="00022402" w:rsidP="00F4491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F44913">
        <w:rPr>
          <w:rFonts w:ascii="PT Astra Serif" w:hAnsi="PT Astra Serif"/>
          <w:sz w:val="26"/>
          <w:szCs w:val="26"/>
        </w:rPr>
        <w:t>Об утверждении регионального</w:t>
      </w:r>
      <w:r w:rsidR="004B5CF2" w:rsidRPr="00F44913">
        <w:rPr>
          <w:rFonts w:ascii="PT Astra Serif" w:hAnsi="PT Astra Serif"/>
          <w:sz w:val="26"/>
          <w:szCs w:val="26"/>
        </w:rPr>
        <w:t xml:space="preserve"> стандарта</w:t>
      </w:r>
      <w:r w:rsidRPr="00F44913">
        <w:rPr>
          <w:rFonts w:ascii="PT Astra Serif" w:hAnsi="PT Astra Serif"/>
          <w:sz w:val="26"/>
          <w:szCs w:val="26"/>
        </w:rPr>
        <w:t xml:space="preserve"> транспортного </w:t>
      </w:r>
      <w:r w:rsidR="00F44913" w:rsidRPr="00F44913">
        <w:rPr>
          <w:rFonts w:ascii="PT Astra Serif" w:hAnsi="PT Astra Serif"/>
          <w:sz w:val="26"/>
          <w:szCs w:val="26"/>
        </w:rPr>
        <w:br/>
      </w:r>
      <w:r w:rsidRPr="00F44913">
        <w:rPr>
          <w:rFonts w:ascii="PT Astra Serif" w:hAnsi="PT Astra Serif"/>
          <w:sz w:val="26"/>
          <w:szCs w:val="26"/>
        </w:rPr>
        <w:t xml:space="preserve">обслуживания населения </w:t>
      </w:r>
      <w:r w:rsidR="00731B50" w:rsidRPr="00F44913">
        <w:rPr>
          <w:rFonts w:ascii="PT Astra Serif" w:hAnsi="PT Astra Serif"/>
          <w:sz w:val="26"/>
          <w:szCs w:val="26"/>
        </w:rPr>
        <w:t>Томской</w:t>
      </w:r>
      <w:r w:rsidRPr="00F44913">
        <w:rPr>
          <w:rFonts w:ascii="PT Astra Serif" w:hAnsi="PT Astra Serif"/>
          <w:sz w:val="26"/>
          <w:szCs w:val="26"/>
        </w:rPr>
        <w:t xml:space="preserve"> области</w:t>
      </w:r>
    </w:p>
    <w:p w:rsidR="00022402" w:rsidRPr="00F44913" w:rsidRDefault="00022402" w:rsidP="00F44913">
      <w:pPr>
        <w:pStyle w:val="ConsPlusNormal"/>
        <w:jc w:val="center"/>
        <w:outlineLvl w:val="0"/>
        <w:rPr>
          <w:rFonts w:ascii="PT Astra Serif" w:hAnsi="PT Astra Serif"/>
          <w:bCs/>
          <w:sz w:val="26"/>
          <w:szCs w:val="26"/>
        </w:rPr>
      </w:pPr>
    </w:p>
    <w:p w:rsidR="00F44913" w:rsidRPr="00F44913" w:rsidRDefault="00F44913" w:rsidP="00F44913">
      <w:pPr>
        <w:pStyle w:val="ConsPlusNormal"/>
        <w:jc w:val="center"/>
        <w:outlineLvl w:val="0"/>
        <w:rPr>
          <w:rFonts w:ascii="PT Astra Serif" w:hAnsi="PT Astra Serif"/>
          <w:bCs/>
          <w:sz w:val="26"/>
          <w:szCs w:val="26"/>
        </w:rPr>
      </w:pPr>
    </w:p>
    <w:p w:rsidR="00A506D3" w:rsidRPr="00F44913" w:rsidRDefault="00022402" w:rsidP="00F44913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proofErr w:type="gramStart"/>
      <w:r w:rsidRPr="00F44913">
        <w:rPr>
          <w:rFonts w:ascii="PT Astra Serif" w:hAnsi="PT Astra Serif"/>
          <w:sz w:val="26"/>
          <w:szCs w:val="26"/>
        </w:rPr>
        <w:t xml:space="preserve">В соответствии </w:t>
      </w:r>
      <w:r w:rsidR="00116249" w:rsidRPr="00F44913">
        <w:rPr>
          <w:rFonts w:ascii="PT Astra Serif" w:hAnsi="PT Astra Serif"/>
          <w:sz w:val="26"/>
          <w:szCs w:val="26"/>
        </w:rPr>
        <w:t xml:space="preserve">с пунктом 27.2 части 1 статьи 3 </w:t>
      </w:r>
      <w:r w:rsidRPr="00F44913">
        <w:rPr>
          <w:rFonts w:ascii="PT Astra Serif" w:hAnsi="PT Astra Serif"/>
          <w:sz w:val="26"/>
          <w:szCs w:val="26"/>
        </w:rPr>
        <w:t>Федеральн</w:t>
      </w:r>
      <w:r w:rsidR="00116249" w:rsidRPr="00F44913">
        <w:rPr>
          <w:rFonts w:ascii="PT Astra Serif" w:hAnsi="PT Astra Serif"/>
          <w:sz w:val="26"/>
          <w:szCs w:val="26"/>
        </w:rPr>
        <w:t>ого</w:t>
      </w:r>
      <w:r w:rsidRPr="00F44913">
        <w:rPr>
          <w:rFonts w:ascii="PT Astra Serif" w:hAnsi="PT Astra Serif"/>
          <w:sz w:val="26"/>
          <w:szCs w:val="26"/>
        </w:rPr>
        <w:t xml:space="preserve"> закон</w:t>
      </w:r>
      <w:r w:rsidR="00116249" w:rsidRPr="00F44913">
        <w:rPr>
          <w:rFonts w:ascii="PT Astra Serif" w:hAnsi="PT Astra Serif"/>
          <w:sz w:val="26"/>
          <w:szCs w:val="26"/>
        </w:rPr>
        <w:t>а</w:t>
      </w:r>
      <w:r w:rsidRPr="00F44913">
        <w:rPr>
          <w:rFonts w:ascii="PT Astra Serif" w:hAnsi="PT Astra Serif"/>
          <w:sz w:val="26"/>
          <w:szCs w:val="26"/>
        </w:rPr>
        <w:t xml:space="preserve"> </w:t>
      </w:r>
      <w:r w:rsidR="00F44913">
        <w:rPr>
          <w:rFonts w:ascii="PT Astra Serif" w:hAnsi="PT Astra Serif"/>
          <w:sz w:val="26"/>
          <w:szCs w:val="26"/>
        </w:rPr>
        <w:br/>
      </w:r>
      <w:r w:rsidRPr="00F44913">
        <w:rPr>
          <w:rFonts w:ascii="PT Astra Serif" w:hAnsi="PT Astra Serif"/>
          <w:sz w:val="26"/>
          <w:szCs w:val="26"/>
        </w:rPr>
        <w:t>от 13</w:t>
      </w:r>
      <w:r w:rsidR="00F44913">
        <w:rPr>
          <w:rFonts w:ascii="PT Astra Serif" w:hAnsi="PT Astra Serif"/>
          <w:sz w:val="26"/>
          <w:szCs w:val="26"/>
        </w:rPr>
        <w:t xml:space="preserve"> июля </w:t>
      </w:r>
      <w:r w:rsidRPr="00F44913">
        <w:rPr>
          <w:rFonts w:ascii="PT Astra Serif" w:hAnsi="PT Astra Serif"/>
          <w:sz w:val="26"/>
          <w:szCs w:val="26"/>
        </w:rPr>
        <w:t>2015</w:t>
      </w:r>
      <w:r w:rsidR="00116249" w:rsidRPr="00F44913">
        <w:rPr>
          <w:rFonts w:ascii="PT Astra Serif" w:hAnsi="PT Astra Serif"/>
          <w:sz w:val="26"/>
          <w:szCs w:val="26"/>
        </w:rPr>
        <w:t xml:space="preserve"> года</w:t>
      </w:r>
      <w:r w:rsidRPr="00F44913">
        <w:rPr>
          <w:rFonts w:ascii="PT Astra Serif" w:hAnsi="PT Astra Serif"/>
          <w:sz w:val="26"/>
          <w:szCs w:val="26"/>
        </w:rPr>
        <w:t xml:space="preserve">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</w:t>
      </w:r>
      <w:r w:rsidR="00F44913">
        <w:rPr>
          <w:rFonts w:ascii="PT Astra Serif" w:hAnsi="PT Astra Serif"/>
          <w:sz w:val="26"/>
          <w:szCs w:val="26"/>
        </w:rPr>
        <w:br/>
      </w:r>
      <w:r w:rsidRPr="00F44913">
        <w:rPr>
          <w:rFonts w:ascii="PT Astra Serif" w:hAnsi="PT Astra Serif"/>
          <w:sz w:val="26"/>
          <w:szCs w:val="26"/>
        </w:rPr>
        <w:t>в отдельные законодательные акты Российской Федерации»</w:t>
      </w:r>
      <w:r w:rsidR="00A506D3" w:rsidRPr="00F44913">
        <w:rPr>
          <w:rFonts w:ascii="PT Astra Serif" w:hAnsi="PT Astra Serif"/>
          <w:sz w:val="26"/>
          <w:szCs w:val="26"/>
        </w:rPr>
        <w:t xml:space="preserve">, </w:t>
      </w:r>
      <w:r w:rsidR="00116249" w:rsidRPr="00F44913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08.12.2023 № 2086 «Об утверждении требований к региональному стандарту транспортног</w:t>
      </w:r>
      <w:r w:rsidR="001D4B14">
        <w:rPr>
          <w:rFonts w:ascii="PT Astra Serif" w:hAnsi="PT Astra Serif"/>
          <w:sz w:val="26"/>
          <w:szCs w:val="26"/>
        </w:rPr>
        <w:t>о обслуживания населения</w:t>
      </w:r>
      <w:proofErr w:type="gramEnd"/>
      <w:r w:rsidR="001D4B14">
        <w:rPr>
          <w:rFonts w:ascii="PT Astra Serif" w:hAnsi="PT Astra Serif"/>
          <w:sz w:val="26"/>
          <w:szCs w:val="26"/>
        </w:rPr>
        <w:t>», частью</w:t>
      </w:r>
      <w:r w:rsidR="00116249" w:rsidRPr="00F44913">
        <w:rPr>
          <w:rFonts w:ascii="PT Astra Serif" w:hAnsi="PT Astra Serif"/>
          <w:sz w:val="26"/>
          <w:szCs w:val="26"/>
        </w:rPr>
        <w:t xml:space="preserve"> 2 статьи 3 </w:t>
      </w:r>
      <w:r w:rsidR="00A506D3" w:rsidRPr="00F44913">
        <w:rPr>
          <w:rFonts w:ascii="PT Astra Serif" w:hAnsi="PT Astra Serif" w:cs="PT Astra Serif"/>
          <w:sz w:val="26"/>
          <w:szCs w:val="26"/>
        </w:rPr>
        <w:t xml:space="preserve">Закона Томской области от 29 декабря 2015 года № 216-ОЗ </w:t>
      </w:r>
      <w:r w:rsidR="00BB57C0">
        <w:rPr>
          <w:rFonts w:ascii="PT Astra Serif" w:hAnsi="PT Astra Serif" w:cs="PT Astra Serif"/>
          <w:sz w:val="26"/>
          <w:szCs w:val="26"/>
        </w:rPr>
        <w:br/>
      </w:r>
      <w:r w:rsidR="00A506D3" w:rsidRPr="00F44913">
        <w:rPr>
          <w:rFonts w:ascii="PT Astra Serif" w:hAnsi="PT Astra Serif" w:cs="PT Astra Serif"/>
          <w:sz w:val="26"/>
          <w:szCs w:val="26"/>
        </w:rPr>
        <w:t>«</w:t>
      </w:r>
      <w:r w:rsidR="00A506D3" w:rsidRPr="00F44913">
        <w:rPr>
          <w:rFonts w:ascii="PT Astra Serif" w:eastAsiaTheme="minorHAnsi" w:hAnsi="PT Astra Serif" w:cs="PT Astra Serif"/>
          <w:sz w:val="26"/>
          <w:szCs w:val="26"/>
        </w:rPr>
        <w:t>Об организации регулярных перевозок пассажиров и багажа автомобильным транспортом и городским наземным электрическим транспортом на территории Томской области</w:t>
      </w:r>
      <w:r w:rsidR="00A506D3" w:rsidRPr="00F44913">
        <w:rPr>
          <w:rFonts w:ascii="PT Astra Serif" w:hAnsi="PT Astra Serif" w:cs="PT Astra Serif"/>
          <w:sz w:val="26"/>
          <w:szCs w:val="26"/>
        </w:rPr>
        <w:t>»</w:t>
      </w:r>
    </w:p>
    <w:p w:rsidR="00731B50" w:rsidRPr="00F44913" w:rsidRDefault="00731B50" w:rsidP="00F44913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F44913">
        <w:rPr>
          <w:rFonts w:ascii="PT Astra Serif" w:hAnsi="PT Astra Serif"/>
          <w:sz w:val="26"/>
          <w:szCs w:val="26"/>
        </w:rPr>
        <w:t>ПОСТАНОВЛЯЮ:</w:t>
      </w:r>
    </w:p>
    <w:p w:rsidR="00022402" w:rsidRPr="00F44913" w:rsidRDefault="00BB57C0" w:rsidP="00F44913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022402" w:rsidRPr="00F44913">
        <w:rPr>
          <w:rFonts w:ascii="PT Astra Serif" w:hAnsi="PT Astra Serif"/>
          <w:sz w:val="26"/>
          <w:szCs w:val="26"/>
        </w:rPr>
        <w:t xml:space="preserve">Утвердить </w:t>
      </w:r>
      <w:r w:rsidR="00AA4200" w:rsidRPr="00F44913">
        <w:rPr>
          <w:rFonts w:ascii="PT Astra Serif" w:hAnsi="PT Astra Serif"/>
          <w:sz w:val="26"/>
          <w:szCs w:val="26"/>
        </w:rPr>
        <w:t>региональный стандарт транспортного обслуживания населения</w:t>
      </w:r>
      <w:r w:rsidR="00567D48" w:rsidRPr="00F44913">
        <w:rPr>
          <w:rFonts w:ascii="PT Astra Serif" w:hAnsi="PT Astra Serif"/>
          <w:sz w:val="26"/>
          <w:szCs w:val="26"/>
        </w:rPr>
        <w:t xml:space="preserve"> Томской области</w:t>
      </w:r>
      <w:r w:rsidR="00AA4200" w:rsidRPr="00F44913">
        <w:rPr>
          <w:rFonts w:ascii="PT Astra Serif" w:hAnsi="PT Astra Serif"/>
          <w:sz w:val="26"/>
          <w:szCs w:val="26"/>
        </w:rPr>
        <w:t xml:space="preserve"> </w:t>
      </w:r>
      <w:r w:rsidR="00343E27" w:rsidRPr="00F44913">
        <w:rPr>
          <w:rFonts w:ascii="PT Astra Serif" w:hAnsi="PT Astra Serif"/>
          <w:sz w:val="26"/>
          <w:szCs w:val="26"/>
        </w:rPr>
        <w:t>согласно приложению к настоящему постановлению</w:t>
      </w:r>
      <w:r w:rsidR="00022402" w:rsidRPr="00F44913">
        <w:rPr>
          <w:rFonts w:ascii="PT Astra Serif" w:hAnsi="PT Astra Serif"/>
          <w:sz w:val="26"/>
          <w:szCs w:val="26"/>
        </w:rPr>
        <w:t>.</w:t>
      </w:r>
    </w:p>
    <w:p w:rsidR="008D6872" w:rsidRPr="00F44913" w:rsidRDefault="00BB57C0" w:rsidP="00F44913">
      <w:pPr>
        <w:pStyle w:val="ConsPlusNormal"/>
        <w:tabs>
          <w:tab w:val="left" w:pos="851"/>
        </w:tabs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3108F1" w:rsidRPr="00F44913">
        <w:rPr>
          <w:rFonts w:ascii="PT Astra Serif" w:hAnsi="PT Astra Serif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3108F1" w:rsidRPr="00F44913" w:rsidRDefault="00343E27" w:rsidP="00F449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44913">
        <w:rPr>
          <w:rFonts w:ascii="PT Astra Serif" w:hAnsi="PT Astra Serif"/>
          <w:sz w:val="26"/>
          <w:szCs w:val="26"/>
        </w:rPr>
        <w:t>3</w:t>
      </w:r>
      <w:r w:rsidR="00BB57C0">
        <w:rPr>
          <w:rFonts w:ascii="PT Astra Serif" w:hAnsi="PT Astra Serif"/>
          <w:sz w:val="26"/>
          <w:szCs w:val="26"/>
        </w:rPr>
        <w:t>. </w:t>
      </w:r>
      <w:r w:rsidR="003108F1" w:rsidRPr="00F44913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3108F1" w:rsidRPr="00F44913" w:rsidRDefault="00343E27" w:rsidP="00F449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44913">
        <w:rPr>
          <w:rFonts w:ascii="PT Astra Serif" w:hAnsi="PT Astra Serif"/>
          <w:sz w:val="26"/>
          <w:szCs w:val="26"/>
        </w:rPr>
        <w:t>4</w:t>
      </w:r>
      <w:r w:rsidR="00BB57C0">
        <w:rPr>
          <w:rFonts w:ascii="PT Astra Serif" w:hAnsi="PT Astra Serif"/>
          <w:sz w:val="26"/>
          <w:szCs w:val="26"/>
        </w:rPr>
        <w:t>. </w:t>
      </w:r>
      <w:proofErr w:type="gramStart"/>
      <w:r w:rsidR="003108F1" w:rsidRPr="00F44913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3108F1" w:rsidRPr="00F44913"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 w:rsidR="00BB57C0">
        <w:rPr>
          <w:rFonts w:ascii="PT Astra Serif" w:hAnsi="PT Astra Serif"/>
          <w:sz w:val="26"/>
          <w:szCs w:val="26"/>
        </w:rPr>
        <w:br/>
      </w:r>
      <w:r w:rsidR="003108F1" w:rsidRPr="00F44913">
        <w:rPr>
          <w:rFonts w:ascii="PT Astra Serif" w:hAnsi="PT Astra Serif"/>
          <w:sz w:val="26"/>
          <w:szCs w:val="26"/>
        </w:rPr>
        <w:t>на заместителя Губернатора Томской области по</w:t>
      </w:r>
      <w:r w:rsidR="00C0367C" w:rsidRPr="00F44913">
        <w:rPr>
          <w:rFonts w:ascii="PT Astra Serif" w:hAnsi="PT Astra Serif"/>
          <w:sz w:val="26"/>
          <w:szCs w:val="26"/>
        </w:rPr>
        <w:t xml:space="preserve"> транспорту, дорожной деятельности и связи</w:t>
      </w:r>
      <w:r w:rsidR="003108F1" w:rsidRPr="00F44913">
        <w:rPr>
          <w:rFonts w:ascii="PT Astra Serif" w:hAnsi="PT Astra Serif"/>
          <w:sz w:val="26"/>
          <w:szCs w:val="26"/>
        </w:rPr>
        <w:t>.</w:t>
      </w:r>
    </w:p>
    <w:p w:rsidR="00284BCC" w:rsidRPr="00F44913" w:rsidRDefault="00284BCC" w:rsidP="00F44913">
      <w:pPr>
        <w:pStyle w:val="ConsPlusNormal"/>
        <w:rPr>
          <w:rFonts w:ascii="PT Astra Serif" w:hAnsi="PT Astra Serif"/>
          <w:sz w:val="26"/>
          <w:szCs w:val="26"/>
        </w:rPr>
      </w:pPr>
    </w:p>
    <w:p w:rsidR="00F44913" w:rsidRPr="00F44913" w:rsidRDefault="00F44913" w:rsidP="00F44913">
      <w:pPr>
        <w:pStyle w:val="ConsPlusNormal"/>
        <w:rPr>
          <w:rFonts w:ascii="PT Astra Serif" w:hAnsi="PT Astra Serif"/>
          <w:sz w:val="26"/>
          <w:szCs w:val="26"/>
        </w:rPr>
      </w:pPr>
    </w:p>
    <w:p w:rsidR="00F44913" w:rsidRPr="00F44913" w:rsidRDefault="00F44913" w:rsidP="00F44913">
      <w:pPr>
        <w:pStyle w:val="ConsPlusNormal"/>
        <w:rPr>
          <w:rFonts w:ascii="PT Astra Serif" w:hAnsi="PT Astra Serif"/>
          <w:sz w:val="26"/>
          <w:szCs w:val="26"/>
        </w:rPr>
      </w:pPr>
    </w:p>
    <w:p w:rsidR="00D809E7" w:rsidRPr="00F44913" w:rsidRDefault="00D809E7" w:rsidP="00F44913">
      <w:pPr>
        <w:pStyle w:val="ConsPlusNormal"/>
        <w:rPr>
          <w:rFonts w:ascii="PT Astra Serif" w:hAnsi="PT Astra Serif"/>
          <w:sz w:val="26"/>
          <w:szCs w:val="26"/>
        </w:rPr>
      </w:pPr>
    </w:p>
    <w:p w:rsidR="00F47455" w:rsidRPr="00CC5159" w:rsidRDefault="00F44913" w:rsidP="00CC5159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CC5159">
        <w:rPr>
          <w:rFonts w:ascii="PT Astra Serif" w:hAnsi="PT Astra Serif"/>
          <w:sz w:val="26"/>
          <w:szCs w:val="26"/>
        </w:rPr>
        <w:t>Г</w:t>
      </w:r>
      <w:r w:rsidR="000B0543" w:rsidRPr="00CC5159">
        <w:rPr>
          <w:rFonts w:ascii="PT Astra Serif" w:hAnsi="PT Astra Serif"/>
          <w:sz w:val="26"/>
          <w:szCs w:val="26"/>
        </w:rPr>
        <w:t xml:space="preserve">убернатор </w:t>
      </w:r>
      <w:r w:rsidR="00343E27" w:rsidRPr="00CC5159">
        <w:rPr>
          <w:rFonts w:ascii="PT Astra Serif" w:hAnsi="PT Astra Serif"/>
          <w:sz w:val="26"/>
          <w:szCs w:val="26"/>
        </w:rPr>
        <w:t>Томской области</w:t>
      </w:r>
      <w:r w:rsidR="00A8331B" w:rsidRPr="00CC5159">
        <w:rPr>
          <w:rFonts w:ascii="PT Astra Serif" w:hAnsi="PT Astra Serif"/>
          <w:sz w:val="26"/>
          <w:szCs w:val="26"/>
        </w:rPr>
        <w:tab/>
      </w:r>
      <w:r w:rsidR="00A8331B" w:rsidRPr="00CC5159">
        <w:rPr>
          <w:rFonts w:ascii="PT Astra Serif" w:hAnsi="PT Astra Serif"/>
          <w:sz w:val="26"/>
          <w:szCs w:val="26"/>
        </w:rPr>
        <w:tab/>
      </w:r>
      <w:r w:rsidR="00A8331B" w:rsidRPr="00CC5159">
        <w:rPr>
          <w:rFonts w:ascii="PT Astra Serif" w:hAnsi="PT Astra Serif"/>
          <w:sz w:val="26"/>
          <w:szCs w:val="26"/>
        </w:rPr>
        <w:tab/>
      </w:r>
      <w:r w:rsidR="00DE723F" w:rsidRPr="00CC5159">
        <w:rPr>
          <w:rFonts w:ascii="PT Astra Serif" w:hAnsi="PT Astra Serif"/>
          <w:sz w:val="26"/>
          <w:szCs w:val="26"/>
        </w:rPr>
        <w:t xml:space="preserve">   </w:t>
      </w:r>
      <w:r w:rsidR="00A8331B" w:rsidRPr="00CC5159">
        <w:rPr>
          <w:rFonts w:ascii="PT Astra Serif" w:hAnsi="PT Astra Serif"/>
          <w:sz w:val="26"/>
          <w:szCs w:val="26"/>
        </w:rPr>
        <w:tab/>
      </w:r>
      <w:r w:rsidR="00A8331B" w:rsidRPr="00CC5159">
        <w:rPr>
          <w:rFonts w:ascii="PT Astra Serif" w:hAnsi="PT Astra Serif"/>
          <w:sz w:val="26"/>
          <w:szCs w:val="26"/>
        </w:rPr>
        <w:tab/>
      </w:r>
      <w:r w:rsidR="00F47455" w:rsidRPr="00CC5159">
        <w:rPr>
          <w:rFonts w:ascii="PT Astra Serif" w:hAnsi="PT Astra Serif"/>
          <w:sz w:val="26"/>
          <w:szCs w:val="26"/>
        </w:rPr>
        <w:t xml:space="preserve">         </w:t>
      </w:r>
      <w:r w:rsidR="00CC5159">
        <w:rPr>
          <w:rFonts w:ascii="PT Astra Serif" w:hAnsi="PT Astra Serif"/>
          <w:sz w:val="26"/>
          <w:szCs w:val="26"/>
        </w:rPr>
        <w:t xml:space="preserve">                </w:t>
      </w:r>
      <w:r w:rsidR="001A79C0" w:rsidRPr="00CC5159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CC5159" w:rsidRPr="00CC5159">
        <w:rPr>
          <w:rFonts w:ascii="PT Astra Serif" w:hAnsi="PT Astra Serif"/>
          <w:sz w:val="26"/>
          <w:szCs w:val="26"/>
        </w:rPr>
        <w:t>В.В</w:t>
      </w:r>
      <w:proofErr w:type="spellEnd"/>
      <w:r w:rsidR="00CC5159" w:rsidRPr="00CC5159">
        <w:rPr>
          <w:rFonts w:ascii="PT Astra Serif" w:hAnsi="PT Astra Serif"/>
          <w:sz w:val="26"/>
          <w:szCs w:val="26"/>
        </w:rPr>
        <w:t>. </w:t>
      </w:r>
      <w:proofErr w:type="spellStart"/>
      <w:r w:rsidR="00CC5159" w:rsidRPr="00CC5159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F47455" w:rsidRPr="00F44913" w:rsidRDefault="00F47455" w:rsidP="00F44913">
      <w:pPr>
        <w:pStyle w:val="ConsPlusNormal"/>
        <w:jc w:val="right"/>
        <w:outlineLvl w:val="0"/>
        <w:rPr>
          <w:rFonts w:ascii="PT Astra Serif" w:hAnsi="PT Astra Serif"/>
          <w:sz w:val="16"/>
          <w:szCs w:val="16"/>
        </w:rPr>
      </w:pPr>
    </w:p>
    <w:p w:rsidR="005C3E67" w:rsidRDefault="005C3E67" w:rsidP="00F44913">
      <w:pPr>
        <w:pStyle w:val="ConsPlusNormal"/>
        <w:jc w:val="right"/>
        <w:outlineLvl w:val="0"/>
        <w:rPr>
          <w:rFonts w:ascii="PT Astra Serif" w:hAnsi="PT Astra Serif"/>
          <w:sz w:val="16"/>
          <w:szCs w:val="16"/>
        </w:rPr>
      </w:pPr>
    </w:p>
    <w:p w:rsidR="002979D5" w:rsidRDefault="002979D5" w:rsidP="00F44913">
      <w:pPr>
        <w:pStyle w:val="ConsPlusNormal"/>
        <w:jc w:val="right"/>
        <w:outlineLvl w:val="0"/>
        <w:rPr>
          <w:rFonts w:ascii="PT Astra Serif" w:hAnsi="PT Astra Serif"/>
          <w:sz w:val="16"/>
          <w:szCs w:val="16"/>
        </w:rPr>
      </w:pPr>
    </w:p>
    <w:p w:rsidR="002979D5" w:rsidRDefault="002979D5" w:rsidP="00F44913">
      <w:pPr>
        <w:pStyle w:val="ConsPlusNormal"/>
        <w:jc w:val="right"/>
        <w:outlineLvl w:val="0"/>
        <w:rPr>
          <w:rFonts w:ascii="PT Astra Serif" w:hAnsi="PT Astra Serif"/>
          <w:sz w:val="16"/>
          <w:szCs w:val="16"/>
        </w:rPr>
      </w:pPr>
    </w:p>
    <w:p w:rsidR="002979D5" w:rsidRDefault="002979D5" w:rsidP="00F44913">
      <w:pPr>
        <w:pStyle w:val="ConsPlusNormal"/>
        <w:jc w:val="right"/>
        <w:outlineLvl w:val="0"/>
        <w:rPr>
          <w:rFonts w:ascii="PT Astra Serif" w:hAnsi="PT Astra Serif"/>
          <w:sz w:val="16"/>
          <w:szCs w:val="16"/>
        </w:rPr>
      </w:pPr>
    </w:p>
    <w:p w:rsidR="002979D5" w:rsidRDefault="002979D5" w:rsidP="00F44913">
      <w:pPr>
        <w:pStyle w:val="ConsPlusNormal"/>
        <w:jc w:val="right"/>
        <w:outlineLvl w:val="0"/>
        <w:rPr>
          <w:rFonts w:ascii="PT Astra Serif" w:hAnsi="PT Astra Serif"/>
          <w:sz w:val="16"/>
          <w:szCs w:val="16"/>
        </w:rPr>
      </w:pPr>
    </w:p>
    <w:p w:rsidR="002979D5" w:rsidRDefault="002979D5" w:rsidP="00F44913">
      <w:pPr>
        <w:pStyle w:val="ConsPlusNormal"/>
        <w:jc w:val="right"/>
        <w:outlineLvl w:val="0"/>
        <w:rPr>
          <w:rFonts w:ascii="PT Astra Serif" w:hAnsi="PT Astra Serif"/>
          <w:sz w:val="16"/>
          <w:szCs w:val="16"/>
        </w:rPr>
      </w:pPr>
    </w:p>
    <w:p w:rsidR="002979D5" w:rsidRDefault="002979D5" w:rsidP="00F44913">
      <w:pPr>
        <w:pStyle w:val="ConsPlusNormal"/>
        <w:jc w:val="right"/>
        <w:outlineLvl w:val="0"/>
        <w:rPr>
          <w:rFonts w:ascii="PT Astra Serif" w:hAnsi="PT Astra Serif"/>
          <w:sz w:val="16"/>
          <w:szCs w:val="16"/>
        </w:rPr>
      </w:pPr>
    </w:p>
    <w:p w:rsidR="002979D5" w:rsidRPr="00CC5159" w:rsidRDefault="002979D5" w:rsidP="007E6314">
      <w:pPr>
        <w:pStyle w:val="ConsPlusNormal"/>
        <w:outlineLvl w:val="0"/>
        <w:rPr>
          <w:rFonts w:ascii="PT Astra Serif" w:hAnsi="PT Astra Serif"/>
          <w:sz w:val="16"/>
          <w:szCs w:val="16"/>
        </w:rPr>
      </w:pPr>
    </w:p>
    <w:p w:rsidR="00116249" w:rsidRDefault="00116249" w:rsidP="00F44913">
      <w:pPr>
        <w:pStyle w:val="ConsPlusNormal"/>
        <w:outlineLvl w:val="0"/>
        <w:rPr>
          <w:rFonts w:ascii="PT Astra Serif" w:hAnsi="PT Astra Serif"/>
          <w:sz w:val="16"/>
          <w:szCs w:val="16"/>
        </w:rPr>
      </w:pPr>
    </w:p>
    <w:p w:rsidR="00CC5159" w:rsidRDefault="00CC5159" w:rsidP="00F44913">
      <w:pPr>
        <w:pStyle w:val="ConsPlusNormal"/>
        <w:outlineLvl w:val="0"/>
        <w:rPr>
          <w:rFonts w:ascii="PT Astra Serif" w:hAnsi="PT Astra Serif"/>
          <w:sz w:val="16"/>
          <w:szCs w:val="16"/>
        </w:rPr>
      </w:pPr>
    </w:p>
    <w:p w:rsidR="00CC5159" w:rsidRPr="00F44913" w:rsidRDefault="00CC5159" w:rsidP="00F44913">
      <w:pPr>
        <w:pStyle w:val="ConsPlusNormal"/>
        <w:outlineLvl w:val="0"/>
        <w:rPr>
          <w:rFonts w:ascii="PT Astra Serif" w:hAnsi="PT Astra Serif"/>
          <w:sz w:val="16"/>
          <w:szCs w:val="16"/>
        </w:rPr>
      </w:pPr>
    </w:p>
    <w:p w:rsidR="003108F1" w:rsidRPr="00343E27" w:rsidRDefault="00343E27" w:rsidP="00F44913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343E27">
        <w:rPr>
          <w:rFonts w:ascii="PT Astra Serif" w:hAnsi="PT Astra Serif" w:cs="Times New Roman"/>
          <w:sz w:val="20"/>
          <w:szCs w:val="20"/>
        </w:rPr>
        <w:t>Мильке А.В.</w:t>
      </w:r>
    </w:p>
    <w:p w:rsidR="00343E27" w:rsidRPr="00F44913" w:rsidRDefault="006528F1" w:rsidP="00F44913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6528F1">
        <w:rPr>
          <w:rFonts w:ascii="PT Astra Serif" w:hAnsi="PT Astra Serif" w:cs="Times New Roman"/>
          <w:sz w:val="20"/>
          <w:szCs w:val="20"/>
        </w:rPr>
        <w:t>0514mn02.pap2026</w:t>
      </w:r>
    </w:p>
    <w:p w:rsidR="00B348D2" w:rsidRDefault="00B348D2" w:rsidP="006550E0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  <w:sectPr w:rsidR="00B348D2" w:rsidSect="00F44913">
          <w:headerReference w:type="default" r:id="rId9"/>
          <w:pgSz w:w="11906" w:h="16838"/>
          <w:pgMar w:top="851" w:right="849" w:bottom="568" w:left="1701" w:header="709" w:footer="709" w:gutter="0"/>
          <w:cols w:space="708"/>
          <w:docGrid w:linePitch="360"/>
        </w:sectPr>
      </w:pPr>
    </w:p>
    <w:p w:rsidR="002558D7" w:rsidRPr="00FA53A8" w:rsidRDefault="002558D7" w:rsidP="00B7012C">
      <w:pPr>
        <w:spacing w:after="0" w:line="240" w:lineRule="auto"/>
        <w:ind w:left="11482"/>
        <w:rPr>
          <w:rFonts w:ascii="PT Astra Serif" w:hAnsi="PT Astra Serif" w:cs="Times New Roman"/>
          <w:sz w:val="24"/>
          <w:szCs w:val="24"/>
        </w:rPr>
      </w:pPr>
      <w:r w:rsidRPr="00FA53A8">
        <w:rPr>
          <w:rFonts w:ascii="PT Astra Serif" w:hAnsi="PT Astra Serif" w:cs="Times New Roman"/>
          <w:sz w:val="24"/>
          <w:szCs w:val="24"/>
        </w:rPr>
        <w:lastRenderedPageBreak/>
        <w:t>Приложение</w:t>
      </w:r>
    </w:p>
    <w:p w:rsidR="002558D7" w:rsidRPr="00FA53A8" w:rsidRDefault="002558D7" w:rsidP="00B7012C">
      <w:pPr>
        <w:spacing w:after="0" w:line="240" w:lineRule="auto"/>
        <w:ind w:left="11482"/>
        <w:jc w:val="center"/>
        <w:rPr>
          <w:rFonts w:ascii="PT Astra Serif" w:hAnsi="PT Astra Serif" w:cs="Times New Roman"/>
          <w:sz w:val="24"/>
          <w:szCs w:val="24"/>
        </w:rPr>
      </w:pPr>
    </w:p>
    <w:p w:rsidR="002558D7" w:rsidRPr="00FA53A8" w:rsidRDefault="002558D7" w:rsidP="00B7012C">
      <w:pPr>
        <w:spacing w:after="0" w:line="240" w:lineRule="auto"/>
        <w:ind w:left="11482"/>
        <w:rPr>
          <w:rFonts w:ascii="PT Astra Serif" w:hAnsi="PT Astra Serif" w:cs="Times New Roman"/>
          <w:sz w:val="24"/>
          <w:szCs w:val="24"/>
        </w:rPr>
      </w:pPr>
      <w:r w:rsidRPr="00FA53A8">
        <w:rPr>
          <w:rFonts w:ascii="PT Astra Serif" w:hAnsi="PT Astra Serif" w:cs="Times New Roman"/>
          <w:sz w:val="24"/>
          <w:szCs w:val="24"/>
        </w:rPr>
        <w:t>УТВЕРЖДЕН</w:t>
      </w:r>
    </w:p>
    <w:p w:rsidR="002558D7" w:rsidRPr="00FA53A8" w:rsidRDefault="002558D7" w:rsidP="00B7012C">
      <w:pPr>
        <w:spacing w:after="0" w:line="240" w:lineRule="auto"/>
        <w:ind w:left="11482"/>
        <w:rPr>
          <w:rFonts w:ascii="PT Astra Serif" w:hAnsi="PT Astra Serif" w:cs="Times New Roman"/>
          <w:sz w:val="24"/>
          <w:szCs w:val="24"/>
        </w:rPr>
      </w:pPr>
      <w:r w:rsidRPr="00FA53A8">
        <w:rPr>
          <w:rFonts w:ascii="PT Astra Serif" w:hAnsi="PT Astra Serif" w:cs="Times New Roman"/>
          <w:sz w:val="24"/>
          <w:szCs w:val="24"/>
        </w:rPr>
        <w:t>постановлением Администрации</w:t>
      </w:r>
    </w:p>
    <w:p w:rsidR="002558D7" w:rsidRPr="00FA53A8" w:rsidRDefault="002558D7" w:rsidP="00B7012C">
      <w:pPr>
        <w:spacing w:after="0" w:line="240" w:lineRule="auto"/>
        <w:ind w:left="11482"/>
        <w:rPr>
          <w:rFonts w:ascii="PT Astra Serif" w:hAnsi="PT Astra Serif" w:cs="Times New Roman"/>
          <w:sz w:val="24"/>
          <w:szCs w:val="24"/>
        </w:rPr>
      </w:pPr>
      <w:r w:rsidRPr="00FA53A8">
        <w:rPr>
          <w:rFonts w:ascii="PT Astra Serif" w:hAnsi="PT Astra Serif" w:cs="Times New Roman"/>
          <w:sz w:val="24"/>
          <w:szCs w:val="24"/>
        </w:rPr>
        <w:t>Томской области</w:t>
      </w:r>
    </w:p>
    <w:p w:rsidR="002558D7" w:rsidRPr="00FA53A8" w:rsidRDefault="00E531FD" w:rsidP="00B7012C">
      <w:pPr>
        <w:spacing w:after="0" w:line="240" w:lineRule="auto"/>
        <w:ind w:left="11482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о</w:t>
      </w:r>
      <w:r w:rsidR="002979D5" w:rsidRPr="00FA53A8">
        <w:rPr>
          <w:rFonts w:ascii="PT Astra Serif" w:hAnsi="PT Astra Serif" w:cs="Times New Roman"/>
          <w:sz w:val="24"/>
          <w:szCs w:val="24"/>
        </w:rPr>
        <w:t>т</w:t>
      </w:r>
      <w:r>
        <w:rPr>
          <w:rFonts w:ascii="PT Astra Serif" w:hAnsi="PT Astra Serif" w:cs="Times New Roman"/>
          <w:sz w:val="24"/>
          <w:szCs w:val="24"/>
        </w:rPr>
        <w:t xml:space="preserve"> 22.05.2026 № </w:t>
      </w:r>
      <w:proofErr w:type="spellStart"/>
      <w:r>
        <w:rPr>
          <w:rFonts w:ascii="PT Astra Serif" w:hAnsi="PT Astra Serif" w:cs="Times New Roman"/>
          <w:sz w:val="24"/>
          <w:szCs w:val="24"/>
        </w:rPr>
        <w:t>195а</w:t>
      </w:r>
      <w:proofErr w:type="spellEnd"/>
    </w:p>
    <w:p w:rsidR="002979D5" w:rsidRDefault="002979D5" w:rsidP="002979D5">
      <w:pPr>
        <w:spacing w:after="0" w:line="240" w:lineRule="auto"/>
        <w:ind w:left="10915" w:hanging="5"/>
        <w:rPr>
          <w:rFonts w:ascii="PT Astra Serif" w:hAnsi="PT Astra Serif" w:cs="Times New Roman"/>
          <w:sz w:val="28"/>
          <w:szCs w:val="28"/>
        </w:rPr>
      </w:pPr>
    </w:p>
    <w:p w:rsidR="002979D5" w:rsidRPr="00567D48" w:rsidRDefault="002979D5" w:rsidP="002979D5">
      <w:pPr>
        <w:spacing w:after="0" w:line="240" w:lineRule="auto"/>
        <w:ind w:left="10915" w:hanging="5"/>
        <w:rPr>
          <w:rFonts w:ascii="PT Astra Serif" w:hAnsi="PT Astra Serif" w:cs="Times New Roman"/>
          <w:sz w:val="28"/>
          <w:szCs w:val="28"/>
        </w:rPr>
      </w:pPr>
    </w:p>
    <w:p w:rsidR="002558D7" w:rsidRDefault="002558D7" w:rsidP="002979D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2979D5">
        <w:rPr>
          <w:rFonts w:ascii="PT Astra Serif" w:hAnsi="PT Astra Serif"/>
          <w:sz w:val="26"/>
          <w:szCs w:val="26"/>
        </w:rPr>
        <w:t>Региональный стандарт транспортного обслуживания населения Томской области</w:t>
      </w:r>
    </w:p>
    <w:p w:rsidR="002979D5" w:rsidRPr="00FA53A8" w:rsidRDefault="002979D5" w:rsidP="002979D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</w:rPr>
      </w:pPr>
    </w:p>
    <w:p w:rsidR="002558D7" w:rsidRPr="002979D5" w:rsidRDefault="002558D7" w:rsidP="002979D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979D5">
        <w:rPr>
          <w:rFonts w:ascii="PT Astra Serif" w:hAnsi="PT Astra Serif"/>
          <w:sz w:val="26"/>
          <w:szCs w:val="26"/>
        </w:rPr>
        <w:t>Настоящий региональный стандарт транспортного обслуживания населения устанавливает перечень и целевые значения показателей, характеризующих доступность, безопасность и комфортность для населения Томской области регулярных перевозок пассажиров и багажа автомобильным транспортом и городским наземным эл</w:t>
      </w:r>
      <w:r w:rsidR="002979D5">
        <w:rPr>
          <w:rFonts w:ascii="PT Astra Serif" w:hAnsi="PT Astra Serif"/>
          <w:sz w:val="26"/>
          <w:szCs w:val="26"/>
        </w:rPr>
        <w:t>ектрическим транспортом (далее –</w:t>
      </w:r>
      <w:r w:rsidRPr="002979D5">
        <w:rPr>
          <w:rFonts w:ascii="PT Astra Serif" w:hAnsi="PT Astra Serif"/>
          <w:sz w:val="26"/>
          <w:szCs w:val="26"/>
        </w:rPr>
        <w:t xml:space="preserve"> регулярные перевозки пассажиров) </w:t>
      </w:r>
      <w:r w:rsidR="002979D5">
        <w:rPr>
          <w:rFonts w:ascii="PT Astra Serif" w:hAnsi="PT Astra Serif"/>
          <w:sz w:val="26"/>
          <w:szCs w:val="26"/>
        </w:rPr>
        <w:br/>
      </w:r>
      <w:r w:rsidR="00116249" w:rsidRPr="002979D5">
        <w:rPr>
          <w:rFonts w:ascii="PT Astra Serif" w:hAnsi="PT Astra Serif"/>
          <w:sz w:val="26"/>
          <w:szCs w:val="26"/>
        </w:rPr>
        <w:t xml:space="preserve">во взаимосвязи с перевозками пассажиров и багажа иными видами транспорта общего пользования (железнодорожный, воздушный, водный и внеуличный транспорт) </w:t>
      </w:r>
      <w:r w:rsidRPr="002979D5">
        <w:rPr>
          <w:rFonts w:ascii="PT Astra Serif" w:hAnsi="PT Astra Serif"/>
          <w:sz w:val="26"/>
          <w:szCs w:val="26"/>
        </w:rPr>
        <w:t>на период до 20</w:t>
      </w:r>
      <w:r w:rsidR="009911CF" w:rsidRPr="002979D5">
        <w:rPr>
          <w:rFonts w:ascii="PT Astra Serif" w:hAnsi="PT Astra Serif"/>
          <w:sz w:val="26"/>
          <w:szCs w:val="26"/>
        </w:rPr>
        <w:t>30</w:t>
      </w:r>
      <w:r w:rsidRPr="002979D5">
        <w:rPr>
          <w:rFonts w:ascii="PT Astra Serif" w:hAnsi="PT Astra Serif"/>
          <w:sz w:val="26"/>
          <w:szCs w:val="26"/>
        </w:rPr>
        <w:t xml:space="preserve"> года.</w:t>
      </w:r>
      <w:proofErr w:type="gramEnd"/>
    </w:p>
    <w:p w:rsidR="00927B88" w:rsidRPr="00FA53A8" w:rsidRDefault="00927B88" w:rsidP="002979D5">
      <w:pPr>
        <w:spacing w:after="0" w:line="240" w:lineRule="auto"/>
        <w:ind w:firstLine="567"/>
        <w:jc w:val="both"/>
        <w:rPr>
          <w:rFonts w:ascii="PT Astra Serif" w:hAnsi="PT Astra Serif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7"/>
        <w:gridCol w:w="5081"/>
        <w:gridCol w:w="4810"/>
        <w:gridCol w:w="1100"/>
        <w:gridCol w:w="175"/>
        <w:gridCol w:w="675"/>
        <w:gridCol w:w="35"/>
        <w:gridCol w:w="10"/>
        <w:gridCol w:w="15"/>
        <w:gridCol w:w="15"/>
        <w:gridCol w:w="15"/>
        <w:gridCol w:w="525"/>
        <w:gridCol w:w="15"/>
        <w:gridCol w:w="20"/>
        <w:gridCol w:w="10"/>
        <w:gridCol w:w="75"/>
        <w:gridCol w:w="16"/>
        <w:gridCol w:w="539"/>
        <w:gridCol w:w="20"/>
        <w:gridCol w:w="16"/>
        <w:gridCol w:w="59"/>
        <w:gridCol w:w="56"/>
        <w:gridCol w:w="19"/>
        <w:gridCol w:w="11"/>
        <w:gridCol w:w="14"/>
        <w:gridCol w:w="555"/>
        <w:gridCol w:w="20"/>
        <w:gridCol w:w="10"/>
        <w:gridCol w:w="35"/>
        <w:gridCol w:w="41"/>
        <w:gridCol w:w="24"/>
        <w:gridCol w:w="6"/>
        <w:gridCol w:w="734"/>
      </w:tblGrid>
      <w:tr w:rsidR="0098281D" w:rsidRPr="009C0716" w:rsidTr="001D4B14">
        <w:trPr>
          <w:trHeight w:val="118"/>
        </w:trPr>
        <w:tc>
          <w:tcPr>
            <w:tcW w:w="837" w:type="dxa"/>
            <w:vMerge w:val="restart"/>
            <w:vAlign w:val="center"/>
          </w:tcPr>
          <w:p w:rsidR="00FA53A8" w:rsidRDefault="00DE4207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№ </w:t>
            </w:r>
          </w:p>
          <w:p w:rsidR="00DE4207" w:rsidRPr="009C0716" w:rsidRDefault="00DE4207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9C0716">
              <w:rPr>
                <w:rFonts w:ascii="PT Astra Serif" w:hAnsi="PT Astra Serif"/>
                <w:sz w:val="21"/>
                <w:szCs w:val="21"/>
              </w:rPr>
              <w:t>п</w:t>
            </w:r>
            <w:proofErr w:type="gramEnd"/>
            <w:r w:rsidRPr="009C0716">
              <w:rPr>
                <w:rFonts w:ascii="PT Astra Serif" w:hAnsi="PT Astra Serif"/>
                <w:sz w:val="21"/>
                <w:szCs w:val="21"/>
              </w:rPr>
              <w:t>/п</w:t>
            </w:r>
          </w:p>
        </w:tc>
        <w:tc>
          <w:tcPr>
            <w:tcW w:w="5081" w:type="dxa"/>
            <w:vMerge w:val="restart"/>
            <w:vAlign w:val="center"/>
          </w:tcPr>
          <w:p w:rsidR="00DE4207" w:rsidRPr="009C0716" w:rsidRDefault="00DE4207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Наименование показателя</w:t>
            </w:r>
          </w:p>
        </w:tc>
        <w:tc>
          <w:tcPr>
            <w:tcW w:w="4810" w:type="dxa"/>
            <w:vMerge w:val="restart"/>
            <w:vAlign w:val="center"/>
          </w:tcPr>
          <w:p w:rsidR="00DE4207" w:rsidRPr="009C0716" w:rsidRDefault="00795D6A" w:rsidP="001D4B14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Порядок расчета целевого значения показателя</w:t>
            </w:r>
          </w:p>
        </w:tc>
        <w:tc>
          <w:tcPr>
            <w:tcW w:w="1100" w:type="dxa"/>
            <w:vMerge w:val="restart"/>
            <w:vAlign w:val="center"/>
          </w:tcPr>
          <w:p w:rsidR="00DE4207" w:rsidRPr="007E6314" w:rsidRDefault="00DE4207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E6314">
              <w:rPr>
                <w:rFonts w:ascii="PT Astra Serif" w:hAnsi="PT Astra Serif"/>
                <w:sz w:val="21"/>
                <w:szCs w:val="21"/>
              </w:rPr>
              <w:t>Ед</w:t>
            </w:r>
            <w:r w:rsidR="007E6314" w:rsidRPr="007E6314">
              <w:rPr>
                <w:rFonts w:ascii="PT Astra Serif" w:hAnsi="PT Astra Serif"/>
                <w:sz w:val="21"/>
                <w:szCs w:val="21"/>
              </w:rPr>
              <w:t>иница</w:t>
            </w:r>
            <w:r w:rsidRPr="007E6314">
              <w:rPr>
                <w:rFonts w:ascii="PT Astra Serif" w:hAnsi="PT Astra Serif"/>
                <w:sz w:val="21"/>
                <w:szCs w:val="21"/>
              </w:rPr>
              <w:t xml:space="preserve"> изм</w:t>
            </w:r>
            <w:r w:rsidR="007E6314" w:rsidRPr="007E6314">
              <w:rPr>
                <w:rFonts w:ascii="PT Astra Serif" w:hAnsi="PT Astra Serif"/>
                <w:sz w:val="21"/>
                <w:szCs w:val="21"/>
              </w:rPr>
              <w:t>ерения</w:t>
            </w:r>
          </w:p>
        </w:tc>
        <w:tc>
          <w:tcPr>
            <w:tcW w:w="3760" w:type="dxa"/>
            <w:gridSpan w:val="29"/>
            <w:vAlign w:val="center"/>
          </w:tcPr>
          <w:p w:rsidR="00DE4207" w:rsidRPr="007E6314" w:rsidRDefault="00DE4207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E6314">
              <w:rPr>
                <w:rFonts w:ascii="PT Astra Serif" w:hAnsi="PT Astra Serif"/>
                <w:sz w:val="21"/>
                <w:szCs w:val="21"/>
              </w:rPr>
              <w:t>Целевое значение показателя</w:t>
            </w:r>
          </w:p>
        </w:tc>
      </w:tr>
      <w:tr w:rsidR="0098281D" w:rsidRPr="009C0716" w:rsidTr="00E26CDC">
        <w:tc>
          <w:tcPr>
            <w:tcW w:w="837" w:type="dxa"/>
            <w:vMerge/>
          </w:tcPr>
          <w:p w:rsidR="00DE4207" w:rsidRPr="009C0716" w:rsidRDefault="00DE4207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5081" w:type="dxa"/>
            <w:vMerge/>
          </w:tcPr>
          <w:p w:rsidR="00DE4207" w:rsidRPr="009C0716" w:rsidRDefault="00DE4207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DE4207" w:rsidRPr="009C0716" w:rsidRDefault="00DE4207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00" w:type="dxa"/>
            <w:vMerge/>
          </w:tcPr>
          <w:p w:rsidR="00DE4207" w:rsidRPr="007E6314" w:rsidRDefault="00DE4207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40" w:type="dxa"/>
            <w:gridSpan w:val="7"/>
            <w:vAlign w:val="center"/>
          </w:tcPr>
          <w:p w:rsidR="00300296" w:rsidRDefault="00DE4207" w:rsidP="00514988">
            <w:pPr>
              <w:pStyle w:val="ConsPlusNormal"/>
              <w:ind w:right="-15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E6314">
              <w:rPr>
                <w:rFonts w:ascii="PT Astra Serif" w:hAnsi="PT Astra Serif"/>
                <w:sz w:val="21"/>
                <w:szCs w:val="21"/>
              </w:rPr>
              <w:t xml:space="preserve">2026 </w:t>
            </w:r>
          </w:p>
          <w:p w:rsidR="00DE4207" w:rsidRPr="007E6314" w:rsidRDefault="00DE4207" w:rsidP="00514988">
            <w:pPr>
              <w:pStyle w:val="ConsPlusNormal"/>
              <w:ind w:right="-15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7E6314">
              <w:rPr>
                <w:rFonts w:ascii="PT Astra Serif" w:hAnsi="PT Astra Serif"/>
                <w:sz w:val="21"/>
                <w:szCs w:val="21"/>
              </w:rPr>
              <w:t>год</w:t>
            </w:r>
          </w:p>
        </w:tc>
        <w:tc>
          <w:tcPr>
            <w:tcW w:w="661" w:type="dxa"/>
            <w:gridSpan w:val="6"/>
            <w:vAlign w:val="center"/>
          </w:tcPr>
          <w:p w:rsidR="00DE4207" w:rsidRPr="009C0716" w:rsidRDefault="00DE4207" w:rsidP="00514988">
            <w:pPr>
              <w:pStyle w:val="ConsPlusNormal"/>
              <w:ind w:left="-58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2027 год</w:t>
            </w:r>
          </w:p>
        </w:tc>
        <w:tc>
          <w:tcPr>
            <w:tcW w:w="709" w:type="dxa"/>
            <w:gridSpan w:val="6"/>
            <w:vAlign w:val="center"/>
          </w:tcPr>
          <w:p w:rsidR="00DE4207" w:rsidRPr="009C0716" w:rsidRDefault="00DE4207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2028 год</w:t>
            </w:r>
          </w:p>
        </w:tc>
        <w:tc>
          <w:tcPr>
            <w:tcW w:w="710" w:type="dxa"/>
            <w:gridSpan w:val="8"/>
            <w:vAlign w:val="center"/>
          </w:tcPr>
          <w:p w:rsidR="00DE4207" w:rsidRPr="009C0716" w:rsidRDefault="00DE4207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2029 год</w:t>
            </w:r>
          </w:p>
        </w:tc>
        <w:tc>
          <w:tcPr>
            <w:tcW w:w="740" w:type="dxa"/>
            <w:gridSpan w:val="2"/>
            <w:vAlign w:val="center"/>
          </w:tcPr>
          <w:p w:rsidR="00DE4207" w:rsidRPr="009C0716" w:rsidRDefault="00DE4207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2030 год</w:t>
            </w:r>
          </w:p>
        </w:tc>
      </w:tr>
      <w:tr w:rsidR="0098281D" w:rsidRPr="009C0716" w:rsidTr="00E26CDC">
        <w:trPr>
          <w:trHeight w:val="51"/>
        </w:trPr>
        <w:tc>
          <w:tcPr>
            <w:tcW w:w="837" w:type="dxa"/>
          </w:tcPr>
          <w:p w:rsidR="000758F6" w:rsidRPr="009C0716" w:rsidRDefault="000758F6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</w:t>
            </w:r>
          </w:p>
        </w:tc>
        <w:tc>
          <w:tcPr>
            <w:tcW w:w="5081" w:type="dxa"/>
          </w:tcPr>
          <w:p w:rsidR="000758F6" w:rsidRPr="009C0716" w:rsidRDefault="000758F6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</w:t>
            </w:r>
          </w:p>
        </w:tc>
        <w:tc>
          <w:tcPr>
            <w:tcW w:w="4810" w:type="dxa"/>
          </w:tcPr>
          <w:p w:rsidR="000758F6" w:rsidRPr="009C0716" w:rsidRDefault="00795D6A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</w:t>
            </w:r>
          </w:p>
        </w:tc>
        <w:tc>
          <w:tcPr>
            <w:tcW w:w="1100" w:type="dxa"/>
          </w:tcPr>
          <w:p w:rsidR="000758F6" w:rsidRPr="009C0716" w:rsidRDefault="00795D6A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  <w:tc>
          <w:tcPr>
            <w:tcW w:w="940" w:type="dxa"/>
            <w:gridSpan w:val="7"/>
          </w:tcPr>
          <w:p w:rsidR="000758F6" w:rsidRPr="009C0716" w:rsidRDefault="00795D6A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5</w:t>
            </w:r>
          </w:p>
        </w:tc>
        <w:tc>
          <w:tcPr>
            <w:tcW w:w="661" w:type="dxa"/>
            <w:gridSpan w:val="6"/>
          </w:tcPr>
          <w:p w:rsidR="000758F6" w:rsidRPr="009C0716" w:rsidRDefault="00795D6A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6</w:t>
            </w:r>
          </w:p>
        </w:tc>
        <w:tc>
          <w:tcPr>
            <w:tcW w:w="709" w:type="dxa"/>
            <w:gridSpan w:val="6"/>
          </w:tcPr>
          <w:p w:rsidR="000758F6" w:rsidRPr="009C0716" w:rsidRDefault="00795D6A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710" w:type="dxa"/>
            <w:gridSpan w:val="8"/>
          </w:tcPr>
          <w:p w:rsidR="000758F6" w:rsidRPr="009C0716" w:rsidRDefault="00795D6A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740" w:type="dxa"/>
            <w:gridSpan w:val="2"/>
          </w:tcPr>
          <w:p w:rsidR="000758F6" w:rsidRPr="009C0716" w:rsidRDefault="00795D6A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9</w:t>
            </w:r>
          </w:p>
        </w:tc>
      </w:tr>
      <w:tr w:rsidR="000758F6" w:rsidRPr="009C0716" w:rsidTr="00E26CDC">
        <w:tc>
          <w:tcPr>
            <w:tcW w:w="837" w:type="dxa"/>
          </w:tcPr>
          <w:p w:rsidR="000758F6" w:rsidRPr="009C0716" w:rsidRDefault="000758F6" w:rsidP="00514988">
            <w:pPr>
              <w:pStyle w:val="ConsPlusNormal"/>
              <w:jc w:val="center"/>
              <w:outlineLvl w:val="1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</w:t>
            </w:r>
          </w:p>
        </w:tc>
        <w:tc>
          <w:tcPr>
            <w:tcW w:w="14751" w:type="dxa"/>
            <w:gridSpan w:val="32"/>
          </w:tcPr>
          <w:p w:rsidR="000758F6" w:rsidRPr="009C0716" w:rsidRDefault="000758F6" w:rsidP="00B7786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Показатели, характеризующие доступност</w:t>
            </w:r>
            <w:r w:rsidR="00B77868" w:rsidRPr="009C0716">
              <w:rPr>
                <w:rFonts w:ascii="PT Astra Serif" w:hAnsi="PT Astra Serif"/>
                <w:sz w:val="21"/>
                <w:szCs w:val="21"/>
              </w:rPr>
              <w:t>ь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регулярных перевозок пассажиров </w:t>
            </w:r>
          </w:p>
        </w:tc>
      </w:tr>
      <w:tr w:rsidR="000758F6" w:rsidRPr="009C0716" w:rsidTr="00E26CDC">
        <w:tc>
          <w:tcPr>
            <w:tcW w:w="837" w:type="dxa"/>
          </w:tcPr>
          <w:p w:rsidR="000758F6" w:rsidRPr="009C0716" w:rsidRDefault="000758F6" w:rsidP="00514988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1.1.</w:t>
            </w:r>
          </w:p>
        </w:tc>
        <w:tc>
          <w:tcPr>
            <w:tcW w:w="14751" w:type="dxa"/>
            <w:gridSpan w:val="32"/>
          </w:tcPr>
          <w:p w:rsidR="000758F6" w:rsidRPr="009C0716" w:rsidRDefault="000758F6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территориальной доступности регулярных перевозок пассажиров</w:t>
            </w:r>
          </w:p>
        </w:tc>
      </w:tr>
      <w:tr w:rsidR="009B072B" w:rsidRPr="009C0716" w:rsidTr="00E26CDC">
        <w:tc>
          <w:tcPr>
            <w:tcW w:w="837" w:type="dxa"/>
          </w:tcPr>
          <w:p w:rsidR="00116249" w:rsidRPr="009C0716" w:rsidRDefault="00116249" w:rsidP="00116249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bookmarkStart w:id="0" w:name="P51"/>
            <w:bookmarkEnd w:id="0"/>
            <w:r w:rsidRPr="009C0716">
              <w:rPr>
                <w:rFonts w:ascii="PT Astra Serif" w:hAnsi="PT Astra Serif"/>
                <w:sz w:val="21"/>
                <w:szCs w:val="21"/>
              </w:rPr>
              <w:t>1.1.1.</w:t>
            </w:r>
          </w:p>
        </w:tc>
        <w:tc>
          <w:tcPr>
            <w:tcW w:w="5081" w:type="dxa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Нормативное расстояние пешеходной доступности регулярных перевозок пассажиров до остановочных пунктов маршрутов регулярных перевозок пассажиров от многоквартирных домов</w:t>
            </w:r>
          </w:p>
        </w:tc>
        <w:tc>
          <w:tcPr>
            <w:tcW w:w="4810" w:type="dxa"/>
            <w:vMerge w:val="restart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9C0716">
              <w:rPr>
                <w:rFonts w:ascii="PT Astra Serif" w:hAnsi="PT Astra Serif"/>
                <w:sz w:val="21"/>
                <w:szCs w:val="21"/>
              </w:rPr>
              <w:t xml:space="preserve">Целевые значения показателя установлены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="001D4B14">
              <w:rPr>
                <w:rFonts w:ascii="PT Astra Serif" w:hAnsi="PT Astra Serif"/>
                <w:sz w:val="21"/>
                <w:szCs w:val="21"/>
              </w:rPr>
              <w:t>в соответствии с с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оциальным стандартом транспортного обслуживания населения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при осуществлении перевозок пассажиров и багажа автомобильным транспортом и городским наземным электрическим транспортом, утвержденным распоряжением Министерства транспорта Росс</w:t>
            </w:r>
            <w:r w:rsidR="00FA53A8">
              <w:rPr>
                <w:rFonts w:ascii="PT Astra Serif" w:hAnsi="PT Astra Serif"/>
                <w:sz w:val="21"/>
                <w:szCs w:val="21"/>
              </w:rPr>
              <w:t xml:space="preserve">ийской Федерации от 31.01.2017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  <w:t>№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НА-19-р</w:t>
            </w:r>
            <w:r w:rsidR="00B77868" w:rsidRPr="009C0716">
              <w:rPr>
                <w:rFonts w:ascii="PT Astra Serif" w:hAnsi="PT Astra Serif"/>
                <w:sz w:val="21"/>
                <w:szCs w:val="21"/>
              </w:rPr>
              <w:t xml:space="preserve"> «Об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</w:t>
            </w:r>
            <w:r w:rsidR="00B77868" w:rsidRPr="009C0716">
              <w:rPr>
                <w:rFonts w:ascii="PT Astra Serif" w:hAnsi="PT Astra Serif"/>
                <w:sz w:val="21"/>
                <w:szCs w:val="21"/>
              </w:rPr>
              <w:lastRenderedPageBreak/>
              <w:t>наземным электрическим транспортом»</w:t>
            </w:r>
            <w:proofErr w:type="gramEnd"/>
          </w:p>
        </w:tc>
        <w:tc>
          <w:tcPr>
            <w:tcW w:w="1100" w:type="dxa"/>
          </w:tcPr>
          <w:p w:rsidR="00116249" w:rsidRPr="009C0716" w:rsidRDefault="00116249" w:rsidP="00116249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>м</w:t>
            </w:r>
          </w:p>
        </w:tc>
        <w:tc>
          <w:tcPr>
            <w:tcW w:w="885" w:type="dxa"/>
            <w:gridSpan w:val="3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500</w:t>
            </w:r>
          </w:p>
        </w:tc>
        <w:tc>
          <w:tcPr>
            <w:tcW w:w="716" w:type="dxa"/>
            <w:gridSpan w:val="10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500</w:t>
            </w:r>
          </w:p>
        </w:tc>
        <w:tc>
          <w:tcPr>
            <w:tcW w:w="720" w:type="dxa"/>
            <w:gridSpan w:val="7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500</w:t>
            </w:r>
          </w:p>
        </w:tc>
        <w:tc>
          <w:tcPr>
            <w:tcW w:w="675" w:type="dxa"/>
            <w:gridSpan w:val="6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500</w:t>
            </w:r>
          </w:p>
        </w:tc>
        <w:tc>
          <w:tcPr>
            <w:tcW w:w="764" w:type="dxa"/>
            <w:gridSpan w:val="3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500</w:t>
            </w:r>
          </w:p>
        </w:tc>
      </w:tr>
      <w:tr w:rsidR="009B072B" w:rsidRPr="009C0716" w:rsidTr="00E26CDC">
        <w:tc>
          <w:tcPr>
            <w:tcW w:w="837" w:type="dxa"/>
          </w:tcPr>
          <w:p w:rsidR="00116249" w:rsidRPr="009C0716" w:rsidRDefault="00116249" w:rsidP="00116249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bookmarkStart w:id="1" w:name="P55"/>
            <w:bookmarkEnd w:id="1"/>
            <w:r w:rsidRPr="009C0716">
              <w:rPr>
                <w:rFonts w:ascii="PT Astra Serif" w:hAnsi="PT Astra Serif"/>
                <w:sz w:val="21"/>
                <w:szCs w:val="21"/>
              </w:rPr>
              <w:t>1.1.2.</w:t>
            </w:r>
          </w:p>
        </w:tc>
        <w:tc>
          <w:tcPr>
            <w:tcW w:w="5081" w:type="dxa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Нормативное расстояние пешеходной доступности регулярных перевозок пассажиров до остановочных пунктов маршрутов регулярных перевозок пассажиров от индивидуальных жилых домов</w:t>
            </w:r>
          </w:p>
        </w:tc>
        <w:tc>
          <w:tcPr>
            <w:tcW w:w="4810" w:type="dxa"/>
            <w:vMerge/>
          </w:tcPr>
          <w:p w:rsidR="00116249" w:rsidRPr="009C0716" w:rsidRDefault="00116249" w:rsidP="00116249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00" w:type="dxa"/>
          </w:tcPr>
          <w:p w:rsidR="00116249" w:rsidRPr="009C0716" w:rsidRDefault="00116249" w:rsidP="00116249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м</w:t>
            </w:r>
          </w:p>
        </w:tc>
        <w:tc>
          <w:tcPr>
            <w:tcW w:w="885" w:type="dxa"/>
            <w:gridSpan w:val="3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800</w:t>
            </w:r>
          </w:p>
        </w:tc>
        <w:tc>
          <w:tcPr>
            <w:tcW w:w="716" w:type="dxa"/>
            <w:gridSpan w:val="10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800</w:t>
            </w:r>
          </w:p>
        </w:tc>
        <w:tc>
          <w:tcPr>
            <w:tcW w:w="720" w:type="dxa"/>
            <w:gridSpan w:val="7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800</w:t>
            </w:r>
          </w:p>
        </w:tc>
        <w:tc>
          <w:tcPr>
            <w:tcW w:w="675" w:type="dxa"/>
            <w:gridSpan w:val="6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800</w:t>
            </w:r>
          </w:p>
        </w:tc>
        <w:tc>
          <w:tcPr>
            <w:tcW w:w="764" w:type="dxa"/>
            <w:gridSpan w:val="3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800</w:t>
            </w:r>
          </w:p>
        </w:tc>
      </w:tr>
      <w:tr w:rsidR="009B072B" w:rsidRPr="009C0716" w:rsidTr="00E26CDC">
        <w:tc>
          <w:tcPr>
            <w:tcW w:w="837" w:type="dxa"/>
          </w:tcPr>
          <w:p w:rsidR="00116249" w:rsidRPr="009C0716" w:rsidRDefault="00116249" w:rsidP="00116249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1.1.3.</w:t>
            </w:r>
          </w:p>
        </w:tc>
        <w:tc>
          <w:tcPr>
            <w:tcW w:w="5081" w:type="dxa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Нормативное расстояние пешеходной доступности регулярных перевозок пассажиров до остановочных </w:t>
            </w: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>пунктов межмуниципальных маршрутов регулярных перевозок пассажиров в пригородном сообщении</w:t>
            </w:r>
          </w:p>
        </w:tc>
        <w:tc>
          <w:tcPr>
            <w:tcW w:w="4810" w:type="dxa"/>
            <w:vMerge/>
          </w:tcPr>
          <w:p w:rsidR="00116249" w:rsidRPr="009C0716" w:rsidRDefault="00116249" w:rsidP="00116249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00" w:type="dxa"/>
          </w:tcPr>
          <w:p w:rsidR="00116249" w:rsidRPr="009C0716" w:rsidRDefault="00116249" w:rsidP="00116249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м</w:t>
            </w:r>
          </w:p>
        </w:tc>
        <w:tc>
          <w:tcPr>
            <w:tcW w:w="885" w:type="dxa"/>
            <w:gridSpan w:val="3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Не более </w:t>
            </w: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>1500</w:t>
            </w:r>
          </w:p>
        </w:tc>
        <w:tc>
          <w:tcPr>
            <w:tcW w:w="716" w:type="dxa"/>
            <w:gridSpan w:val="10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 xml:space="preserve">Не более </w:t>
            </w: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>1500</w:t>
            </w:r>
          </w:p>
        </w:tc>
        <w:tc>
          <w:tcPr>
            <w:tcW w:w="720" w:type="dxa"/>
            <w:gridSpan w:val="7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 xml:space="preserve">Не более </w:t>
            </w: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>1500</w:t>
            </w:r>
          </w:p>
        </w:tc>
        <w:tc>
          <w:tcPr>
            <w:tcW w:w="675" w:type="dxa"/>
            <w:gridSpan w:val="6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 xml:space="preserve">Не более </w:t>
            </w: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>1500</w:t>
            </w:r>
          </w:p>
        </w:tc>
        <w:tc>
          <w:tcPr>
            <w:tcW w:w="764" w:type="dxa"/>
            <w:gridSpan w:val="3"/>
          </w:tcPr>
          <w:p w:rsidR="00116249" w:rsidRPr="009C0716" w:rsidRDefault="00116249" w:rsidP="00116249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 xml:space="preserve">Не более </w:t>
            </w: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>1500</w:t>
            </w:r>
          </w:p>
        </w:tc>
      </w:tr>
      <w:tr w:rsidR="0098281D" w:rsidRPr="009C0716" w:rsidTr="00E26CDC">
        <w:tc>
          <w:tcPr>
            <w:tcW w:w="837" w:type="dxa"/>
          </w:tcPr>
          <w:p w:rsidR="000758F6" w:rsidRPr="009C0716" w:rsidRDefault="000758F6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lastRenderedPageBreak/>
              <w:t>1.1.4.</w:t>
            </w:r>
          </w:p>
        </w:tc>
        <w:tc>
          <w:tcPr>
            <w:tcW w:w="5081" w:type="dxa"/>
          </w:tcPr>
          <w:p w:rsidR="000758F6" w:rsidRPr="009C0716" w:rsidRDefault="000758F6" w:rsidP="00B7786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Доля населения, для которого пешеходная доступность регулярных перевозок пассажиров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до остановочных пунктов маршрутов регулярных перевозок пассажиров находится в пределах нормативного расстояния, установленного </w:t>
            </w:r>
            <w:hyperlink w:anchor="P51" w:tooltip="1.1.1.">
              <w:r w:rsidR="00B77868" w:rsidRPr="009C0716">
                <w:rPr>
                  <w:rFonts w:ascii="PT Astra Serif" w:hAnsi="PT Astra Serif"/>
                  <w:sz w:val="21"/>
                  <w:szCs w:val="21"/>
                </w:rPr>
                <w:t>пунктами</w:t>
              </w:r>
              <w:r w:rsidRPr="009C0716">
                <w:rPr>
                  <w:rFonts w:ascii="PT Astra Serif" w:hAnsi="PT Astra Serif"/>
                  <w:sz w:val="21"/>
                  <w:szCs w:val="21"/>
                </w:rPr>
                <w:t xml:space="preserve"> 1.1.1</w:t>
              </w:r>
            </w:hyperlink>
            <w:r w:rsidRPr="009C0716">
              <w:rPr>
                <w:rFonts w:ascii="PT Astra Serif" w:hAnsi="PT Astra Serif"/>
                <w:sz w:val="21"/>
                <w:szCs w:val="21"/>
              </w:rPr>
              <w:t xml:space="preserve">, </w:t>
            </w:r>
            <w:hyperlink w:anchor="P55" w:tooltip="1.1.2.">
              <w:r w:rsidRPr="009C0716">
                <w:rPr>
                  <w:rFonts w:ascii="PT Astra Serif" w:hAnsi="PT Astra Serif"/>
                  <w:sz w:val="21"/>
                  <w:szCs w:val="21"/>
                </w:rPr>
                <w:t>1.1.2</w:t>
              </w:r>
            </w:hyperlink>
            <w:r w:rsidR="001D4B14">
              <w:rPr>
                <w:rFonts w:ascii="PT Astra Serif" w:hAnsi="PT Astra Serif"/>
                <w:sz w:val="21"/>
                <w:szCs w:val="21"/>
              </w:rPr>
              <w:t>, 1.1.3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настоящего</w:t>
            </w:r>
            <w:r w:rsidR="00B77868" w:rsidRPr="009C0716">
              <w:rPr>
                <w:rFonts w:ascii="PT Astra Serif" w:hAnsi="PT Astra Serif"/>
                <w:sz w:val="21"/>
                <w:szCs w:val="21"/>
              </w:rPr>
              <w:t xml:space="preserve"> регионального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стандарта, в общем количестве населения, проживающего на территории Томской области</w:t>
            </w:r>
          </w:p>
        </w:tc>
        <w:tc>
          <w:tcPr>
            <w:tcW w:w="4810" w:type="dxa"/>
          </w:tcPr>
          <w:p w:rsidR="00795D6A" w:rsidRPr="009C0716" w:rsidRDefault="00795D6A" w:rsidP="00514988">
            <w:pPr>
              <w:spacing w:after="0" w:line="240" w:lineRule="auto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proofErr w:type="spellStart"/>
            <w:r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Nj</w:t>
            </w:r>
            <w:proofErr w:type="spellEnd"/>
            <w:r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/ N * 100%,</w:t>
            </w:r>
            <w:r w:rsidR="002C07DB"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  <w:r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где: </w:t>
            </w:r>
          </w:p>
          <w:p w:rsidR="00795D6A" w:rsidRPr="009C0716" w:rsidRDefault="00FA53A8" w:rsidP="00514988">
            <w:pPr>
              <w:spacing w:after="0" w:line="240" w:lineRule="auto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N –</w:t>
            </w:r>
            <w:r w:rsidR="00795D6A"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численность постоянного населения</w:t>
            </w:r>
            <w:r w:rsidR="00514988"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Томской области</w:t>
            </w:r>
            <w:r w:rsidR="00795D6A"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, чел.; </w:t>
            </w:r>
          </w:p>
          <w:p w:rsidR="000758F6" w:rsidRPr="009C0716" w:rsidRDefault="00FA53A8" w:rsidP="00514988">
            <w:pPr>
              <w:spacing w:after="0" w:line="240" w:lineRule="auto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Nj</w:t>
            </w:r>
            <w:proofErr w:type="spellEnd"/>
            <w:r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–</w:t>
            </w:r>
            <w:r w:rsidR="00795D6A"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прогнозируемая численность постоянного населения</w:t>
            </w:r>
            <w:r w:rsidR="00514988"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Томской области</w:t>
            </w:r>
            <w:r w:rsidR="00795D6A"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, для которого пешеходная доступность регулярных перевозок пассажиров до остановочных пунктов маршрутов регулярных перевозок находится в пределах нормативного расстояния, чел</w:t>
            </w:r>
            <w:r w:rsidR="00514988"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.</w:t>
            </w:r>
            <w:r w:rsidR="00795D6A" w:rsidRPr="009C0716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1100" w:type="dxa"/>
          </w:tcPr>
          <w:p w:rsidR="000758F6" w:rsidRPr="009C0716" w:rsidRDefault="000758F6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850" w:type="dxa"/>
            <w:gridSpan w:val="2"/>
          </w:tcPr>
          <w:p w:rsidR="000758F6" w:rsidRPr="009C0716" w:rsidRDefault="000758F6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70,0</w:t>
            </w:r>
          </w:p>
        </w:tc>
        <w:tc>
          <w:tcPr>
            <w:tcW w:w="751" w:type="dxa"/>
            <w:gridSpan w:val="11"/>
          </w:tcPr>
          <w:p w:rsidR="000758F6" w:rsidRPr="009C0716" w:rsidRDefault="000758F6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75,0</w:t>
            </w:r>
          </w:p>
        </w:tc>
        <w:tc>
          <w:tcPr>
            <w:tcW w:w="709" w:type="dxa"/>
            <w:gridSpan w:val="6"/>
          </w:tcPr>
          <w:p w:rsidR="000758F6" w:rsidRPr="009C0716" w:rsidRDefault="000758F6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80,0</w:t>
            </w:r>
          </w:p>
        </w:tc>
        <w:tc>
          <w:tcPr>
            <w:tcW w:w="710" w:type="dxa"/>
            <w:gridSpan w:val="8"/>
          </w:tcPr>
          <w:p w:rsidR="000758F6" w:rsidRPr="009C0716" w:rsidRDefault="000758F6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80,0</w:t>
            </w:r>
          </w:p>
        </w:tc>
        <w:tc>
          <w:tcPr>
            <w:tcW w:w="740" w:type="dxa"/>
            <w:gridSpan w:val="2"/>
          </w:tcPr>
          <w:p w:rsidR="000758F6" w:rsidRPr="009C0716" w:rsidRDefault="000758F6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85,0</w:t>
            </w:r>
          </w:p>
        </w:tc>
      </w:tr>
      <w:tr w:rsidR="00DE4207" w:rsidRPr="009C0716" w:rsidTr="00E26CDC">
        <w:tc>
          <w:tcPr>
            <w:tcW w:w="837" w:type="dxa"/>
          </w:tcPr>
          <w:p w:rsidR="00DE4207" w:rsidRPr="009C0716" w:rsidRDefault="00DE4207" w:rsidP="00514988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1.2.</w:t>
            </w:r>
          </w:p>
        </w:tc>
        <w:tc>
          <w:tcPr>
            <w:tcW w:w="14751" w:type="dxa"/>
            <w:gridSpan w:val="32"/>
          </w:tcPr>
          <w:p w:rsidR="00DE4207" w:rsidRPr="009C0716" w:rsidRDefault="00DE4207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ценовой доступности регулярных перевозок пассажиров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1.2.1.</w:t>
            </w:r>
          </w:p>
        </w:tc>
        <w:tc>
          <w:tcPr>
            <w:tcW w:w="5081" w:type="dxa"/>
          </w:tcPr>
          <w:p w:rsidR="004029E5" w:rsidRPr="009C0716" w:rsidRDefault="004029E5" w:rsidP="00514988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Совокупные расходы населения на осуществление поездок автомобильным транспортом и городским наземным электрическим транспортом и иными видами транспорта</w:t>
            </w:r>
          </w:p>
        </w:tc>
        <w:tc>
          <w:tcPr>
            <w:tcW w:w="4810" w:type="dxa"/>
          </w:tcPr>
          <w:p w:rsidR="004029E5" w:rsidRPr="009C0716" w:rsidRDefault="004029E5" w:rsidP="00C4351E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9C0716">
              <w:rPr>
                <w:rFonts w:ascii="PT Astra Serif" w:hAnsi="PT Astra Serif"/>
                <w:sz w:val="21"/>
                <w:szCs w:val="21"/>
              </w:rPr>
              <w:t xml:space="preserve">В соответствии с методическими рекомендациями по оптимизации систем транспортного обслуживания городских агломераций, а также внедрению цифровых технологий оплаты проезда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и мониторинга транспортного обслуживания населения, утвержденными приказом Минтранса России от 30.12.2021 № 482 «Об утверждении методических рекомендаций по оптимизации систем транспортного обслуживания городских агломераций, а также внедрению цифровых технологий оплаты проезда и мониторинга транспортного обслуживания населения»</w:t>
            </w:r>
            <w:proofErr w:type="gramEnd"/>
          </w:p>
        </w:tc>
        <w:tc>
          <w:tcPr>
            <w:tcW w:w="1100" w:type="dxa"/>
          </w:tcPr>
          <w:p w:rsidR="004029E5" w:rsidRPr="009C0716" w:rsidRDefault="004029E5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850" w:type="dxa"/>
            <w:gridSpan w:val="2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Не более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751" w:type="dxa"/>
            <w:gridSpan w:val="11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Не более 7</w:t>
            </w:r>
          </w:p>
        </w:tc>
        <w:tc>
          <w:tcPr>
            <w:tcW w:w="709" w:type="dxa"/>
            <w:gridSpan w:val="6"/>
          </w:tcPr>
          <w:p w:rsidR="004029E5" w:rsidRPr="009C0716" w:rsidRDefault="004029E5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Не более 7</w:t>
            </w:r>
          </w:p>
        </w:tc>
        <w:tc>
          <w:tcPr>
            <w:tcW w:w="710" w:type="dxa"/>
            <w:gridSpan w:val="8"/>
          </w:tcPr>
          <w:p w:rsidR="004029E5" w:rsidRPr="009C0716" w:rsidRDefault="004029E5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Не более 7</w:t>
            </w:r>
          </w:p>
        </w:tc>
        <w:tc>
          <w:tcPr>
            <w:tcW w:w="740" w:type="dxa"/>
            <w:gridSpan w:val="2"/>
          </w:tcPr>
          <w:p w:rsidR="004029E5" w:rsidRPr="009C0716" w:rsidRDefault="004029E5" w:rsidP="00514988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Не более 7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1.2.2.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Доля маршрутов регулярных перевозок пассажиров, на которых предусмотрена дифференцированная система оплаты проезда в зависимости от расстояния поездки, в общем количестве маршрутов регулярных перевозок пассажиров в пригородном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и междугороднем сообщении</w:t>
            </w:r>
          </w:p>
        </w:tc>
        <w:tc>
          <w:tcPr>
            <w:tcW w:w="4810" w:type="dxa"/>
          </w:tcPr>
          <w:p w:rsidR="004029E5" w:rsidRPr="009C0716" w:rsidRDefault="004029E5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Мr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</w:rPr>
              <w:t xml:space="preserve"> / М * 100%, где: </w:t>
            </w:r>
          </w:p>
          <w:p w:rsidR="004029E5" w:rsidRPr="009C0716" w:rsidRDefault="00FA53A8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М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общее количество маршрутов </w:t>
            </w:r>
            <w:r w:rsidR="001D4B14">
              <w:rPr>
                <w:rFonts w:ascii="PT Astra Serif" w:hAnsi="PT Astra Serif"/>
                <w:sz w:val="21"/>
                <w:szCs w:val="21"/>
              </w:rPr>
              <w:t>регулярных перевозок пассажиров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в пригородном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BD4B6F">
              <w:rPr>
                <w:rFonts w:ascii="PT Astra Serif" w:hAnsi="PT Astra Serif"/>
                <w:sz w:val="21"/>
                <w:szCs w:val="21"/>
              </w:rPr>
              <w:t xml:space="preserve">и междугороднем сообщении, 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ед.; </w:t>
            </w:r>
          </w:p>
          <w:p w:rsidR="004029E5" w:rsidRPr="009C0716" w:rsidRDefault="00FA53A8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М</w:t>
            </w:r>
            <w:proofErr w:type="gramStart"/>
            <w:r>
              <w:rPr>
                <w:rFonts w:ascii="PT Astra Serif" w:hAnsi="PT Astra Serif"/>
                <w:sz w:val="21"/>
                <w:szCs w:val="21"/>
              </w:rPr>
              <w:t>r</w:t>
            </w:r>
            <w:proofErr w:type="spellEnd"/>
            <w:proofErr w:type="gramEnd"/>
            <w:r>
              <w:rPr>
                <w:rFonts w:ascii="PT Astra Serif" w:hAnsi="PT Astra Serif"/>
                <w:sz w:val="21"/>
                <w:szCs w:val="21"/>
              </w:rPr>
              <w:t xml:space="preserve">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маршрутов </w:t>
            </w:r>
            <w:r w:rsidR="001D4B14">
              <w:rPr>
                <w:rFonts w:ascii="PT Astra Serif" w:hAnsi="PT Astra Serif"/>
                <w:sz w:val="21"/>
                <w:szCs w:val="21"/>
              </w:rPr>
              <w:t>регулярных перевозок пассажиров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в пригородном и междугороднем сообщении, на которых предусмотрена дифференцированная система оплаты проезда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в зависимости от расстояния поездки, в общем количестве маршрутов регулярных перевозок пассажиров, ед. </w:t>
            </w:r>
          </w:p>
        </w:tc>
        <w:tc>
          <w:tcPr>
            <w:tcW w:w="1100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85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100</w:t>
            </w:r>
          </w:p>
        </w:tc>
        <w:tc>
          <w:tcPr>
            <w:tcW w:w="751" w:type="dxa"/>
            <w:gridSpan w:val="11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100</w:t>
            </w:r>
          </w:p>
        </w:tc>
        <w:tc>
          <w:tcPr>
            <w:tcW w:w="709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100</w:t>
            </w:r>
          </w:p>
        </w:tc>
        <w:tc>
          <w:tcPr>
            <w:tcW w:w="710" w:type="dxa"/>
            <w:gridSpan w:val="8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100</w:t>
            </w:r>
          </w:p>
        </w:tc>
        <w:tc>
          <w:tcPr>
            <w:tcW w:w="74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100</w:t>
            </w:r>
          </w:p>
        </w:tc>
      </w:tr>
      <w:tr w:rsidR="0098281D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1.2.3.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Доля маршрутов регулярных перевозок пассажиров, на которых предусмотрена возможность оплаты проезда посредством проездного документа, используемого только на автомобильном транспорте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и городском наземном электрическом транспорте,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в общем количестве маршрутов регулярных перевозок пассажиров в муниципальном сообщении</w:t>
            </w:r>
          </w:p>
        </w:tc>
        <w:tc>
          <w:tcPr>
            <w:tcW w:w="4810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Мi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</w:rPr>
              <w:t xml:space="preserve"> / М x 100%, где:</w:t>
            </w:r>
          </w:p>
          <w:p w:rsidR="004029E5" w:rsidRPr="009C0716" w:rsidRDefault="00FA53A8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М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муниципальных маршрутов регулярных перевозок по состоянию на дату проведения расчета, ед.;</w:t>
            </w:r>
          </w:p>
          <w:p w:rsidR="004029E5" w:rsidRPr="009C0716" w:rsidRDefault="00FA53A8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М</w:t>
            </w:r>
            <w:proofErr w:type="gramStart"/>
            <w:r>
              <w:rPr>
                <w:rFonts w:ascii="PT Astra Serif" w:hAnsi="PT Astra Serif"/>
                <w:sz w:val="21"/>
                <w:szCs w:val="21"/>
              </w:rPr>
              <w:t>i</w:t>
            </w:r>
            <w:proofErr w:type="spellEnd"/>
            <w:proofErr w:type="gramEnd"/>
            <w:r>
              <w:rPr>
                <w:rFonts w:ascii="PT Astra Serif" w:hAnsi="PT Astra Serif"/>
                <w:sz w:val="21"/>
                <w:szCs w:val="21"/>
              </w:rPr>
              <w:t xml:space="preserve">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муниципальных маршрутов регулярных перевозок, на которых предусмотрена возможность оплаты проезда посредством проездного документа, используемого только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на автомобильном транспорте и городском наземном электрическом транспорте, по состоянию на дату </w:t>
            </w:r>
            <w:proofErr w:type="spellStart"/>
            <w:r w:rsidR="004029E5" w:rsidRPr="009C0716">
              <w:rPr>
                <w:rFonts w:ascii="PT Astra Serif" w:hAnsi="PT Astra Serif"/>
                <w:sz w:val="21"/>
                <w:szCs w:val="21"/>
              </w:rPr>
              <w:t>расчета</w:t>
            </w:r>
            <w:proofErr w:type="spellEnd"/>
            <w:r w:rsidR="004029E5" w:rsidRPr="009C0716">
              <w:rPr>
                <w:rFonts w:ascii="PT Astra Serif" w:hAnsi="PT Astra Serif"/>
                <w:sz w:val="21"/>
                <w:szCs w:val="21"/>
              </w:rPr>
              <w:t>, ед.</w:t>
            </w:r>
          </w:p>
        </w:tc>
        <w:tc>
          <w:tcPr>
            <w:tcW w:w="1100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% </w:t>
            </w:r>
          </w:p>
        </w:tc>
        <w:tc>
          <w:tcPr>
            <w:tcW w:w="85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color w:val="000000" w:themeColor="text1"/>
                <w:sz w:val="21"/>
                <w:szCs w:val="21"/>
              </w:rPr>
            </w:pPr>
            <w:r w:rsidRPr="00FA53A8">
              <w:rPr>
                <w:rFonts w:ascii="PT Astra Serif" w:hAnsi="PT Astra Serif"/>
                <w:color w:val="000000" w:themeColor="text1"/>
                <w:sz w:val="21"/>
                <w:szCs w:val="21"/>
              </w:rPr>
              <w:t>10</w:t>
            </w:r>
            <w:r w:rsidRPr="009C0716">
              <w:rPr>
                <w:rFonts w:ascii="PT Astra Serif" w:hAnsi="PT Astra Serif"/>
                <w:color w:val="000000" w:themeColor="text1"/>
                <w:sz w:val="21"/>
                <w:szCs w:val="21"/>
              </w:rPr>
              <w:t>,0</w:t>
            </w:r>
          </w:p>
        </w:tc>
        <w:tc>
          <w:tcPr>
            <w:tcW w:w="751" w:type="dxa"/>
            <w:gridSpan w:val="11"/>
          </w:tcPr>
          <w:p w:rsidR="004029E5" w:rsidRPr="00FA53A8" w:rsidRDefault="004029E5" w:rsidP="004029E5">
            <w:pPr>
              <w:pStyle w:val="ConsPlusNormal"/>
              <w:rPr>
                <w:rFonts w:ascii="PT Astra Serif" w:hAnsi="PT Astra Serif"/>
                <w:color w:val="000000" w:themeColor="text1"/>
                <w:sz w:val="21"/>
                <w:szCs w:val="21"/>
              </w:rPr>
            </w:pPr>
            <w:r w:rsidRPr="00FA53A8">
              <w:rPr>
                <w:rFonts w:ascii="PT Astra Serif" w:hAnsi="PT Astra Serif"/>
                <w:color w:val="000000" w:themeColor="text1"/>
                <w:sz w:val="21"/>
                <w:szCs w:val="21"/>
              </w:rPr>
              <w:t>10</w:t>
            </w:r>
            <w:r w:rsidRPr="009C0716">
              <w:rPr>
                <w:rFonts w:ascii="PT Astra Serif" w:hAnsi="PT Astra Serif"/>
                <w:color w:val="000000" w:themeColor="text1"/>
                <w:sz w:val="21"/>
                <w:szCs w:val="21"/>
              </w:rPr>
              <w:t>,0</w:t>
            </w:r>
          </w:p>
        </w:tc>
        <w:tc>
          <w:tcPr>
            <w:tcW w:w="709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color w:val="000000" w:themeColor="text1"/>
                <w:sz w:val="21"/>
                <w:szCs w:val="21"/>
              </w:rPr>
            </w:pPr>
            <w:r w:rsidRPr="00FA53A8">
              <w:rPr>
                <w:rFonts w:ascii="PT Astra Serif" w:hAnsi="PT Astra Serif"/>
                <w:color w:val="000000" w:themeColor="text1"/>
                <w:sz w:val="21"/>
                <w:szCs w:val="21"/>
              </w:rPr>
              <w:t>10</w:t>
            </w:r>
            <w:r w:rsidRPr="009C0716">
              <w:rPr>
                <w:rFonts w:ascii="PT Astra Serif" w:hAnsi="PT Astra Serif"/>
                <w:color w:val="000000" w:themeColor="text1"/>
                <w:sz w:val="21"/>
                <w:szCs w:val="21"/>
              </w:rPr>
              <w:t>,0</w:t>
            </w:r>
          </w:p>
        </w:tc>
        <w:tc>
          <w:tcPr>
            <w:tcW w:w="710" w:type="dxa"/>
            <w:gridSpan w:val="8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color w:val="000000" w:themeColor="text1"/>
                <w:sz w:val="21"/>
                <w:szCs w:val="21"/>
              </w:rPr>
            </w:pPr>
            <w:r w:rsidRPr="00FA53A8">
              <w:rPr>
                <w:rFonts w:ascii="PT Astra Serif" w:hAnsi="PT Astra Serif"/>
                <w:color w:val="000000" w:themeColor="text1"/>
                <w:sz w:val="21"/>
                <w:szCs w:val="21"/>
              </w:rPr>
              <w:t>10</w:t>
            </w:r>
            <w:r w:rsidRPr="009C0716">
              <w:rPr>
                <w:rFonts w:ascii="PT Astra Serif" w:hAnsi="PT Astra Serif"/>
                <w:color w:val="000000" w:themeColor="text1"/>
                <w:sz w:val="21"/>
                <w:szCs w:val="21"/>
              </w:rPr>
              <w:t>,0</w:t>
            </w:r>
          </w:p>
        </w:tc>
        <w:tc>
          <w:tcPr>
            <w:tcW w:w="74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color w:val="000000" w:themeColor="text1"/>
                <w:sz w:val="21"/>
                <w:szCs w:val="21"/>
              </w:rPr>
            </w:pPr>
            <w:r w:rsidRPr="00FA53A8">
              <w:rPr>
                <w:rFonts w:ascii="PT Astra Serif" w:hAnsi="PT Astra Serif"/>
                <w:color w:val="000000" w:themeColor="text1"/>
                <w:sz w:val="21"/>
                <w:szCs w:val="21"/>
              </w:rPr>
              <w:t>10</w:t>
            </w:r>
            <w:r w:rsidRPr="009C0716">
              <w:rPr>
                <w:rFonts w:ascii="PT Astra Serif" w:hAnsi="PT Astra Serif"/>
                <w:color w:val="000000" w:themeColor="text1"/>
                <w:sz w:val="21"/>
                <w:szCs w:val="21"/>
              </w:rPr>
              <w:t>,0</w:t>
            </w:r>
          </w:p>
        </w:tc>
      </w:tr>
      <w:tr w:rsidR="004029E5" w:rsidRPr="009C0716" w:rsidTr="00E26CDC">
        <w:trPr>
          <w:trHeight w:val="13"/>
        </w:trPr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1.3.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информационной доступности регулярных перевозок пассажиров</w:t>
            </w:r>
          </w:p>
        </w:tc>
      </w:tr>
      <w:tr w:rsidR="0098281D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1.3.1.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Доля населения, имеющего возможность получения информации о времени прибытия маршрутных транспортных средств автомобильного транспорта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и городского наземного электрического транспорта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на остановочные пункты (в том числе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с использованием мобильного приложения), в общем количестве населения, проживающего на территории Томской области</w:t>
            </w:r>
          </w:p>
        </w:tc>
        <w:tc>
          <w:tcPr>
            <w:tcW w:w="4810" w:type="dxa"/>
          </w:tcPr>
          <w:p w:rsidR="004029E5" w:rsidRPr="009C0716" w:rsidRDefault="004029E5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Nj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</w:rPr>
              <w:t xml:space="preserve"> / N * 100%, где: </w:t>
            </w:r>
          </w:p>
          <w:p w:rsidR="004029E5" w:rsidRPr="009C0716" w:rsidRDefault="00FA53A8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N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общая численность населения, чел.; </w:t>
            </w:r>
          </w:p>
          <w:p w:rsidR="004029E5" w:rsidRPr="009C0716" w:rsidRDefault="00FA53A8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Nj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 xml:space="preserve">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населения, имеющего возможность получения информации о времени прибытия маршрутных транспортных средств автомобильного транспорта и городского наземного электрического транспорта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>на остановочные пункты и (или) об осуществлении перевозки по заказу (в том числе с использованием мобильного приложения), в общем количестве населения, проживающего на территории Томской области, чел.</w:t>
            </w:r>
          </w:p>
        </w:tc>
        <w:tc>
          <w:tcPr>
            <w:tcW w:w="1100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85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50,0</w:t>
            </w:r>
          </w:p>
        </w:tc>
        <w:tc>
          <w:tcPr>
            <w:tcW w:w="751" w:type="dxa"/>
            <w:gridSpan w:val="11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55,0</w:t>
            </w:r>
          </w:p>
        </w:tc>
        <w:tc>
          <w:tcPr>
            <w:tcW w:w="709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60,0</w:t>
            </w:r>
          </w:p>
        </w:tc>
        <w:tc>
          <w:tcPr>
            <w:tcW w:w="710" w:type="dxa"/>
            <w:gridSpan w:val="8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65,0</w:t>
            </w:r>
          </w:p>
        </w:tc>
        <w:tc>
          <w:tcPr>
            <w:tcW w:w="74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70,0</w:t>
            </w:r>
          </w:p>
        </w:tc>
      </w:tr>
      <w:tr w:rsidR="0098281D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1.3.2.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Доля маршрутных транспортных средств автомобильного транспорта и городского наземного электрического транспорта, подключенных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к интеллектуальной транспортной системе </w:t>
            </w:r>
            <w:r w:rsidR="00FA53A8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на пассажирском транспорте, в общем количестве маршрутных транспортных средств</w:t>
            </w:r>
          </w:p>
        </w:tc>
        <w:tc>
          <w:tcPr>
            <w:tcW w:w="4810" w:type="dxa"/>
          </w:tcPr>
          <w:p w:rsidR="004029E5" w:rsidRPr="009C0716" w:rsidRDefault="004029E5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Ti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</w:rPr>
              <w:t xml:space="preserve"> / T * 100%, где: </w:t>
            </w:r>
          </w:p>
          <w:p w:rsidR="004029E5" w:rsidRPr="009C0716" w:rsidRDefault="00E26CDC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T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общее количество маршрутных транспортных средств, ед.; </w:t>
            </w:r>
          </w:p>
          <w:p w:rsidR="004029E5" w:rsidRPr="009C0716" w:rsidRDefault="00E26CDC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Ti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 xml:space="preserve">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маршрутных транспортных средств автомобильного транспорта и городского наземн</w:t>
            </w:r>
            <w:r>
              <w:rPr>
                <w:rFonts w:ascii="PT Astra Serif" w:hAnsi="PT Astra Serif"/>
                <w:sz w:val="21"/>
                <w:szCs w:val="21"/>
              </w:rPr>
              <w:t xml:space="preserve">ого электрического транспорта, 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>подключенных к интеллектуальной транспортной системе, в общем количестве маршрутных транспортных средств, ед.</w:t>
            </w:r>
          </w:p>
        </w:tc>
        <w:tc>
          <w:tcPr>
            <w:tcW w:w="1100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85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751" w:type="dxa"/>
            <w:gridSpan w:val="11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10,0</w:t>
            </w:r>
          </w:p>
        </w:tc>
        <w:tc>
          <w:tcPr>
            <w:tcW w:w="709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15,0</w:t>
            </w:r>
          </w:p>
        </w:tc>
        <w:tc>
          <w:tcPr>
            <w:tcW w:w="710" w:type="dxa"/>
            <w:gridSpan w:val="8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20,0</w:t>
            </w:r>
          </w:p>
        </w:tc>
        <w:tc>
          <w:tcPr>
            <w:tcW w:w="74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25,0</w:t>
            </w:r>
          </w:p>
        </w:tc>
      </w:tr>
      <w:tr w:rsidR="004029E5" w:rsidRPr="009C0716" w:rsidTr="00E26CDC">
        <w:trPr>
          <w:trHeight w:val="264"/>
        </w:trPr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1.4.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временной доступности регулярных перевозок пассажиров</w:t>
            </w:r>
          </w:p>
        </w:tc>
      </w:tr>
      <w:tr w:rsidR="009B072B" w:rsidRPr="009C0716" w:rsidTr="00E26CDC">
        <w:trPr>
          <w:trHeight w:val="1877"/>
        </w:trPr>
        <w:tc>
          <w:tcPr>
            <w:tcW w:w="837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1.4.1.</w:t>
            </w:r>
          </w:p>
        </w:tc>
        <w:tc>
          <w:tcPr>
            <w:tcW w:w="5081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Время начала и окончания движения маршрутных транспортных средств автомобильного транспорта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и городского наземного электрического транспорта</w:t>
            </w:r>
          </w:p>
        </w:tc>
        <w:tc>
          <w:tcPr>
            <w:tcW w:w="4810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Время начала и окончания движения маршрутных транспортных средств автомобильного транспорта и городского наземного электрического транспорта по маршрутам регулярных перевозок пассажиров определяется исходя из утвержденного расписания движения согласно государственным (муниципальным) контрактам </w:t>
            </w:r>
          </w:p>
        </w:tc>
        <w:tc>
          <w:tcPr>
            <w:tcW w:w="1100" w:type="dxa"/>
          </w:tcPr>
          <w:p w:rsidR="009B072B" w:rsidRPr="009C0716" w:rsidRDefault="00E26CDC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 xml:space="preserve">время начала – 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время </w:t>
            </w:r>
            <w:proofErr w:type="spellStart"/>
            <w:proofErr w:type="gram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оконча</w:t>
            </w:r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ния</w:t>
            </w:r>
            <w:proofErr w:type="spellEnd"/>
            <w:proofErr w:type="gramEnd"/>
            <w:r w:rsidR="009B072B" w:rsidRPr="009C0716">
              <w:rPr>
                <w:rFonts w:ascii="PT Astra Serif" w:hAnsi="PT Astra Serif"/>
                <w:sz w:val="21"/>
                <w:szCs w:val="21"/>
              </w:rPr>
              <w:t>, ч</w:t>
            </w:r>
          </w:p>
        </w:tc>
        <w:tc>
          <w:tcPr>
            <w:tcW w:w="850" w:type="dxa"/>
            <w:gridSpan w:val="2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06:00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–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23:00</w:t>
            </w:r>
          </w:p>
        </w:tc>
        <w:tc>
          <w:tcPr>
            <w:tcW w:w="650" w:type="dxa"/>
            <w:gridSpan w:val="8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06:00 – 23:00</w:t>
            </w:r>
          </w:p>
        </w:tc>
        <w:tc>
          <w:tcPr>
            <w:tcW w:w="735" w:type="dxa"/>
            <w:gridSpan w:val="7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06:00 – 23:00</w:t>
            </w:r>
          </w:p>
        </w:tc>
        <w:tc>
          <w:tcPr>
            <w:tcW w:w="720" w:type="dxa"/>
            <w:gridSpan w:val="8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06:00 – 23:00</w:t>
            </w:r>
          </w:p>
        </w:tc>
        <w:tc>
          <w:tcPr>
            <w:tcW w:w="805" w:type="dxa"/>
            <w:gridSpan w:val="4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06:00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– 23:00</w:t>
            </w:r>
          </w:p>
        </w:tc>
      </w:tr>
      <w:tr w:rsidR="009B072B" w:rsidRPr="009C0716" w:rsidTr="00E26CDC">
        <w:tc>
          <w:tcPr>
            <w:tcW w:w="837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1.4.2.</w:t>
            </w:r>
          </w:p>
        </w:tc>
        <w:tc>
          <w:tcPr>
            <w:tcW w:w="5081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Периодичность (интервал) движения маршрутных транспортных средств автомобильного транспорта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и городского наземного электрического транспорта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по муниципальным маршрутам регулярных перевозок</w:t>
            </w:r>
          </w:p>
        </w:tc>
        <w:tc>
          <w:tcPr>
            <w:tcW w:w="4810" w:type="dxa"/>
            <w:vMerge w:val="restart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Периодичность (интервал) движения маршрутных транспортных средств автомобильного транспорта и городского наземного электрического транспорта по маршрутам регулярных перевозок пассажиров определяется исходя из расписания движения маршрутных транспортных средств по маршрутам регулярных перевозок согласно государственным (муниципальным) контрактам</w:t>
            </w:r>
          </w:p>
        </w:tc>
        <w:tc>
          <w:tcPr>
            <w:tcW w:w="1100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мин.</w:t>
            </w:r>
          </w:p>
        </w:tc>
        <w:tc>
          <w:tcPr>
            <w:tcW w:w="850" w:type="dxa"/>
            <w:gridSpan w:val="2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8-40</w:t>
            </w:r>
          </w:p>
        </w:tc>
        <w:tc>
          <w:tcPr>
            <w:tcW w:w="650" w:type="dxa"/>
            <w:gridSpan w:val="8"/>
          </w:tcPr>
          <w:p w:rsidR="009B072B" w:rsidRPr="009C0716" w:rsidRDefault="009B072B" w:rsidP="009B072B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8-40</w:t>
            </w:r>
          </w:p>
        </w:tc>
        <w:tc>
          <w:tcPr>
            <w:tcW w:w="735" w:type="dxa"/>
            <w:gridSpan w:val="7"/>
          </w:tcPr>
          <w:p w:rsidR="009B072B" w:rsidRPr="009C0716" w:rsidRDefault="009B072B" w:rsidP="009B072B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8-40</w:t>
            </w:r>
          </w:p>
        </w:tc>
        <w:tc>
          <w:tcPr>
            <w:tcW w:w="720" w:type="dxa"/>
            <w:gridSpan w:val="8"/>
          </w:tcPr>
          <w:p w:rsidR="009B072B" w:rsidRPr="009C0716" w:rsidRDefault="009B072B" w:rsidP="009B072B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8-40</w:t>
            </w:r>
          </w:p>
        </w:tc>
        <w:tc>
          <w:tcPr>
            <w:tcW w:w="805" w:type="dxa"/>
            <w:gridSpan w:val="4"/>
          </w:tcPr>
          <w:p w:rsidR="009B072B" w:rsidRPr="009C0716" w:rsidRDefault="009B072B" w:rsidP="009B072B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8-40</w:t>
            </w:r>
          </w:p>
        </w:tc>
      </w:tr>
      <w:tr w:rsidR="0098281D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1.4.3.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Регулярность движения общественного </w:t>
            </w:r>
            <w:r w:rsidRPr="007E6314">
              <w:rPr>
                <w:rFonts w:ascii="PT Astra Serif" w:hAnsi="PT Astra Serif"/>
                <w:sz w:val="21"/>
                <w:szCs w:val="21"/>
              </w:rPr>
              <w:t>транспорта</w:t>
            </w:r>
            <w:r w:rsidR="00E26CDC" w:rsidRPr="007E6314">
              <w:rPr>
                <w:rFonts w:ascii="PT Astra Serif" w:hAnsi="PT Astra Serif"/>
                <w:sz w:val="21"/>
                <w:szCs w:val="21"/>
              </w:rPr>
              <w:t>,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средств автомобильного транспорта и городского наземного электрического транспорта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по муниципальным маршрутам регулярных перевозок до медицинских организаций</w:t>
            </w:r>
          </w:p>
        </w:tc>
        <w:tc>
          <w:tcPr>
            <w:tcW w:w="4810" w:type="dxa"/>
            <w:vMerge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00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мин.</w:t>
            </w:r>
          </w:p>
        </w:tc>
        <w:tc>
          <w:tcPr>
            <w:tcW w:w="3760" w:type="dxa"/>
            <w:gridSpan w:val="29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исходя из графиков движения маршрутных транспортных средств автомобильного транспорта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по муниципальным маршрутам регулярных перевозок</w:t>
            </w:r>
          </w:p>
        </w:tc>
      </w:tr>
      <w:tr w:rsidR="0098281D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1.4.4.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Периодичность (интервал) движения маршрутных транспортных средств автомобильного транспорта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по межмуниципальным маршрутам регулярных перевозок</w:t>
            </w:r>
          </w:p>
        </w:tc>
        <w:tc>
          <w:tcPr>
            <w:tcW w:w="4810" w:type="dxa"/>
            <w:vMerge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00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мин.</w:t>
            </w:r>
          </w:p>
        </w:tc>
        <w:tc>
          <w:tcPr>
            <w:tcW w:w="3760" w:type="dxa"/>
            <w:gridSpan w:val="29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исходя из графиков движения маршрутных транспортных средств автомобильного транспорта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по межмуниципальным маршрутам регулярных перевозок</w:t>
            </w:r>
          </w:p>
        </w:tc>
      </w:tr>
      <w:tr w:rsidR="009B072B" w:rsidRPr="009C0716" w:rsidTr="00E26CDC">
        <w:tc>
          <w:tcPr>
            <w:tcW w:w="837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1.4.5.</w:t>
            </w:r>
          </w:p>
        </w:tc>
        <w:tc>
          <w:tcPr>
            <w:tcW w:w="5081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Запас времени, закладываемый пассажиром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на передвижение к месту назначения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с использованием автомобильного транспорта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и городского наземного электрического транспорта, осуществляющего перевозку пассажиров в городском сообщении</w:t>
            </w:r>
          </w:p>
        </w:tc>
        <w:tc>
          <w:tcPr>
            <w:tcW w:w="4810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 результатам обследования</w:t>
            </w:r>
          </w:p>
        </w:tc>
        <w:tc>
          <w:tcPr>
            <w:tcW w:w="1100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мин.</w:t>
            </w:r>
          </w:p>
        </w:tc>
        <w:tc>
          <w:tcPr>
            <w:tcW w:w="895" w:type="dxa"/>
            <w:gridSpan w:val="4"/>
          </w:tcPr>
          <w:p w:rsidR="00E26CDC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е </w:t>
            </w:r>
          </w:p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м</w:t>
            </w:r>
            <w:proofErr w:type="gramStart"/>
            <w:r w:rsidRPr="009C0716">
              <w:rPr>
                <w:rFonts w:ascii="PT Astra Serif" w:hAnsi="PT Astra Serif"/>
                <w:sz w:val="21"/>
                <w:szCs w:val="21"/>
              </w:rPr>
              <w:t>е</w:t>
            </w:r>
            <w:proofErr w:type="spellEnd"/>
            <w:r w:rsidR="00E26CDC">
              <w:rPr>
                <w:rFonts w:ascii="PT Astra Serif" w:hAnsi="PT Astra Serif"/>
                <w:sz w:val="21"/>
                <w:szCs w:val="21"/>
              </w:rPr>
              <w:t>-</w:t>
            </w:r>
            <w:proofErr w:type="gramEnd"/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нее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30</w:t>
            </w:r>
          </w:p>
        </w:tc>
        <w:tc>
          <w:tcPr>
            <w:tcW w:w="615" w:type="dxa"/>
            <w:gridSpan w:val="7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е </w:t>
            </w:r>
            <w:proofErr w:type="spellStart"/>
            <w:proofErr w:type="gram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ме</w:t>
            </w:r>
            <w:r w:rsidR="00E26CDC">
              <w:rPr>
                <w:rFonts w:ascii="PT Astra Serif" w:hAnsi="PT Astra Serif"/>
                <w:sz w:val="21"/>
                <w:szCs w:val="21"/>
              </w:rPr>
              <w:t>-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нее</w:t>
            </w:r>
            <w:proofErr w:type="spellEnd"/>
            <w:proofErr w:type="gramEnd"/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30</w:t>
            </w:r>
          </w:p>
        </w:tc>
        <w:tc>
          <w:tcPr>
            <w:tcW w:w="666" w:type="dxa"/>
            <w:gridSpan w:val="5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е </w:t>
            </w:r>
            <w:proofErr w:type="spellStart"/>
            <w:proofErr w:type="gram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ме</w:t>
            </w:r>
            <w:r w:rsidR="00E26CDC">
              <w:rPr>
                <w:rFonts w:ascii="PT Astra Serif" w:hAnsi="PT Astra Serif"/>
                <w:sz w:val="21"/>
                <w:szCs w:val="21"/>
              </w:rPr>
              <w:t>-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нее</w:t>
            </w:r>
            <w:proofErr w:type="spellEnd"/>
            <w:proofErr w:type="gramEnd"/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30</w:t>
            </w:r>
          </w:p>
        </w:tc>
        <w:tc>
          <w:tcPr>
            <w:tcW w:w="744" w:type="dxa"/>
            <w:gridSpan w:val="8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е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м</w:t>
            </w:r>
            <w:proofErr w:type="gram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е</w:t>
            </w:r>
            <w:proofErr w:type="spellEnd"/>
            <w:r w:rsidR="00E26CDC">
              <w:rPr>
                <w:rFonts w:ascii="PT Astra Serif" w:hAnsi="PT Astra Serif"/>
                <w:sz w:val="21"/>
                <w:szCs w:val="21"/>
              </w:rPr>
              <w:t>-</w:t>
            </w:r>
            <w:proofErr w:type="gramEnd"/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нее</w:t>
            </w:r>
            <w:proofErr w:type="spellEnd"/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30</w:t>
            </w:r>
          </w:p>
        </w:tc>
        <w:tc>
          <w:tcPr>
            <w:tcW w:w="840" w:type="dxa"/>
            <w:gridSpan w:val="5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е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м</w:t>
            </w:r>
            <w:proofErr w:type="gram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е</w:t>
            </w:r>
            <w:proofErr w:type="spellEnd"/>
            <w:r w:rsidR="00E26CDC">
              <w:rPr>
                <w:rFonts w:ascii="PT Astra Serif" w:hAnsi="PT Astra Serif"/>
                <w:sz w:val="21"/>
                <w:szCs w:val="21"/>
              </w:rPr>
              <w:t>-</w:t>
            </w:r>
            <w:proofErr w:type="gramEnd"/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нее</w:t>
            </w:r>
            <w:proofErr w:type="spellEnd"/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30</w:t>
            </w:r>
          </w:p>
        </w:tc>
      </w:tr>
      <w:tr w:rsidR="009B072B" w:rsidRPr="009C0716" w:rsidTr="00E26CDC">
        <w:tc>
          <w:tcPr>
            <w:tcW w:w="837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1.4.6.</w:t>
            </w:r>
          </w:p>
        </w:tc>
        <w:tc>
          <w:tcPr>
            <w:tcW w:w="5081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Запас времени, закладываемый пассажиром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на передвижение к месту назначения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с использованием автомобильного транспорта, иных видов транспорта, осуществляющего перевозку пассажиров в пригородном сообщении</w:t>
            </w:r>
          </w:p>
        </w:tc>
        <w:tc>
          <w:tcPr>
            <w:tcW w:w="4810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 результатам обследования</w:t>
            </w:r>
          </w:p>
        </w:tc>
        <w:tc>
          <w:tcPr>
            <w:tcW w:w="1100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мин.</w:t>
            </w:r>
          </w:p>
        </w:tc>
        <w:tc>
          <w:tcPr>
            <w:tcW w:w="895" w:type="dxa"/>
            <w:gridSpan w:val="4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е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м</w:t>
            </w:r>
            <w:proofErr w:type="gram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е</w:t>
            </w:r>
            <w:proofErr w:type="spellEnd"/>
            <w:r w:rsidR="00E26CDC">
              <w:rPr>
                <w:rFonts w:ascii="PT Astra Serif" w:hAnsi="PT Astra Serif"/>
                <w:sz w:val="21"/>
                <w:szCs w:val="21"/>
              </w:rPr>
              <w:t>-</w:t>
            </w:r>
            <w:proofErr w:type="gramEnd"/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нее</w:t>
            </w:r>
            <w:proofErr w:type="spellEnd"/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30</w:t>
            </w:r>
          </w:p>
        </w:tc>
        <w:tc>
          <w:tcPr>
            <w:tcW w:w="615" w:type="dxa"/>
            <w:gridSpan w:val="7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е </w:t>
            </w:r>
            <w:proofErr w:type="spellStart"/>
            <w:proofErr w:type="gram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ме</w:t>
            </w:r>
            <w:r w:rsidR="00E26CDC">
              <w:rPr>
                <w:rFonts w:ascii="PT Astra Serif" w:hAnsi="PT Astra Serif"/>
                <w:sz w:val="21"/>
                <w:szCs w:val="21"/>
              </w:rPr>
              <w:t>-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нее</w:t>
            </w:r>
            <w:proofErr w:type="spellEnd"/>
            <w:proofErr w:type="gramEnd"/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30</w:t>
            </w:r>
          </w:p>
        </w:tc>
        <w:tc>
          <w:tcPr>
            <w:tcW w:w="666" w:type="dxa"/>
            <w:gridSpan w:val="5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е </w:t>
            </w:r>
            <w:proofErr w:type="spellStart"/>
            <w:proofErr w:type="gram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ме</w:t>
            </w:r>
            <w:r w:rsidR="00E26CDC">
              <w:rPr>
                <w:rFonts w:ascii="PT Astra Serif" w:hAnsi="PT Astra Serif"/>
                <w:sz w:val="21"/>
                <w:szCs w:val="21"/>
              </w:rPr>
              <w:t>-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нее</w:t>
            </w:r>
            <w:proofErr w:type="spellEnd"/>
            <w:proofErr w:type="gramEnd"/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30</w:t>
            </w:r>
          </w:p>
        </w:tc>
        <w:tc>
          <w:tcPr>
            <w:tcW w:w="744" w:type="dxa"/>
            <w:gridSpan w:val="8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е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м</w:t>
            </w:r>
            <w:proofErr w:type="gram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е</w:t>
            </w:r>
            <w:proofErr w:type="spellEnd"/>
            <w:r w:rsidR="00E26CDC">
              <w:rPr>
                <w:rFonts w:ascii="PT Astra Serif" w:hAnsi="PT Astra Serif"/>
                <w:sz w:val="21"/>
                <w:szCs w:val="21"/>
              </w:rPr>
              <w:t>-</w:t>
            </w:r>
            <w:proofErr w:type="gramEnd"/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нее</w:t>
            </w:r>
            <w:proofErr w:type="spellEnd"/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30</w:t>
            </w:r>
          </w:p>
        </w:tc>
        <w:tc>
          <w:tcPr>
            <w:tcW w:w="840" w:type="dxa"/>
            <w:gridSpan w:val="5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е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м</w:t>
            </w:r>
            <w:proofErr w:type="gram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е</w:t>
            </w:r>
            <w:proofErr w:type="spellEnd"/>
            <w:r w:rsidR="00E26CDC">
              <w:rPr>
                <w:rFonts w:ascii="PT Astra Serif" w:hAnsi="PT Astra Serif"/>
                <w:sz w:val="21"/>
                <w:szCs w:val="21"/>
              </w:rPr>
              <w:t>-</w:t>
            </w:r>
            <w:proofErr w:type="gramEnd"/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proofErr w:type="spellStart"/>
            <w:r w:rsidR="009B072B" w:rsidRPr="009C0716">
              <w:rPr>
                <w:rFonts w:ascii="PT Astra Serif" w:hAnsi="PT Astra Serif"/>
                <w:sz w:val="21"/>
                <w:szCs w:val="21"/>
              </w:rPr>
              <w:t>нее</w:t>
            </w:r>
            <w:proofErr w:type="spellEnd"/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30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1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Показатели, характеризующие безопасность регулярных перевозок пассажиров 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2.1.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рейсовой безопасности регулярных перевозок пассажиров</w:t>
            </w:r>
          </w:p>
        </w:tc>
      </w:tr>
      <w:tr w:rsidR="009B072B" w:rsidRPr="009C0716" w:rsidTr="00E26CDC">
        <w:tc>
          <w:tcPr>
            <w:tcW w:w="837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2.1.1.</w:t>
            </w:r>
          </w:p>
        </w:tc>
        <w:tc>
          <w:tcPr>
            <w:tcW w:w="5081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9C0716">
              <w:rPr>
                <w:rFonts w:ascii="PT Astra Serif" w:hAnsi="PT Astra Serif"/>
                <w:sz w:val="21"/>
                <w:szCs w:val="21"/>
              </w:rPr>
              <w:t xml:space="preserve">Доля дорожно-транспортных происшествий, произошедших по вине водителей маршрутных транспортных средств автомобильного транспорта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и городского наземного электрического транспорта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и учтенных в рамках ведения государственного учета в соответствии со статьей 9 Федерального закона </w:t>
            </w:r>
            <w:r w:rsidR="00E26CDC">
              <w:rPr>
                <w:rFonts w:ascii="PT Astra Serif" w:hAnsi="PT Astra Serif"/>
                <w:sz w:val="21"/>
                <w:szCs w:val="21"/>
              </w:rPr>
              <w:br/>
              <w:t>от 10 декабря 1995 года № 196-ФЗ «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О </w:t>
            </w:r>
            <w:r w:rsidR="00E26CDC">
              <w:rPr>
                <w:rFonts w:ascii="PT Astra Serif" w:hAnsi="PT Astra Serif"/>
                <w:sz w:val="21"/>
                <w:szCs w:val="21"/>
              </w:rPr>
              <w:t>безопасности дорожного движения»</w:t>
            </w:r>
            <w:r w:rsidRPr="009C0716">
              <w:rPr>
                <w:rFonts w:ascii="PT Astra Serif" w:hAnsi="PT Astra Serif"/>
                <w:sz w:val="21"/>
                <w:szCs w:val="21"/>
              </w:rPr>
              <w:t>, в общем количестве используемых маршрутных транспортных средств автомобильного транспорта и городского наземного электрического транспорта</w:t>
            </w:r>
            <w:proofErr w:type="gramEnd"/>
          </w:p>
        </w:tc>
        <w:tc>
          <w:tcPr>
            <w:tcW w:w="4810" w:type="dxa"/>
          </w:tcPr>
          <w:p w:rsidR="009B072B" w:rsidRPr="009C0716" w:rsidRDefault="009B072B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Td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</w:rPr>
              <w:t xml:space="preserve"> / T * 100%, где: </w:t>
            </w:r>
          </w:p>
          <w:p w:rsidR="009B072B" w:rsidRPr="009C0716" w:rsidRDefault="00E26CDC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Т –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общее количество м</w:t>
            </w:r>
            <w:r>
              <w:rPr>
                <w:rFonts w:ascii="PT Astra Serif" w:hAnsi="PT Astra Serif"/>
                <w:sz w:val="21"/>
                <w:szCs w:val="21"/>
              </w:rPr>
              <w:t>аршрутных транспортных средств –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участников дорожно-транспортных происшествий, ед.; </w:t>
            </w:r>
          </w:p>
          <w:p w:rsidR="009B072B" w:rsidRPr="009C0716" w:rsidRDefault="00E26CDC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1"/>
                <w:szCs w:val="21"/>
              </w:rPr>
              <w:t>Td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 xml:space="preserve"> –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дорожно-транспортных происшествий с пострадавшими, произошедших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по вине водителей маршрутных транспортных средств автомобильного транспорта и городского наземного электрического транспорта и учтенных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в рамках ведения государственного учета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в соответствии со статьей 9 Федерального закона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от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10 декабря 1995 года № 196-ФЗ «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О </w:t>
            </w:r>
            <w:r>
              <w:rPr>
                <w:rFonts w:ascii="PT Astra Serif" w:hAnsi="PT Astra Serif"/>
                <w:sz w:val="21"/>
                <w:szCs w:val="21"/>
              </w:rPr>
              <w:t>безопасности дорожного движения»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, в общем количестве используемых маршрутных транспортных средств автомобильного транспорта и городского наземного электрического транспорта, ед. </w:t>
            </w:r>
            <w:proofErr w:type="gramEnd"/>
          </w:p>
        </w:tc>
        <w:tc>
          <w:tcPr>
            <w:tcW w:w="1100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850" w:type="dxa"/>
            <w:gridSpan w:val="2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10,0</w:t>
            </w:r>
          </w:p>
        </w:tc>
        <w:tc>
          <w:tcPr>
            <w:tcW w:w="650" w:type="dxa"/>
            <w:gridSpan w:val="8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10,0</w:t>
            </w:r>
          </w:p>
        </w:tc>
        <w:tc>
          <w:tcPr>
            <w:tcW w:w="660" w:type="dxa"/>
            <w:gridSpan w:val="5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10,0</w:t>
            </w:r>
          </w:p>
        </w:tc>
        <w:tc>
          <w:tcPr>
            <w:tcW w:w="750" w:type="dxa"/>
            <w:gridSpan w:val="8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10,0</w:t>
            </w:r>
          </w:p>
        </w:tc>
        <w:tc>
          <w:tcPr>
            <w:tcW w:w="850" w:type="dxa"/>
            <w:gridSpan w:val="6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10,0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2.2.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технической безопасности регулярных перевозок пассажиров</w:t>
            </w:r>
          </w:p>
        </w:tc>
      </w:tr>
      <w:tr w:rsidR="009B072B" w:rsidRPr="009C0716" w:rsidTr="004F7E6F">
        <w:tc>
          <w:tcPr>
            <w:tcW w:w="837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2.2.1.</w:t>
            </w:r>
          </w:p>
        </w:tc>
        <w:tc>
          <w:tcPr>
            <w:tcW w:w="5081" w:type="dxa"/>
          </w:tcPr>
          <w:p w:rsidR="009B072B" w:rsidRPr="009C0716" w:rsidRDefault="009B072B" w:rsidP="004F7E6F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9C0716">
              <w:rPr>
                <w:rFonts w:ascii="PT Astra Serif" w:hAnsi="PT Astra Serif"/>
                <w:sz w:val="21"/>
                <w:szCs w:val="21"/>
              </w:rPr>
              <w:t xml:space="preserve">Доля дорожно-транспортных происшествий, произошедших по причине технической неисправности маршрутных транспортных средств автомобильного транспорта и городского наземного электрического транспорта и учтенных в рамках ведения государственного учета в соответствии </w:t>
            </w:r>
            <w:r w:rsidR="004F7E6F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со статьей 9 Федерального закона от 10 декабря </w:t>
            </w:r>
            <w:r w:rsidR="004F7E6F">
              <w:rPr>
                <w:rFonts w:ascii="PT Astra Serif" w:hAnsi="PT Astra Serif"/>
                <w:sz w:val="21"/>
                <w:szCs w:val="21"/>
              </w:rPr>
              <w:br/>
              <w:t>1995 года № 196-ФЗ «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О </w:t>
            </w:r>
            <w:r w:rsidR="004F7E6F">
              <w:rPr>
                <w:rFonts w:ascii="PT Astra Serif" w:hAnsi="PT Astra Serif"/>
                <w:sz w:val="21"/>
                <w:szCs w:val="21"/>
              </w:rPr>
              <w:t>безопасности дорожного движения»</w:t>
            </w:r>
            <w:r w:rsidRPr="009C0716">
              <w:rPr>
                <w:rFonts w:ascii="PT Astra Serif" w:hAnsi="PT Astra Serif"/>
                <w:sz w:val="21"/>
                <w:szCs w:val="21"/>
              </w:rPr>
              <w:t>, в общем количестве используемых маршрутных транспортных средств автомобильного транспорта и городского наземного электрического транспорта</w:t>
            </w:r>
            <w:proofErr w:type="gramEnd"/>
          </w:p>
        </w:tc>
        <w:tc>
          <w:tcPr>
            <w:tcW w:w="4810" w:type="dxa"/>
          </w:tcPr>
          <w:p w:rsidR="009B072B" w:rsidRPr="009C0716" w:rsidRDefault="009B072B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Tt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</w:rPr>
              <w:t xml:space="preserve"> / T * 100%, где: </w:t>
            </w:r>
          </w:p>
          <w:p w:rsidR="009B072B" w:rsidRPr="009C0716" w:rsidRDefault="004F7E6F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T –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общее количество маршрутных транспортных средств, ед.; </w:t>
            </w:r>
          </w:p>
          <w:p w:rsidR="009B072B" w:rsidRPr="009C0716" w:rsidRDefault="004F7E6F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1"/>
                <w:szCs w:val="21"/>
              </w:rPr>
              <w:t>Tt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 xml:space="preserve"> –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дорожно-транспортных происшествий с пострадавшими, произошедших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по причине технической неисправности маршрутных транспортных средств автомобильного транспорта и городского наземного электрического транспорта и учтенных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в рамках ведения государственного учета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в соответствии со статьей 9 Федерального закона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от</w:t>
            </w:r>
            <w:r>
              <w:rPr>
                <w:rFonts w:ascii="PT Astra Serif" w:hAnsi="PT Astra Serif"/>
                <w:sz w:val="21"/>
                <w:szCs w:val="21"/>
              </w:rPr>
              <w:t xml:space="preserve"> 10 декабря 1995 года № 196-ФЗ «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О </w:t>
            </w:r>
            <w:r>
              <w:rPr>
                <w:rFonts w:ascii="PT Astra Serif" w:hAnsi="PT Astra Serif"/>
                <w:sz w:val="21"/>
                <w:szCs w:val="21"/>
              </w:rPr>
              <w:t>безопасности дорожного движения»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, в общем количестве используемых маршрутных транспортных средств автомобильного транспорта и городского наземного электрического транспорта, ед. </w:t>
            </w:r>
            <w:proofErr w:type="gramEnd"/>
          </w:p>
        </w:tc>
        <w:tc>
          <w:tcPr>
            <w:tcW w:w="1100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850" w:type="dxa"/>
            <w:gridSpan w:val="2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10,0</w:t>
            </w:r>
          </w:p>
        </w:tc>
        <w:tc>
          <w:tcPr>
            <w:tcW w:w="630" w:type="dxa"/>
            <w:gridSpan w:val="7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10,0</w:t>
            </w:r>
          </w:p>
        </w:tc>
        <w:tc>
          <w:tcPr>
            <w:tcW w:w="660" w:type="dxa"/>
            <w:gridSpan w:val="5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10,0</w:t>
            </w:r>
          </w:p>
        </w:tc>
        <w:tc>
          <w:tcPr>
            <w:tcW w:w="750" w:type="dxa"/>
            <w:gridSpan w:val="8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10,0</w:t>
            </w:r>
          </w:p>
        </w:tc>
        <w:tc>
          <w:tcPr>
            <w:tcW w:w="870" w:type="dxa"/>
            <w:gridSpan w:val="7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10,0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2.3.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дорожной безопасности регулярных перевозок пассажиров</w:t>
            </w:r>
          </w:p>
        </w:tc>
      </w:tr>
      <w:tr w:rsidR="009B072B" w:rsidRPr="009C0716" w:rsidTr="004F7E6F">
        <w:tc>
          <w:tcPr>
            <w:tcW w:w="837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2.3.1.</w:t>
            </w:r>
          </w:p>
        </w:tc>
        <w:tc>
          <w:tcPr>
            <w:tcW w:w="5081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9C0716">
              <w:rPr>
                <w:rFonts w:ascii="PT Astra Serif" w:hAnsi="PT Astra Serif"/>
                <w:sz w:val="21"/>
                <w:szCs w:val="21"/>
              </w:rPr>
              <w:t xml:space="preserve">Доля дорожно-транспортных происшествий, произошедших по причине неудовлетворительного состояния дорог с маршрутными транспортными средствами автомобильного транспорта и городского наземного электрического транспорта и учтенных </w:t>
            </w:r>
            <w:r w:rsidR="004F7E6F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в рамках ведения государственного учета </w:t>
            </w:r>
            <w:r w:rsidR="004F7E6F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в соответствии со статьей 9 Федерального закон</w:t>
            </w:r>
            <w:r w:rsidR="004F7E6F">
              <w:rPr>
                <w:rFonts w:ascii="PT Astra Serif" w:hAnsi="PT Astra Serif"/>
                <w:sz w:val="21"/>
                <w:szCs w:val="21"/>
              </w:rPr>
              <w:t xml:space="preserve">а </w:t>
            </w:r>
            <w:r w:rsidR="004F7E6F">
              <w:rPr>
                <w:rFonts w:ascii="PT Astra Serif" w:hAnsi="PT Astra Serif"/>
                <w:sz w:val="21"/>
                <w:szCs w:val="21"/>
              </w:rPr>
              <w:br/>
              <w:t>от 10 декабря 1995 года № 196-ФЗ «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О </w:t>
            </w:r>
            <w:r w:rsidR="004F7E6F">
              <w:rPr>
                <w:rFonts w:ascii="PT Astra Serif" w:hAnsi="PT Astra Serif"/>
                <w:sz w:val="21"/>
                <w:szCs w:val="21"/>
              </w:rPr>
              <w:t>безопасности дорожного движения»</w:t>
            </w:r>
            <w:r w:rsidRPr="009C0716">
              <w:rPr>
                <w:rFonts w:ascii="PT Astra Serif" w:hAnsi="PT Astra Serif"/>
                <w:sz w:val="21"/>
                <w:szCs w:val="21"/>
              </w:rPr>
              <w:t>, в общем количестве используемых маршрутных транспортных средств автомобильного транспорта и городского наземного электрического транспорта</w:t>
            </w:r>
            <w:proofErr w:type="gramEnd"/>
          </w:p>
        </w:tc>
        <w:tc>
          <w:tcPr>
            <w:tcW w:w="4810" w:type="dxa"/>
          </w:tcPr>
          <w:p w:rsidR="009B072B" w:rsidRPr="009C0716" w:rsidRDefault="009B072B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Td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  <w:lang w:val="en-US"/>
              </w:rPr>
              <w:t>d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/ Т * 100%, где: </w:t>
            </w:r>
          </w:p>
          <w:p w:rsidR="009B072B" w:rsidRPr="009C0716" w:rsidRDefault="004F7E6F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Т –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общее количество м</w:t>
            </w:r>
            <w:r>
              <w:rPr>
                <w:rFonts w:ascii="PT Astra Serif" w:hAnsi="PT Astra Serif"/>
                <w:sz w:val="21"/>
                <w:szCs w:val="21"/>
              </w:rPr>
              <w:t>аршрутных транспортных средств –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 xml:space="preserve"> участников дорожно-транспортных происшествий, ед.; </w:t>
            </w:r>
          </w:p>
          <w:p w:rsidR="009B072B" w:rsidRPr="009C0716" w:rsidRDefault="009B072B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Td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  <w:lang w:val="en-US"/>
              </w:rPr>
              <w:t>d</w:t>
            </w:r>
            <w:r w:rsidR="004F7E6F">
              <w:rPr>
                <w:rFonts w:ascii="PT Astra Serif" w:hAnsi="PT Astra Serif"/>
                <w:sz w:val="21"/>
                <w:szCs w:val="21"/>
              </w:rPr>
              <w:t xml:space="preserve"> –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дорожно-транспортных происшествий с пострадавшими, произошедших </w:t>
            </w:r>
            <w:r w:rsidR="004F7E6F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по причине неудовлетворительного состояния дорог, ед. </w:t>
            </w:r>
          </w:p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00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850" w:type="dxa"/>
            <w:gridSpan w:val="2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5,0</w:t>
            </w:r>
          </w:p>
        </w:tc>
        <w:tc>
          <w:tcPr>
            <w:tcW w:w="615" w:type="dxa"/>
            <w:gridSpan w:val="6"/>
          </w:tcPr>
          <w:p w:rsidR="009B072B" w:rsidRPr="009C0716" w:rsidRDefault="009C0716" w:rsidP="004F7E6F">
            <w:pPr>
              <w:pStyle w:val="ConsPlusNormal"/>
              <w:ind w:right="-156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5,0</w:t>
            </w:r>
          </w:p>
        </w:tc>
        <w:tc>
          <w:tcPr>
            <w:tcW w:w="675" w:type="dxa"/>
            <w:gridSpan w:val="6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5,0</w:t>
            </w:r>
          </w:p>
        </w:tc>
        <w:tc>
          <w:tcPr>
            <w:tcW w:w="750" w:type="dxa"/>
            <w:gridSpan w:val="8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5,0</w:t>
            </w:r>
          </w:p>
        </w:tc>
        <w:tc>
          <w:tcPr>
            <w:tcW w:w="870" w:type="dxa"/>
            <w:gridSpan w:val="7"/>
          </w:tcPr>
          <w:p w:rsidR="009B072B" w:rsidRPr="009C0716" w:rsidRDefault="009C0716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Н</w:t>
            </w:r>
            <w:r w:rsidR="009B072B" w:rsidRPr="009C0716">
              <w:rPr>
                <w:rFonts w:ascii="PT Astra Serif" w:hAnsi="PT Astra Serif"/>
                <w:sz w:val="21"/>
                <w:szCs w:val="21"/>
              </w:rPr>
              <w:t>е более 5,0</w:t>
            </w:r>
          </w:p>
        </w:tc>
      </w:tr>
      <w:tr w:rsidR="004029E5" w:rsidRPr="009C0716" w:rsidTr="00E26CDC">
        <w:trPr>
          <w:trHeight w:val="139"/>
        </w:trPr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2.4.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экологической безопасности регулярных перевозок пассажиров</w:t>
            </w:r>
          </w:p>
        </w:tc>
      </w:tr>
      <w:tr w:rsidR="0098281D" w:rsidRPr="009C0716" w:rsidTr="00626294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2.4.1.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Доля маршрутных транспортных средств автомобильного транспорта и городского наземного электрического транспорта, соответствующих экологическому классу не ниже четвертого, в общем количестве используемых маршрутных транспортных средств автомобильного транспорта и городского наземного электрического транспорта</w:t>
            </w:r>
          </w:p>
        </w:tc>
        <w:tc>
          <w:tcPr>
            <w:tcW w:w="4810" w:type="dxa"/>
          </w:tcPr>
          <w:p w:rsidR="004029E5" w:rsidRPr="009C0716" w:rsidRDefault="004029E5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Tk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</w:rPr>
              <w:t xml:space="preserve"> / T * 100%, где: </w:t>
            </w:r>
          </w:p>
          <w:p w:rsidR="004029E5" w:rsidRPr="009C0716" w:rsidRDefault="004F7E6F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T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общее количество маршрутных транспортных средств, ед.; </w:t>
            </w:r>
          </w:p>
          <w:p w:rsidR="004029E5" w:rsidRPr="009C0716" w:rsidRDefault="004F7E6F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Tk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 xml:space="preserve">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маршрутных транспортных средств автомобильного транспорта, соответ</w:t>
            </w:r>
            <w:r>
              <w:rPr>
                <w:rFonts w:ascii="PT Astra Serif" w:hAnsi="PT Astra Serif"/>
                <w:sz w:val="21"/>
                <w:szCs w:val="21"/>
              </w:rPr>
              <w:t>ствующих экологическому классу «4»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>и выше, в общем количестве используемых маршрутных транспортных средств автомобильного транспорта, ед</w:t>
            </w:r>
            <w:r w:rsidR="00626294">
              <w:rPr>
                <w:rFonts w:ascii="PT Astra Serif" w:hAnsi="PT Astra Serif"/>
                <w:sz w:val="21"/>
                <w:szCs w:val="21"/>
              </w:rPr>
              <w:t>.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1275" w:type="dxa"/>
            <w:gridSpan w:val="2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675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80,0</w:t>
            </w:r>
          </w:p>
        </w:tc>
        <w:tc>
          <w:tcPr>
            <w:tcW w:w="751" w:type="dxa"/>
            <w:gridSpan w:val="11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80,0</w:t>
            </w:r>
          </w:p>
        </w:tc>
        <w:tc>
          <w:tcPr>
            <w:tcW w:w="709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85,0</w:t>
            </w:r>
          </w:p>
        </w:tc>
        <w:tc>
          <w:tcPr>
            <w:tcW w:w="710" w:type="dxa"/>
            <w:gridSpan w:val="8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87,0</w:t>
            </w:r>
          </w:p>
        </w:tc>
        <w:tc>
          <w:tcPr>
            <w:tcW w:w="74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90,0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2.5.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Иные показатели безопасности регулярных перевозок пассажиров</w:t>
            </w:r>
          </w:p>
        </w:tc>
      </w:tr>
      <w:tr w:rsidR="009B072B" w:rsidRPr="009C0716" w:rsidTr="00626294">
        <w:tc>
          <w:tcPr>
            <w:tcW w:w="837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2.5.1.</w:t>
            </w:r>
          </w:p>
        </w:tc>
        <w:tc>
          <w:tcPr>
            <w:tcW w:w="5081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Доля маршрутных транспортных средств автомобильного транспорта, осуществляющих перевозки по муниципальным маршрутам регулярных перевозок, возраст которых не превышает 10 лет</w:t>
            </w:r>
          </w:p>
        </w:tc>
        <w:tc>
          <w:tcPr>
            <w:tcW w:w="4810" w:type="dxa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5" w:type="dxa"/>
            <w:gridSpan w:val="2"/>
          </w:tcPr>
          <w:p w:rsidR="009B072B" w:rsidRPr="009C0716" w:rsidRDefault="009B072B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675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Не менее 85</w:t>
            </w:r>
          </w:p>
        </w:tc>
        <w:tc>
          <w:tcPr>
            <w:tcW w:w="735" w:type="dxa"/>
            <w:gridSpan w:val="10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Не менее 85</w:t>
            </w:r>
          </w:p>
        </w:tc>
        <w:tc>
          <w:tcPr>
            <w:tcW w:w="750" w:type="dxa"/>
            <w:gridSpan w:val="9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Не менее 85</w:t>
            </w:r>
          </w:p>
        </w:tc>
        <w:tc>
          <w:tcPr>
            <w:tcW w:w="691" w:type="dxa"/>
            <w:gridSpan w:val="7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Не менее 85</w:t>
            </w:r>
          </w:p>
        </w:tc>
        <w:tc>
          <w:tcPr>
            <w:tcW w:w="734" w:type="dxa"/>
          </w:tcPr>
          <w:p w:rsidR="009B072B" w:rsidRPr="009C0716" w:rsidRDefault="009B072B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Не менее 85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1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Показатели, характеризующие комфортность регулярных перевозок пассажиров 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3.1.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комфортности регулярных перевозок пассажиров в части ожидания</w:t>
            </w:r>
          </w:p>
        </w:tc>
      </w:tr>
      <w:tr w:rsidR="0098281D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3.1.1.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Доля остановочных пунктов автомобильного транспорта и городского наземного электрического транспорта, соответствующих нормативным требованиям, установленным актами технического регулирования, в общем количестве остановочных пунктов автомобильного транспорта и городского наземного электрического транспорта</w:t>
            </w:r>
          </w:p>
        </w:tc>
        <w:tc>
          <w:tcPr>
            <w:tcW w:w="4810" w:type="dxa"/>
          </w:tcPr>
          <w:p w:rsidR="004029E5" w:rsidRPr="009C0716" w:rsidRDefault="004029E5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Oi1 / O * 100%, где: </w:t>
            </w:r>
          </w:p>
          <w:p w:rsidR="004029E5" w:rsidRPr="009C0716" w:rsidRDefault="00626294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O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общее количество остановочных пунктов, ед.; </w:t>
            </w:r>
          </w:p>
          <w:p w:rsidR="004029E5" w:rsidRPr="009C0716" w:rsidRDefault="00626294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Oi1 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остановочных пунктов автомобильного транспорта и городского наземного электрического транспорта и (или) иных видов транспорта, оборудованных павильонами ожидания, в общем количестве остановочных пунктов, ед</w:t>
            </w:r>
            <w:r>
              <w:rPr>
                <w:rFonts w:ascii="PT Astra Serif" w:hAnsi="PT Astra Serif"/>
                <w:sz w:val="21"/>
                <w:szCs w:val="21"/>
              </w:rPr>
              <w:t>.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  <w:tc>
          <w:tcPr>
            <w:tcW w:w="1275" w:type="dxa"/>
            <w:gridSpan w:val="2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765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30,0</w:t>
            </w:r>
          </w:p>
        </w:tc>
        <w:tc>
          <w:tcPr>
            <w:tcW w:w="661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33,0</w:t>
            </w:r>
          </w:p>
        </w:tc>
        <w:tc>
          <w:tcPr>
            <w:tcW w:w="709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35,0</w:t>
            </w:r>
          </w:p>
        </w:tc>
        <w:tc>
          <w:tcPr>
            <w:tcW w:w="710" w:type="dxa"/>
            <w:gridSpan w:val="8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37,0</w:t>
            </w:r>
          </w:p>
        </w:tc>
        <w:tc>
          <w:tcPr>
            <w:tcW w:w="74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40,0</w:t>
            </w:r>
          </w:p>
        </w:tc>
      </w:tr>
      <w:tr w:rsidR="0098281D" w:rsidRPr="009C0716" w:rsidTr="00E26CDC">
        <w:tc>
          <w:tcPr>
            <w:tcW w:w="837" w:type="dxa"/>
          </w:tcPr>
          <w:p w:rsidR="0098281D" w:rsidRPr="009C0716" w:rsidRDefault="0098281D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3.1.2.</w:t>
            </w:r>
          </w:p>
        </w:tc>
        <w:tc>
          <w:tcPr>
            <w:tcW w:w="5081" w:type="dxa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Доля рейсов автомобильного транспорта, городского наземного электрического транспорта и иных видов транспорта, выполненных по расписанию, в общем количестве рейсов автомобильного транспорта, городского наземного электрического транспорта </w:t>
            </w:r>
            <w:r w:rsidR="00A74831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и иных видов транспорта</w:t>
            </w:r>
          </w:p>
        </w:tc>
        <w:tc>
          <w:tcPr>
            <w:tcW w:w="4810" w:type="dxa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 результатам обследования</w:t>
            </w:r>
          </w:p>
        </w:tc>
        <w:tc>
          <w:tcPr>
            <w:tcW w:w="1275" w:type="dxa"/>
            <w:gridSpan w:val="2"/>
          </w:tcPr>
          <w:p w:rsidR="0098281D" w:rsidRPr="009C0716" w:rsidRDefault="0098281D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750" w:type="dxa"/>
            <w:gridSpan w:val="5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95,0</w:t>
            </w:r>
          </w:p>
        </w:tc>
        <w:tc>
          <w:tcPr>
            <w:tcW w:w="676" w:type="dxa"/>
            <w:gridSpan w:val="7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95,0</w:t>
            </w:r>
          </w:p>
        </w:tc>
        <w:tc>
          <w:tcPr>
            <w:tcW w:w="690" w:type="dxa"/>
            <w:gridSpan w:val="5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95,0</w:t>
            </w:r>
          </w:p>
        </w:tc>
        <w:tc>
          <w:tcPr>
            <w:tcW w:w="729" w:type="dxa"/>
            <w:gridSpan w:val="9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95,0</w:t>
            </w:r>
          </w:p>
        </w:tc>
        <w:tc>
          <w:tcPr>
            <w:tcW w:w="740" w:type="dxa"/>
            <w:gridSpan w:val="2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95,0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3.2.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комфортности регулярных перевозок пассажиров в части передвижения</w:t>
            </w:r>
          </w:p>
        </w:tc>
      </w:tr>
      <w:tr w:rsidR="0098281D" w:rsidRPr="009C0716" w:rsidTr="00E26CDC">
        <w:tc>
          <w:tcPr>
            <w:tcW w:w="837" w:type="dxa"/>
          </w:tcPr>
          <w:p w:rsidR="0098281D" w:rsidRPr="009C0716" w:rsidRDefault="0098281D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3.2.1.</w:t>
            </w:r>
          </w:p>
        </w:tc>
        <w:tc>
          <w:tcPr>
            <w:tcW w:w="5081" w:type="dxa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Максимальная фактическая наполняемость маршрутных транспортных средств автомобильного транспорта и городского наземного электрического транспорта пассажирами на 1 кв. м свободной площади пола салона указанных транспортных средств, предусмотренной для размещения стоящих пассажиров</w:t>
            </w:r>
          </w:p>
        </w:tc>
        <w:tc>
          <w:tcPr>
            <w:tcW w:w="4810" w:type="dxa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9C0716">
              <w:rPr>
                <w:rFonts w:ascii="PT Astra Serif" w:hAnsi="PT Astra Serif"/>
                <w:sz w:val="21"/>
                <w:szCs w:val="21"/>
              </w:rPr>
              <w:t xml:space="preserve">В соответствии с методическими рекомендациями по оптимизации систем транспортного обслуживания городских агломераций, а также внедрению цифровых технологий оплаты проезда </w:t>
            </w:r>
            <w:r w:rsidR="00A74831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и мониторинга транспортного обслуживания населения, утвержденными приказом Минтранса России от 30.12.2021 № 482 «Об утверждении методических рекомендаций по оптимизации систем транспортного обслуживания городских агломераций, а также внедрению цифровых технологий оплаты проезда и мониторинга транспортного обслуживания населения»</w:t>
            </w:r>
            <w:proofErr w:type="gramEnd"/>
          </w:p>
        </w:tc>
        <w:tc>
          <w:tcPr>
            <w:tcW w:w="1275" w:type="dxa"/>
            <w:gridSpan w:val="2"/>
          </w:tcPr>
          <w:p w:rsidR="0098281D" w:rsidRPr="009C0716" w:rsidRDefault="0098281D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чел.</w:t>
            </w:r>
          </w:p>
        </w:tc>
        <w:tc>
          <w:tcPr>
            <w:tcW w:w="765" w:type="dxa"/>
            <w:gridSpan w:val="6"/>
          </w:tcPr>
          <w:p w:rsidR="0098281D" w:rsidRPr="00A74831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4 </w:t>
            </w:r>
          </w:p>
        </w:tc>
        <w:tc>
          <w:tcPr>
            <w:tcW w:w="661" w:type="dxa"/>
            <w:gridSpan w:val="6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  <w:tc>
          <w:tcPr>
            <w:tcW w:w="709" w:type="dxa"/>
            <w:gridSpan w:val="6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  <w:tc>
          <w:tcPr>
            <w:tcW w:w="710" w:type="dxa"/>
            <w:gridSpan w:val="8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  <w:tc>
          <w:tcPr>
            <w:tcW w:w="740" w:type="dxa"/>
            <w:gridSpan w:val="2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</w:tr>
      <w:tr w:rsidR="0098281D" w:rsidRPr="009C0716" w:rsidTr="00E26CDC">
        <w:tc>
          <w:tcPr>
            <w:tcW w:w="837" w:type="dxa"/>
          </w:tcPr>
          <w:p w:rsidR="0098281D" w:rsidRPr="009C0716" w:rsidRDefault="0098281D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3.2.2.</w:t>
            </w:r>
          </w:p>
        </w:tc>
        <w:tc>
          <w:tcPr>
            <w:tcW w:w="5081" w:type="dxa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Доля маршрутных транспортных средств автомобильного транспорта и городского наземного электрического транспорта, осуществляющих перевозки по муниципальным маршрутам регулярных перевозок</w:t>
            </w:r>
            <w:r w:rsidR="00BD4B6F">
              <w:rPr>
                <w:rFonts w:ascii="PT Astra Serif" w:hAnsi="PT Astra Serif"/>
                <w:sz w:val="21"/>
                <w:szCs w:val="21"/>
              </w:rPr>
              <w:t>,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в общем количестве маршрутных транспортных средств автомобильного транспорта </w:t>
            </w:r>
            <w:r w:rsidR="007E6314" w:rsidRPr="007E6314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и городского наземного электрического транспорта:</w:t>
            </w:r>
          </w:p>
        </w:tc>
        <w:tc>
          <w:tcPr>
            <w:tcW w:w="4810" w:type="dxa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5" w:type="dxa"/>
            <w:gridSpan w:val="2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585" w:type="dxa"/>
            <w:gridSpan w:val="28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</w:p>
        </w:tc>
      </w:tr>
      <w:tr w:rsidR="0098281D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3.2.2.1.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Оснащенных системой безналичной оплаты проезда</w:t>
            </w:r>
          </w:p>
        </w:tc>
        <w:tc>
          <w:tcPr>
            <w:tcW w:w="4810" w:type="dxa"/>
          </w:tcPr>
          <w:p w:rsidR="004029E5" w:rsidRPr="009C0716" w:rsidRDefault="004029E5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T</w:t>
            </w:r>
            <w:r w:rsidRPr="009C0716">
              <w:rPr>
                <w:rFonts w:ascii="PT Astra Serif" w:hAnsi="PT Astra Serif"/>
                <w:sz w:val="21"/>
                <w:szCs w:val="21"/>
                <w:lang w:val="en-US"/>
              </w:rPr>
              <w:t>b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/ T * 100%, где: </w:t>
            </w:r>
          </w:p>
          <w:p w:rsidR="004029E5" w:rsidRPr="009C0716" w:rsidRDefault="007E6314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 xml:space="preserve">T </w:t>
            </w:r>
            <w:r w:rsidRPr="007E6314">
              <w:rPr>
                <w:rFonts w:ascii="PT Astra Serif" w:hAnsi="PT Astra Serif"/>
                <w:sz w:val="21"/>
                <w:szCs w:val="21"/>
              </w:rPr>
              <w:t>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общее количество маршрутных транспортных средств, ед.; </w:t>
            </w:r>
          </w:p>
          <w:p w:rsidR="004029E5" w:rsidRPr="009C0716" w:rsidRDefault="004029E5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T</w:t>
            </w:r>
            <w:r w:rsidRPr="009C0716">
              <w:rPr>
                <w:rFonts w:ascii="PT Astra Serif" w:hAnsi="PT Astra Serif"/>
                <w:sz w:val="21"/>
                <w:szCs w:val="21"/>
                <w:lang w:val="en-US"/>
              </w:rPr>
              <w:t>b</w:t>
            </w:r>
            <w:r w:rsidR="007E631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7E6314" w:rsidRPr="007E6314">
              <w:rPr>
                <w:rFonts w:ascii="PT Astra Serif" w:hAnsi="PT Astra Serif"/>
                <w:sz w:val="21"/>
                <w:szCs w:val="21"/>
              </w:rPr>
              <w:t>–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маршрутных транспортных средств автомобильного транспорта и городского наземного электрического транспорта, оснащенных системой безналичной оплаты проезда, в общем количестве маршрутных транспортных средств автомобильного транспорта и городского наземного электрического транспорта, ед. </w:t>
            </w:r>
          </w:p>
        </w:tc>
        <w:tc>
          <w:tcPr>
            <w:tcW w:w="1275" w:type="dxa"/>
            <w:gridSpan w:val="2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765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100,0</w:t>
            </w:r>
          </w:p>
        </w:tc>
        <w:tc>
          <w:tcPr>
            <w:tcW w:w="661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100,0</w:t>
            </w:r>
          </w:p>
        </w:tc>
        <w:tc>
          <w:tcPr>
            <w:tcW w:w="709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100,0</w:t>
            </w:r>
          </w:p>
        </w:tc>
        <w:tc>
          <w:tcPr>
            <w:tcW w:w="710" w:type="dxa"/>
            <w:gridSpan w:val="8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100,0</w:t>
            </w:r>
          </w:p>
        </w:tc>
        <w:tc>
          <w:tcPr>
            <w:tcW w:w="74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100,0</w:t>
            </w:r>
          </w:p>
        </w:tc>
      </w:tr>
      <w:tr w:rsidR="0098281D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3.2.2.2.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Оборудованных электронными информационными табло</w:t>
            </w:r>
          </w:p>
        </w:tc>
        <w:tc>
          <w:tcPr>
            <w:tcW w:w="4810" w:type="dxa"/>
          </w:tcPr>
          <w:p w:rsidR="004029E5" w:rsidRPr="009C0716" w:rsidRDefault="004029E5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T</w:t>
            </w:r>
            <w:r w:rsidRPr="009C0716">
              <w:rPr>
                <w:rFonts w:ascii="PT Astra Serif" w:hAnsi="PT Astra Serif"/>
                <w:sz w:val="21"/>
                <w:szCs w:val="21"/>
                <w:lang w:val="en-US"/>
              </w:rPr>
              <w:t>i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/ T * 100%, где: </w:t>
            </w:r>
          </w:p>
          <w:p w:rsidR="004029E5" w:rsidRPr="009C0716" w:rsidRDefault="007E6314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 xml:space="preserve">T </w:t>
            </w:r>
            <w:r w:rsidRPr="007E6314">
              <w:rPr>
                <w:rFonts w:ascii="PT Astra Serif" w:hAnsi="PT Astra Serif"/>
                <w:sz w:val="21"/>
                <w:szCs w:val="21"/>
              </w:rPr>
              <w:t>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общее количество маршрутных транспортных средств, ед.; </w:t>
            </w:r>
          </w:p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T</w:t>
            </w:r>
            <w:r w:rsidRPr="009C0716">
              <w:rPr>
                <w:rFonts w:ascii="PT Astra Serif" w:hAnsi="PT Astra Serif"/>
                <w:sz w:val="21"/>
                <w:szCs w:val="21"/>
                <w:lang w:val="en-US"/>
              </w:rPr>
              <w:t>i</w:t>
            </w:r>
            <w:r w:rsidR="007E6314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="007E6314" w:rsidRPr="007E6314">
              <w:rPr>
                <w:rFonts w:ascii="PT Astra Serif" w:hAnsi="PT Astra Serif"/>
                <w:sz w:val="21"/>
                <w:szCs w:val="21"/>
              </w:rPr>
              <w:t>–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маршрутных транспортных средств автомобильного транспорта и городского наземного электрического транспорта, оборудованных электронными информационными табло, в общем количестве маршрутных транспортных средств автомобильного транспорта и городского наземного электрического транспорта</w:t>
            </w:r>
            <w:r w:rsidR="00BD4B6F">
              <w:rPr>
                <w:rFonts w:ascii="PT Astra Serif" w:hAnsi="PT Astra Serif"/>
                <w:sz w:val="21"/>
                <w:szCs w:val="21"/>
              </w:rPr>
              <w:t>,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ед.</w:t>
            </w:r>
          </w:p>
        </w:tc>
        <w:tc>
          <w:tcPr>
            <w:tcW w:w="1275" w:type="dxa"/>
            <w:gridSpan w:val="2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765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29,0</w:t>
            </w:r>
          </w:p>
        </w:tc>
        <w:tc>
          <w:tcPr>
            <w:tcW w:w="661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29,0</w:t>
            </w:r>
          </w:p>
        </w:tc>
        <w:tc>
          <w:tcPr>
            <w:tcW w:w="709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30,0</w:t>
            </w:r>
          </w:p>
        </w:tc>
        <w:tc>
          <w:tcPr>
            <w:tcW w:w="710" w:type="dxa"/>
            <w:gridSpan w:val="8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32,0</w:t>
            </w:r>
          </w:p>
        </w:tc>
        <w:tc>
          <w:tcPr>
            <w:tcW w:w="74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35,0</w:t>
            </w:r>
          </w:p>
        </w:tc>
      </w:tr>
      <w:tr w:rsidR="0098281D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3.2.2.3.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Оборудованных местами для перевозки детских колясок, велосипедов, средств индивидуальной мобильности,</w:t>
            </w:r>
            <w:r w:rsidRPr="009C0716">
              <w:rPr>
                <w:rFonts w:ascii="PT Astra Serif" w:hAnsi="PT Astra Serif"/>
                <w:sz w:val="21"/>
                <w:szCs w:val="21"/>
                <w:lang w:eastAsia="ar-SA"/>
              </w:rPr>
              <w:t xml:space="preserve"> маломобильных групп населения</w:t>
            </w:r>
          </w:p>
        </w:tc>
        <w:tc>
          <w:tcPr>
            <w:tcW w:w="4810" w:type="dxa"/>
          </w:tcPr>
          <w:p w:rsidR="004029E5" w:rsidRPr="009C0716" w:rsidRDefault="004029E5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9C0716">
              <w:rPr>
                <w:rFonts w:ascii="PT Astra Serif" w:hAnsi="PT Astra Serif"/>
                <w:sz w:val="21"/>
                <w:szCs w:val="21"/>
              </w:rPr>
              <w:t>Ts</w:t>
            </w:r>
            <w:proofErr w:type="spellEnd"/>
            <w:r w:rsidRPr="009C0716">
              <w:rPr>
                <w:rFonts w:ascii="PT Astra Serif" w:hAnsi="PT Astra Serif"/>
                <w:sz w:val="21"/>
                <w:szCs w:val="21"/>
              </w:rPr>
              <w:t xml:space="preserve"> / T * 100%, где: </w:t>
            </w:r>
          </w:p>
          <w:p w:rsidR="004029E5" w:rsidRPr="009C0716" w:rsidRDefault="007E6314" w:rsidP="004029E5">
            <w:pPr>
              <w:pStyle w:val="ae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 xml:space="preserve">T </w:t>
            </w:r>
            <w:r w:rsidRPr="007E6314">
              <w:rPr>
                <w:rFonts w:ascii="PT Astra Serif" w:hAnsi="PT Astra Serif"/>
                <w:sz w:val="21"/>
                <w:szCs w:val="21"/>
              </w:rPr>
              <w:t>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общее количество маршрутных транспортных средств, ед.; </w:t>
            </w:r>
          </w:p>
          <w:p w:rsidR="004029E5" w:rsidRPr="009C0716" w:rsidRDefault="007E6314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>
              <w:rPr>
                <w:rFonts w:ascii="PT Astra Serif" w:hAnsi="PT Astra Serif"/>
                <w:sz w:val="21"/>
                <w:szCs w:val="21"/>
              </w:rPr>
              <w:t>Ts</w:t>
            </w:r>
            <w:proofErr w:type="spellEnd"/>
            <w:r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7E6314">
              <w:rPr>
                <w:rFonts w:ascii="PT Astra Serif" w:hAnsi="PT Astra Serif"/>
                <w:sz w:val="21"/>
                <w:szCs w:val="21"/>
              </w:rPr>
              <w:t>–</w:t>
            </w:r>
            <w:r w:rsidR="004029E5" w:rsidRPr="009C0716">
              <w:rPr>
                <w:rFonts w:ascii="PT Astra Serif" w:hAnsi="PT Astra Serif"/>
                <w:sz w:val="21"/>
                <w:szCs w:val="21"/>
              </w:rPr>
              <w:t xml:space="preserve"> количество маршрутных транспортных средств автомобильного транспорта и городского наземного электрического транспорта, оснащенных местами для перевозки детских колясок, велосипедов, средств индивидуальной мобильности и крупногабаритного багажа, а также оборудованных для инвалидов и других групп маломобильных пассажиров, в общем количестве маршрутных транспортных средств автомобильного транспорта и городского наземного электрического транспорта, ед.</w:t>
            </w:r>
          </w:p>
        </w:tc>
        <w:tc>
          <w:tcPr>
            <w:tcW w:w="1275" w:type="dxa"/>
            <w:gridSpan w:val="2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%</w:t>
            </w:r>
          </w:p>
        </w:tc>
        <w:tc>
          <w:tcPr>
            <w:tcW w:w="765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55,0</w:t>
            </w:r>
          </w:p>
        </w:tc>
        <w:tc>
          <w:tcPr>
            <w:tcW w:w="661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55,0</w:t>
            </w:r>
          </w:p>
        </w:tc>
        <w:tc>
          <w:tcPr>
            <w:tcW w:w="709" w:type="dxa"/>
            <w:gridSpan w:val="6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60,0</w:t>
            </w:r>
          </w:p>
        </w:tc>
        <w:tc>
          <w:tcPr>
            <w:tcW w:w="710" w:type="dxa"/>
            <w:gridSpan w:val="8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60,0</w:t>
            </w:r>
          </w:p>
        </w:tc>
        <w:tc>
          <w:tcPr>
            <w:tcW w:w="740" w:type="dxa"/>
            <w:gridSpan w:val="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65,0</w:t>
            </w:r>
          </w:p>
        </w:tc>
      </w:tr>
      <w:tr w:rsidR="004029E5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outlineLvl w:val="2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3.3.</w:t>
            </w:r>
          </w:p>
        </w:tc>
        <w:tc>
          <w:tcPr>
            <w:tcW w:w="14751" w:type="dxa"/>
            <w:gridSpan w:val="32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Показатели комфортности регулярных перевозок пассажиров в части пересадок</w:t>
            </w:r>
          </w:p>
        </w:tc>
      </w:tr>
      <w:tr w:rsidR="0098281D" w:rsidRPr="009C0716" w:rsidTr="00E26CDC">
        <w:tc>
          <w:tcPr>
            <w:tcW w:w="837" w:type="dxa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3.3.1.</w:t>
            </w:r>
          </w:p>
        </w:tc>
        <w:tc>
          <w:tcPr>
            <w:tcW w:w="5081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Допустимое время, затрачиваемое на передвижение, между остановочными пунктами автомобильного транспорта и городского наземного электрического транспорта, иных видов транспорта, используемыми пассажирами для осуществления пересадок</w:t>
            </w:r>
          </w:p>
        </w:tc>
        <w:tc>
          <w:tcPr>
            <w:tcW w:w="4810" w:type="dxa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По результатам обследования</w:t>
            </w:r>
          </w:p>
        </w:tc>
        <w:tc>
          <w:tcPr>
            <w:tcW w:w="1275" w:type="dxa"/>
            <w:gridSpan w:val="2"/>
          </w:tcPr>
          <w:p w:rsidR="004029E5" w:rsidRPr="009C0716" w:rsidRDefault="004029E5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мин.</w:t>
            </w:r>
          </w:p>
        </w:tc>
        <w:tc>
          <w:tcPr>
            <w:tcW w:w="3585" w:type="dxa"/>
            <w:gridSpan w:val="28"/>
          </w:tcPr>
          <w:p w:rsidR="004029E5" w:rsidRPr="009C0716" w:rsidRDefault="004029E5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не более 60 (с </w:t>
            </w:r>
            <w:r w:rsidR="00B7012C">
              <w:rPr>
                <w:rFonts w:ascii="PT Astra Serif" w:hAnsi="PT Astra Serif"/>
                <w:sz w:val="21"/>
                <w:szCs w:val="21"/>
              </w:rPr>
              <w:t xml:space="preserve">учетом пункта 1.4.5 настоящего </w:t>
            </w:r>
            <w:r w:rsidRPr="009C0716">
              <w:rPr>
                <w:rFonts w:ascii="PT Astra Serif" w:hAnsi="PT Astra Serif"/>
                <w:sz w:val="21"/>
                <w:szCs w:val="21"/>
              </w:rPr>
              <w:t>регионального стандарта)</w:t>
            </w:r>
          </w:p>
        </w:tc>
      </w:tr>
      <w:tr w:rsidR="0098281D" w:rsidRPr="009C0716" w:rsidTr="00B7012C">
        <w:trPr>
          <w:trHeight w:val="1026"/>
        </w:trPr>
        <w:tc>
          <w:tcPr>
            <w:tcW w:w="837" w:type="dxa"/>
          </w:tcPr>
          <w:p w:rsidR="0098281D" w:rsidRPr="009C0716" w:rsidRDefault="0098281D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3.3.2.</w:t>
            </w:r>
          </w:p>
        </w:tc>
        <w:tc>
          <w:tcPr>
            <w:tcW w:w="5081" w:type="dxa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 xml:space="preserve">Количество пересадок пассажиров в целях перемещения в любую точку муниципального образования Томской области к месту назначения </w:t>
            </w:r>
            <w:r w:rsidR="00B7012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по маршрутам регулярных перевозок</w:t>
            </w:r>
          </w:p>
        </w:tc>
        <w:tc>
          <w:tcPr>
            <w:tcW w:w="4810" w:type="dxa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proofErr w:type="gramStart"/>
            <w:r w:rsidRPr="009C0716">
              <w:rPr>
                <w:rFonts w:ascii="PT Astra Serif" w:hAnsi="PT Astra Serif"/>
                <w:sz w:val="21"/>
                <w:szCs w:val="21"/>
              </w:rPr>
              <w:t xml:space="preserve">Целевые значения показателя установлены </w:t>
            </w:r>
            <w:r w:rsidR="00B7012C">
              <w:rPr>
                <w:rFonts w:ascii="PT Astra Serif" w:hAnsi="PT Astra Serif"/>
                <w:sz w:val="21"/>
                <w:szCs w:val="21"/>
              </w:rPr>
              <w:br/>
              <w:t>в соответствии с с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оциальным стандартом транспортного обслуживания населения </w:t>
            </w:r>
            <w:r w:rsidR="00B7012C">
              <w:rPr>
                <w:rFonts w:ascii="PT Astra Serif" w:hAnsi="PT Astra Serif"/>
                <w:sz w:val="21"/>
                <w:szCs w:val="21"/>
              </w:rPr>
              <w:br/>
            </w:r>
            <w:r w:rsidRPr="009C0716">
              <w:rPr>
                <w:rFonts w:ascii="PT Astra Serif" w:hAnsi="PT Astra Serif"/>
                <w:sz w:val="21"/>
                <w:szCs w:val="21"/>
              </w:rPr>
              <w:t>при осуществлении перевозок пассажиров и багажа автомобильным транспортом и городским наземным электрическим транспортом, утвержденным распоряжением Министерства транспорта Росс</w:t>
            </w:r>
            <w:r w:rsidR="00B7012C">
              <w:rPr>
                <w:rFonts w:ascii="PT Astra Serif" w:hAnsi="PT Astra Serif"/>
                <w:sz w:val="21"/>
                <w:szCs w:val="21"/>
              </w:rPr>
              <w:t xml:space="preserve">ийской Федерации от 31.01.2017 </w:t>
            </w:r>
            <w:r w:rsidR="00B7012C">
              <w:rPr>
                <w:rFonts w:ascii="PT Astra Serif" w:hAnsi="PT Astra Serif"/>
                <w:sz w:val="21"/>
                <w:szCs w:val="21"/>
              </w:rPr>
              <w:br/>
              <w:t>№</w:t>
            </w:r>
            <w:r w:rsidRPr="009C0716">
              <w:rPr>
                <w:rFonts w:ascii="PT Astra Serif" w:hAnsi="PT Astra Serif"/>
                <w:sz w:val="21"/>
                <w:szCs w:val="21"/>
              </w:rPr>
              <w:t xml:space="preserve"> НА-19-р</w:t>
            </w:r>
            <w:r w:rsidR="009C0716" w:rsidRPr="009C0716">
              <w:rPr>
                <w:rFonts w:ascii="PT Astra Serif" w:hAnsi="PT Astra Serif"/>
                <w:sz w:val="21"/>
                <w:szCs w:val="21"/>
              </w:rPr>
              <w:t xml:space="preserve"> «Об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транспортом»</w:t>
            </w:r>
            <w:proofErr w:type="gramEnd"/>
          </w:p>
        </w:tc>
        <w:tc>
          <w:tcPr>
            <w:tcW w:w="1275" w:type="dxa"/>
            <w:gridSpan w:val="2"/>
          </w:tcPr>
          <w:p w:rsidR="0098281D" w:rsidRPr="009C0716" w:rsidRDefault="0098281D" w:rsidP="004029E5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ед.</w:t>
            </w:r>
          </w:p>
        </w:tc>
        <w:tc>
          <w:tcPr>
            <w:tcW w:w="735" w:type="dxa"/>
            <w:gridSpan w:val="4"/>
          </w:tcPr>
          <w:p w:rsidR="0098281D" w:rsidRPr="009C0716" w:rsidRDefault="0098281D" w:rsidP="004029E5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</w:t>
            </w:r>
          </w:p>
        </w:tc>
        <w:tc>
          <w:tcPr>
            <w:tcW w:w="675" w:type="dxa"/>
            <w:gridSpan w:val="7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</w:t>
            </w:r>
          </w:p>
        </w:tc>
        <w:tc>
          <w:tcPr>
            <w:tcW w:w="706" w:type="dxa"/>
            <w:gridSpan w:val="6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</w:t>
            </w:r>
          </w:p>
        </w:tc>
        <w:tc>
          <w:tcPr>
            <w:tcW w:w="705" w:type="dxa"/>
            <w:gridSpan w:val="8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</w:t>
            </w:r>
          </w:p>
        </w:tc>
        <w:tc>
          <w:tcPr>
            <w:tcW w:w="764" w:type="dxa"/>
            <w:gridSpan w:val="3"/>
          </w:tcPr>
          <w:p w:rsidR="0098281D" w:rsidRPr="009C0716" w:rsidRDefault="0098281D" w:rsidP="0098281D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9C0716">
              <w:rPr>
                <w:rFonts w:ascii="PT Astra Serif" w:hAnsi="PT Astra Serif"/>
                <w:sz w:val="21"/>
                <w:szCs w:val="21"/>
              </w:rPr>
              <w:t>2</w:t>
            </w:r>
          </w:p>
        </w:tc>
      </w:tr>
    </w:tbl>
    <w:p w:rsidR="007E6314" w:rsidRPr="007E6314" w:rsidRDefault="007E6314" w:rsidP="00AD2B4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  <w:sectPr w:rsidR="007E6314" w:rsidRPr="007E6314" w:rsidSect="007E6314">
          <w:headerReference w:type="default" r:id="rId10"/>
          <w:pgSz w:w="16838" w:h="11906" w:orient="landscape"/>
          <w:pgMar w:top="849" w:right="568" w:bottom="707" w:left="568" w:header="426" w:footer="709" w:gutter="0"/>
          <w:pgNumType w:start="1"/>
          <w:cols w:space="708"/>
          <w:titlePg/>
          <w:docGrid w:linePitch="360"/>
        </w:sectPr>
      </w:pPr>
      <w:bookmarkStart w:id="2" w:name="_GoBack"/>
      <w:bookmarkEnd w:id="2"/>
    </w:p>
    <w:p w:rsidR="00206FFF" w:rsidRPr="00B7012C" w:rsidRDefault="00206FFF" w:rsidP="00E531F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sectPr w:rsidR="00206FFF" w:rsidRPr="00B7012C" w:rsidSect="006550E0">
      <w:pgSz w:w="11906" w:h="16838"/>
      <w:pgMar w:top="993" w:right="849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314" w:rsidRDefault="007E6314" w:rsidP="007E6314">
      <w:pPr>
        <w:spacing w:after="0" w:line="240" w:lineRule="auto"/>
      </w:pPr>
      <w:r>
        <w:separator/>
      </w:r>
    </w:p>
  </w:endnote>
  <w:endnote w:type="continuationSeparator" w:id="0">
    <w:p w:rsidR="007E6314" w:rsidRDefault="007E6314" w:rsidP="007E6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314" w:rsidRDefault="007E6314" w:rsidP="007E6314">
      <w:pPr>
        <w:spacing w:after="0" w:line="240" w:lineRule="auto"/>
      </w:pPr>
      <w:r>
        <w:separator/>
      </w:r>
    </w:p>
  </w:footnote>
  <w:footnote w:type="continuationSeparator" w:id="0">
    <w:p w:rsidR="007E6314" w:rsidRDefault="007E6314" w:rsidP="007E6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eastAsia="Times New Roman" w:hAnsi="PT Astra Serif" w:cs="Times New Roman"/>
        <w:sz w:val="20"/>
        <w:szCs w:val="20"/>
        <w:lang w:eastAsia="ru-RU"/>
      </w:rPr>
      <w:id w:val="480348339"/>
      <w:docPartObj>
        <w:docPartGallery w:val="Page Numbers (Top of Page)"/>
        <w:docPartUnique/>
      </w:docPartObj>
    </w:sdtPr>
    <w:sdtEndPr/>
    <w:sdtContent>
      <w:p w:rsidR="007E6314" w:rsidRPr="007E6314" w:rsidRDefault="007E6314" w:rsidP="007E6314">
        <w:pPr>
          <w:spacing w:after="120" w:line="240" w:lineRule="auto"/>
          <w:jc w:val="center"/>
          <w:rPr>
            <w:rFonts w:ascii="PT Astra Serif" w:eastAsia="Times New Roman" w:hAnsi="PT Astra Serif" w:cs="Times New Roman"/>
            <w:b/>
            <w:sz w:val="26"/>
            <w:szCs w:val="20"/>
            <w:lang w:val="en-US" w:eastAsia="ru-RU"/>
          </w:rPr>
        </w:pPr>
        <w:r w:rsidRPr="007E6314">
          <w:rPr>
            <w:rFonts w:ascii="PT Astra Serif" w:eastAsia="Times New Roman" w:hAnsi="PT Astra Serif" w:cs="Times New Roman"/>
            <w:noProof/>
            <w:sz w:val="26"/>
            <w:szCs w:val="20"/>
            <w:lang w:eastAsia="ru-RU"/>
          </w:rPr>
          <w:drawing>
            <wp:inline distT="0" distB="0" distL="0" distR="0" wp14:anchorId="38E42928" wp14:editId="240BA9D1">
              <wp:extent cx="720725" cy="654050"/>
              <wp:effectExtent l="0" t="0" r="317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20725" cy="654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:rsidR="007E6314" w:rsidRPr="007E6314" w:rsidRDefault="007E6314" w:rsidP="007E6314">
        <w:pPr>
          <w:tabs>
            <w:tab w:val="center" w:pos="4153"/>
            <w:tab w:val="right" w:pos="8306"/>
          </w:tabs>
          <w:spacing w:after="0" w:line="360" w:lineRule="exact"/>
          <w:jc w:val="center"/>
          <w:rPr>
            <w:rFonts w:ascii="PT Astra Serif" w:eastAsia="Times New Roman" w:hAnsi="PT Astra Serif" w:cs="Times New Roman"/>
            <w:b/>
            <w:caps/>
            <w:sz w:val="30"/>
            <w:szCs w:val="30"/>
            <w:lang w:eastAsia="ru-RU"/>
          </w:rPr>
        </w:pPr>
        <w:r w:rsidRPr="007E6314">
          <w:rPr>
            <w:rFonts w:ascii="PT Astra Serif" w:eastAsia="Times New Roman" w:hAnsi="PT Astra Serif" w:cs="Times New Roman"/>
            <w:b/>
            <w:caps/>
            <w:sz w:val="30"/>
            <w:szCs w:val="30"/>
            <w:lang w:eastAsia="ru-RU"/>
          </w:rPr>
          <w:t>администрация ТОМСКОЙ ОБЛАСТИ</w:t>
        </w:r>
      </w:p>
      <w:p w:rsidR="007E6314" w:rsidRPr="007E6314" w:rsidRDefault="007E6314" w:rsidP="007E6314">
        <w:pPr>
          <w:tabs>
            <w:tab w:val="center" w:pos="4153"/>
            <w:tab w:val="right" w:pos="8306"/>
          </w:tabs>
          <w:spacing w:before="240" w:after="0" w:line="240" w:lineRule="auto"/>
          <w:jc w:val="center"/>
          <w:rPr>
            <w:rFonts w:ascii="PT Astra Serif" w:eastAsia="Times New Roman" w:hAnsi="PT Astra Serif" w:cs="Times New Roman"/>
            <w:b/>
            <w:caps/>
            <w:spacing w:val="20"/>
            <w:sz w:val="28"/>
            <w:szCs w:val="28"/>
            <w:lang w:eastAsia="ru-RU"/>
          </w:rPr>
        </w:pPr>
        <w:r w:rsidRPr="007E6314">
          <w:rPr>
            <w:rFonts w:ascii="PT Astra Serif" w:eastAsia="Times New Roman" w:hAnsi="PT Astra Serif" w:cs="Times New Roman"/>
            <w:b/>
            <w:caps/>
            <w:spacing w:val="20"/>
            <w:sz w:val="28"/>
            <w:szCs w:val="28"/>
            <w:lang w:eastAsia="ru-RU"/>
          </w:rPr>
          <w:t>постановление</w:t>
        </w:r>
      </w:p>
      <w:p w:rsidR="007E6314" w:rsidRPr="007E6314" w:rsidRDefault="00E531FD" w:rsidP="007E6314">
        <w:pPr>
          <w:pStyle w:val="a9"/>
          <w:rPr>
            <w:rFonts w:ascii="PT Astra Serif" w:hAnsi="PT Astra Serif"/>
          </w:rPr>
        </w:pPr>
      </w:p>
    </w:sdtContent>
  </w:sdt>
  <w:p w:rsidR="007E6314" w:rsidRPr="007E6314" w:rsidRDefault="007E6314">
    <w:pPr>
      <w:pStyle w:val="a9"/>
      <w:rPr>
        <w:rFonts w:ascii="PT Astra Serif" w:hAnsi="PT Astra Seri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0007649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7E6314" w:rsidRPr="007E6314" w:rsidRDefault="007E6314" w:rsidP="007E6314">
        <w:pPr>
          <w:pStyle w:val="a9"/>
          <w:jc w:val="center"/>
          <w:rPr>
            <w:rFonts w:ascii="PT Astra Serif" w:hAnsi="PT Astra Serif"/>
            <w:sz w:val="24"/>
            <w:szCs w:val="24"/>
          </w:rPr>
        </w:pPr>
        <w:r w:rsidRPr="007E6314">
          <w:rPr>
            <w:rFonts w:ascii="PT Astra Serif" w:hAnsi="PT Astra Serif"/>
            <w:sz w:val="24"/>
            <w:szCs w:val="24"/>
          </w:rPr>
          <w:fldChar w:fldCharType="begin"/>
        </w:r>
        <w:r w:rsidRPr="007E6314">
          <w:rPr>
            <w:rFonts w:ascii="PT Astra Serif" w:hAnsi="PT Astra Serif"/>
            <w:sz w:val="24"/>
            <w:szCs w:val="24"/>
          </w:rPr>
          <w:instrText>PAGE   \* MERGEFORMAT</w:instrText>
        </w:r>
        <w:r w:rsidRPr="007E6314">
          <w:rPr>
            <w:rFonts w:ascii="PT Astra Serif" w:hAnsi="PT Astra Serif"/>
            <w:sz w:val="24"/>
            <w:szCs w:val="24"/>
          </w:rPr>
          <w:fldChar w:fldCharType="separate"/>
        </w:r>
        <w:r w:rsidR="00E531FD">
          <w:rPr>
            <w:rFonts w:ascii="PT Astra Serif" w:hAnsi="PT Astra Serif"/>
            <w:noProof/>
            <w:sz w:val="24"/>
            <w:szCs w:val="24"/>
          </w:rPr>
          <w:t>10</w:t>
        </w:r>
        <w:r w:rsidRPr="007E6314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86F89"/>
    <w:multiLevelType w:val="hybridMultilevel"/>
    <w:tmpl w:val="907C6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E6C55"/>
    <w:multiLevelType w:val="hybridMultilevel"/>
    <w:tmpl w:val="824C0692"/>
    <w:lvl w:ilvl="0" w:tplc="18B8CDC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CCB3359"/>
    <w:multiLevelType w:val="hybridMultilevel"/>
    <w:tmpl w:val="CA3E2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530D1"/>
    <w:multiLevelType w:val="hybridMultilevel"/>
    <w:tmpl w:val="196A73F6"/>
    <w:lvl w:ilvl="0" w:tplc="18B8CDC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385A08AC"/>
    <w:multiLevelType w:val="hybridMultilevel"/>
    <w:tmpl w:val="99C6C494"/>
    <w:lvl w:ilvl="0" w:tplc="18B8CDC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674198F"/>
    <w:multiLevelType w:val="hybridMultilevel"/>
    <w:tmpl w:val="5E30B624"/>
    <w:lvl w:ilvl="0" w:tplc="18B8CDC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9850588"/>
    <w:multiLevelType w:val="hybridMultilevel"/>
    <w:tmpl w:val="B91A9BB4"/>
    <w:lvl w:ilvl="0" w:tplc="18B8CDC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78FC2770"/>
    <w:multiLevelType w:val="multilevel"/>
    <w:tmpl w:val="5CB27D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170"/>
    <w:rsid w:val="00022402"/>
    <w:rsid w:val="000334BD"/>
    <w:rsid w:val="00033CFC"/>
    <w:rsid w:val="000437F4"/>
    <w:rsid w:val="0004475B"/>
    <w:rsid w:val="000559D8"/>
    <w:rsid w:val="00070527"/>
    <w:rsid w:val="000743FC"/>
    <w:rsid w:val="000758F6"/>
    <w:rsid w:val="00093988"/>
    <w:rsid w:val="000B0543"/>
    <w:rsid w:val="000C363F"/>
    <w:rsid w:val="000C542D"/>
    <w:rsid w:val="000E25E8"/>
    <w:rsid w:val="000E2700"/>
    <w:rsid w:val="001071B7"/>
    <w:rsid w:val="0010720E"/>
    <w:rsid w:val="00113AC1"/>
    <w:rsid w:val="00115DCC"/>
    <w:rsid w:val="00116249"/>
    <w:rsid w:val="001277BF"/>
    <w:rsid w:val="001417BB"/>
    <w:rsid w:val="00143E7A"/>
    <w:rsid w:val="00144C91"/>
    <w:rsid w:val="00153312"/>
    <w:rsid w:val="0017126F"/>
    <w:rsid w:val="001907E1"/>
    <w:rsid w:val="001A05A5"/>
    <w:rsid w:val="001A79C0"/>
    <w:rsid w:val="001C039A"/>
    <w:rsid w:val="001C59B8"/>
    <w:rsid w:val="001D335A"/>
    <w:rsid w:val="001D4B14"/>
    <w:rsid w:val="001E1697"/>
    <w:rsid w:val="00206FFF"/>
    <w:rsid w:val="00220FC5"/>
    <w:rsid w:val="00222066"/>
    <w:rsid w:val="0023618C"/>
    <w:rsid w:val="00254924"/>
    <w:rsid w:val="002558D7"/>
    <w:rsid w:val="00257BF1"/>
    <w:rsid w:val="0027539B"/>
    <w:rsid w:val="00284BCC"/>
    <w:rsid w:val="002907C1"/>
    <w:rsid w:val="0029383B"/>
    <w:rsid w:val="002979D5"/>
    <w:rsid w:val="002C07DB"/>
    <w:rsid w:val="002C7F77"/>
    <w:rsid w:val="002D4F6D"/>
    <w:rsid w:val="002E07D6"/>
    <w:rsid w:val="00300296"/>
    <w:rsid w:val="00307CD4"/>
    <w:rsid w:val="003108F1"/>
    <w:rsid w:val="00311A2F"/>
    <w:rsid w:val="00312227"/>
    <w:rsid w:val="00316B9D"/>
    <w:rsid w:val="00317081"/>
    <w:rsid w:val="0032547B"/>
    <w:rsid w:val="00343E27"/>
    <w:rsid w:val="00347CFF"/>
    <w:rsid w:val="0036334D"/>
    <w:rsid w:val="003651F4"/>
    <w:rsid w:val="00384EC4"/>
    <w:rsid w:val="003925A0"/>
    <w:rsid w:val="00392DFF"/>
    <w:rsid w:val="00396D71"/>
    <w:rsid w:val="003A2189"/>
    <w:rsid w:val="003A5AE7"/>
    <w:rsid w:val="003B0009"/>
    <w:rsid w:val="003C0E3B"/>
    <w:rsid w:val="003C4A66"/>
    <w:rsid w:val="003F3F60"/>
    <w:rsid w:val="004016EB"/>
    <w:rsid w:val="004029E5"/>
    <w:rsid w:val="00423743"/>
    <w:rsid w:val="004438F5"/>
    <w:rsid w:val="0045253B"/>
    <w:rsid w:val="004565BD"/>
    <w:rsid w:val="00460A3C"/>
    <w:rsid w:val="00461CC4"/>
    <w:rsid w:val="004A3611"/>
    <w:rsid w:val="004A793D"/>
    <w:rsid w:val="004B32B5"/>
    <w:rsid w:val="004B48EF"/>
    <w:rsid w:val="004B59BB"/>
    <w:rsid w:val="004B5CF2"/>
    <w:rsid w:val="004E10DD"/>
    <w:rsid w:val="004E294D"/>
    <w:rsid w:val="004E7300"/>
    <w:rsid w:val="004F7E6F"/>
    <w:rsid w:val="00506530"/>
    <w:rsid w:val="0051396C"/>
    <w:rsid w:val="00513EF3"/>
    <w:rsid w:val="00514988"/>
    <w:rsid w:val="00515960"/>
    <w:rsid w:val="00516C4C"/>
    <w:rsid w:val="005319E5"/>
    <w:rsid w:val="005533C7"/>
    <w:rsid w:val="005578F0"/>
    <w:rsid w:val="00567D48"/>
    <w:rsid w:val="00571234"/>
    <w:rsid w:val="00590588"/>
    <w:rsid w:val="005B4610"/>
    <w:rsid w:val="005C351A"/>
    <w:rsid w:val="005C3E67"/>
    <w:rsid w:val="005E23F8"/>
    <w:rsid w:val="005E3B9B"/>
    <w:rsid w:val="006028CD"/>
    <w:rsid w:val="00624C77"/>
    <w:rsid w:val="00626294"/>
    <w:rsid w:val="00630AF7"/>
    <w:rsid w:val="006355D8"/>
    <w:rsid w:val="00642992"/>
    <w:rsid w:val="006433D3"/>
    <w:rsid w:val="006528F1"/>
    <w:rsid w:val="006550E0"/>
    <w:rsid w:val="00661D05"/>
    <w:rsid w:val="0067368C"/>
    <w:rsid w:val="00682F4A"/>
    <w:rsid w:val="006837EB"/>
    <w:rsid w:val="0068652F"/>
    <w:rsid w:val="00693856"/>
    <w:rsid w:val="006D35AC"/>
    <w:rsid w:val="007057EB"/>
    <w:rsid w:val="0071095C"/>
    <w:rsid w:val="007205FA"/>
    <w:rsid w:val="00725E44"/>
    <w:rsid w:val="00726CF0"/>
    <w:rsid w:val="00731B50"/>
    <w:rsid w:val="00733692"/>
    <w:rsid w:val="00733AE5"/>
    <w:rsid w:val="007466AF"/>
    <w:rsid w:val="00753959"/>
    <w:rsid w:val="0076173A"/>
    <w:rsid w:val="0076579C"/>
    <w:rsid w:val="007832E6"/>
    <w:rsid w:val="00784E35"/>
    <w:rsid w:val="00795D6A"/>
    <w:rsid w:val="007D223A"/>
    <w:rsid w:val="007D2D21"/>
    <w:rsid w:val="007E6314"/>
    <w:rsid w:val="007E7EA9"/>
    <w:rsid w:val="007F7201"/>
    <w:rsid w:val="00815170"/>
    <w:rsid w:val="008235B3"/>
    <w:rsid w:val="008617F4"/>
    <w:rsid w:val="0088225A"/>
    <w:rsid w:val="008939E3"/>
    <w:rsid w:val="008A55E2"/>
    <w:rsid w:val="008A6934"/>
    <w:rsid w:val="008B00B0"/>
    <w:rsid w:val="008C0E73"/>
    <w:rsid w:val="008D6872"/>
    <w:rsid w:val="008E5B0A"/>
    <w:rsid w:val="008E7647"/>
    <w:rsid w:val="00927B88"/>
    <w:rsid w:val="00933A2A"/>
    <w:rsid w:val="00943777"/>
    <w:rsid w:val="009552D8"/>
    <w:rsid w:val="00963853"/>
    <w:rsid w:val="0098281D"/>
    <w:rsid w:val="009911CF"/>
    <w:rsid w:val="00996D62"/>
    <w:rsid w:val="009A21CA"/>
    <w:rsid w:val="009B072B"/>
    <w:rsid w:val="009B4F68"/>
    <w:rsid w:val="009C0716"/>
    <w:rsid w:val="009C1003"/>
    <w:rsid w:val="009C3019"/>
    <w:rsid w:val="009C7FD1"/>
    <w:rsid w:val="009E070C"/>
    <w:rsid w:val="009F7F6A"/>
    <w:rsid w:val="00A0513E"/>
    <w:rsid w:val="00A075B9"/>
    <w:rsid w:val="00A3219A"/>
    <w:rsid w:val="00A41669"/>
    <w:rsid w:val="00A506D3"/>
    <w:rsid w:val="00A67DF2"/>
    <w:rsid w:val="00A74831"/>
    <w:rsid w:val="00A8331B"/>
    <w:rsid w:val="00A90E56"/>
    <w:rsid w:val="00A918A9"/>
    <w:rsid w:val="00A94AC0"/>
    <w:rsid w:val="00A961D9"/>
    <w:rsid w:val="00AA4200"/>
    <w:rsid w:val="00AB46F3"/>
    <w:rsid w:val="00AC09AF"/>
    <w:rsid w:val="00AC65F3"/>
    <w:rsid w:val="00AD190E"/>
    <w:rsid w:val="00AD2B46"/>
    <w:rsid w:val="00AE173B"/>
    <w:rsid w:val="00AF05D8"/>
    <w:rsid w:val="00B30CA1"/>
    <w:rsid w:val="00B348D2"/>
    <w:rsid w:val="00B37733"/>
    <w:rsid w:val="00B45588"/>
    <w:rsid w:val="00B7012C"/>
    <w:rsid w:val="00B77868"/>
    <w:rsid w:val="00B87E47"/>
    <w:rsid w:val="00B921A2"/>
    <w:rsid w:val="00B923C8"/>
    <w:rsid w:val="00B958A1"/>
    <w:rsid w:val="00BB57C0"/>
    <w:rsid w:val="00BD3EA5"/>
    <w:rsid w:val="00BD4B6F"/>
    <w:rsid w:val="00BE7166"/>
    <w:rsid w:val="00C0367C"/>
    <w:rsid w:val="00C21BEB"/>
    <w:rsid w:val="00C32FFC"/>
    <w:rsid w:val="00C42932"/>
    <w:rsid w:val="00C4351E"/>
    <w:rsid w:val="00C44F23"/>
    <w:rsid w:val="00C55DA6"/>
    <w:rsid w:val="00C60A56"/>
    <w:rsid w:val="00C63934"/>
    <w:rsid w:val="00C8612C"/>
    <w:rsid w:val="00C935A2"/>
    <w:rsid w:val="00C9771B"/>
    <w:rsid w:val="00CC0E70"/>
    <w:rsid w:val="00CC4046"/>
    <w:rsid w:val="00CC4F8E"/>
    <w:rsid w:val="00CC5159"/>
    <w:rsid w:val="00CD3501"/>
    <w:rsid w:val="00CD7EAC"/>
    <w:rsid w:val="00CF0B1A"/>
    <w:rsid w:val="00CF537A"/>
    <w:rsid w:val="00D074D0"/>
    <w:rsid w:val="00D14360"/>
    <w:rsid w:val="00D23B7D"/>
    <w:rsid w:val="00D52520"/>
    <w:rsid w:val="00D65615"/>
    <w:rsid w:val="00D809E7"/>
    <w:rsid w:val="00D82724"/>
    <w:rsid w:val="00D93F80"/>
    <w:rsid w:val="00D94FB4"/>
    <w:rsid w:val="00DA2965"/>
    <w:rsid w:val="00DC18C6"/>
    <w:rsid w:val="00DD2EAA"/>
    <w:rsid w:val="00DD61B2"/>
    <w:rsid w:val="00DE4207"/>
    <w:rsid w:val="00DE723F"/>
    <w:rsid w:val="00E17A60"/>
    <w:rsid w:val="00E21740"/>
    <w:rsid w:val="00E21FFC"/>
    <w:rsid w:val="00E26CDC"/>
    <w:rsid w:val="00E344BD"/>
    <w:rsid w:val="00E531FD"/>
    <w:rsid w:val="00E70DFA"/>
    <w:rsid w:val="00E927D2"/>
    <w:rsid w:val="00EA19E4"/>
    <w:rsid w:val="00EA529F"/>
    <w:rsid w:val="00EB0422"/>
    <w:rsid w:val="00EC28AA"/>
    <w:rsid w:val="00ED354D"/>
    <w:rsid w:val="00ED59FD"/>
    <w:rsid w:val="00EE2BD6"/>
    <w:rsid w:val="00EE61FA"/>
    <w:rsid w:val="00EF0344"/>
    <w:rsid w:val="00EF3748"/>
    <w:rsid w:val="00EF3D61"/>
    <w:rsid w:val="00F05CFE"/>
    <w:rsid w:val="00F40E82"/>
    <w:rsid w:val="00F44913"/>
    <w:rsid w:val="00F47455"/>
    <w:rsid w:val="00F47C8D"/>
    <w:rsid w:val="00F52CE6"/>
    <w:rsid w:val="00F53520"/>
    <w:rsid w:val="00F700C8"/>
    <w:rsid w:val="00F723C1"/>
    <w:rsid w:val="00F806C6"/>
    <w:rsid w:val="00F82DA2"/>
    <w:rsid w:val="00F85EA3"/>
    <w:rsid w:val="00F942C2"/>
    <w:rsid w:val="00FA53A8"/>
    <w:rsid w:val="00FC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2240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2240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2240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22402"/>
    <w:pPr>
      <w:keepNext/>
      <w:widowControl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50E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24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24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22402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224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151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8151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1517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nhideWhenUsed/>
    <w:rsid w:val="000B0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B0543"/>
    <w:rPr>
      <w:rFonts w:ascii="Tahoma" w:hAnsi="Tahoma" w:cs="Tahoma"/>
      <w:sz w:val="16"/>
      <w:szCs w:val="16"/>
    </w:rPr>
  </w:style>
  <w:style w:type="paragraph" w:customStyle="1" w:styleId="a5">
    <w:name w:val="Исполнитель"/>
    <w:basedOn w:val="a"/>
    <w:autoRedefine/>
    <w:rsid w:val="00F47455"/>
    <w:pP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6">
    <w:name w:val="Hyperlink"/>
    <w:basedOn w:val="a0"/>
    <w:uiPriority w:val="99"/>
    <w:unhideWhenUsed/>
    <w:rsid w:val="007466AF"/>
    <w:rPr>
      <w:color w:val="0000FF" w:themeColor="hyperlink"/>
      <w:u w:val="single"/>
    </w:rPr>
  </w:style>
  <w:style w:type="table" w:styleId="a7">
    <w:name w:val="Table Grid"/>
    <w:basedOn w:val="a1"/>
    <w:uiPriority w:val="39"/>
    <w:rsid w:val="00EF03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33AE5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header"/>
    <w:basedOn w:val="a"/>
    <w:link w:val="aa"/>
    <w:uiPriority w:val="99"/>
    <w:rsid w:val="00022402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0224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022402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rsid w:val="000224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0224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ConsPlusJurTerm">
    <w:name w:val="ConsPlusJurTerm"/>
    <w:uiPriority w:val="99"/>
    <w:rsid w:val="00022402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styleId="ae">
    <w:name w:val="Normal (Web)"/>
    <w:basedOn w:val="a"/>
    <w:uiPriority w:val="99"/>
    <w:unhideWhenUsed/>
    <w:rsid w:val="00022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22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022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1">
    <w:name w:val="xl81"/>
    <w:basedOn w:val="a"/>
    <w:rsid w:val="00022402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2">
    <w:name w:val="xl82"/>
    <w:basedOn w:val="a"/>
    <w:rsid w:val="00022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022402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7">
    <w:name w:val="xl8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8">
    <w:name w:val="xl88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0224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0224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022402"/>
    <w:pP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0224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6">
    <w:name w:val="xl13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3">
    <w:name w:val="xl14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51">
    <w:name w:val="xl15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52">
    <w:name w:val="xl15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55">
    <w:name w:val="xl15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56">
    <w:name w:val="xl15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F81BD"/>
      <w:sz w:val="24"/>
      <w:szCs w:val="24"/>
      <w:lang w:eastAsia="ru-RU"/>
    </w:rPr>
  </w:style>
  <w:style w:type="paragraph" w:customStyle="1" w:styleId="xl158">
    <w:name w:val="xl158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F81BD"/>
      <w:sz w:val="24"/>
      <w:szCs w:val="24"/>
      <w:lang w:eastAsia="ru-RU"/>
    </w:rPr>
  </w:style>
  <w:style w:type="paragraph" w:customStyle="1" w:styleId="xl159">
    <w:name w:val="xl15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538DD5"/>
      <w:sz w:val="24"/>
      <w:szCs w:val="24"/>
      <w:lang w:eastAsia="ru-RU"/>
    </w:rPr>
  </w:style>
  <w:style w:type="paragraph" w:customStyle="1" w:styleId="xl160">
    <w:name w:val="xl16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538DD5"/>
      <w:sz w:val="24"/>
      <w:szCs w:val="24"/>
      <w:lang w:eastAsia="ru-RU"/>
    </w:rPr>
  </w:style>
  <w:style w:type="paragraph" w:customStyle="1" w:styleId="xl161">
    <w:name w:val="xl16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538DD5"/>
      <w:sz w:val="24"/>
      <w:szCs w:val="24"/>
      <w:lang w:eastAsia="ru-RU"/>
    </w:rPr>
  </w:style>
  <w:style w:type="paragraph" w:customStyle="1" w:styleId="xl162">
    <w:name w:val="xl16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64">
    <w:name w:val="xl164"/>
    <w:basedOn w:val="a"/>
    <w:rsid w:val="0002240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02240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02240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022402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"/>
    <w:rsid w:val="00022402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"/>
    <w:rsid w:val="000224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0224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annotation text"/>
    <w:basedOn w:val="a"/>
    <w:link w:val="af0"/>
    <w:semiHidden/>
    <w:unhideWhenUsed/>
    <w:rsid w:val="0002240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semiHidden/>
    <w:rsid w:val="000224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ма примечания Знак"/>
    <w:basedOn w:val="af0"/>
    <w:link w:val="af2"/>
    <w:semiHidden/>
    <w:rsid w:val="0002240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annotation subject"/>
    <w:basedOn w:val="af"/>
    <w:next w:val="af"/>
    <w:link w:val="af1"/>
    <w:semiHidden/>
    <w:unhideWhenUsed/>
    <w:rsid w:val="0002240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550E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f3">
    <w:name w:val="Body Text"/>
    <w:basedOn w:val="a"/>
    <w:link w:val="af4"/>
    <w:unhideWhenUsed/>
    <w:rsid w:val="006550E0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4">
    <w:name w:val="Основной текст Знак"/>
    <w:basedOn w:val="a0"/>
    <w:link w:val="af3"/>
    <w:rsid w:val="006550E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5">
    <w:name w:val="ФИО"/>
    <w:basedOn w:val="a"/>
    <w:link w:val="af6"/>
    <w:rsid w:val="006550E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6">
    <w:name w:val="ФИО Знак"/>
    <w:link w:val="af5"/>
    <w:rsid w:val="006550E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E531F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531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2240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2240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2240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22402"/>
    <w:pPr>
      <w:keepNext/>
      <w:widowControl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50E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24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24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22402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224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151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8151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1517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nhideWhenUsed/>
    <w:rsid w:val="000B0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B0543"/>
    <w:rPr>
      <w:rFonts w:ascii="Tahoma" w:hAnsi="Tahoma" w:cs="Tahoma"/>
      <w:sz w:val="16"/>
      <w:szCs w:val="16"/>
    </w:rPr>
  </w:style>
  <w:style w:type="paragraph" w:customStyle="1" w:styleId="a5">
    <w:name w:val="Исполнитель"/>
    <w:basedOn w:val="a"/>
    <w:autoRedefine/>
    <w:rsid w:val="00F47455"/>
    <w:pP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6">
    <w:name w:val="Hyperlink"/>
    <w:basedOn w:val="a0"/>
    <w:uiPriority w:val="99"/>
    <w:unhideWhenUsed/>
    <w:rsid w:val="007466AF"/>
    <w:rPr>
      <w:color w:val="0000FF" w:themeColor="hyperlink"/>
      <w:u w:val="single"/>
    </w:rPr>
  </w:style>
  <w:style w:type="table" w:styleId="a7">
    <w:name w:val="Table Grid"/>
    <w:basedOn w:val="a1"/>
    <w:uiPriority w:val="39"/>
    <w:rsid w:val="00EF03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33AE5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header"/>
    <w:basedOn w:val="a"/>
    <w:link w:val="aa"/>
    <w:uiPriority w:val="99"/>
    <w:rsid w:val="00022402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0224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022402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rsid w:val="000224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0224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ConsPlusJurTerm">
    <w:name w:val="ConsPlusJurTerm"/>
    <w:uiPriority w:val="99"/>
    <w:rsid w:val="00022402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styleId="ae">
    <w:name w:val="Normal (Web)"/>
    <w:basedOn w:val="a"/>
    <w:uiPriority w:val="99"/>
    <w:unhideWhenUsed/>
    <w:rsid w:val="00022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22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022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1">
    <w:name w:val="xl81"/>
    <w:basedOn w:val="a"/>
    <w:rsid w:val="00022402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2">
    <w:name w:val="xl82"/>
    <w:basedOn w:val="a"/>
    <w:rsid w:val="00022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022402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7">
    <w:name w:val="xl8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8">
    <w:name w:val="xl88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0224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0224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022402"/>
    <w:pP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0224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6">
    <w:name w:val="xl13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3">
    <w:name w:val="xl14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51">
    <w:name w:val="xl15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52">
    <w:name w:val="xl15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55">
    <w:name w:val="xl155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56">
    <w:name w:val="xl156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F81BD"/>
      <w:sz w:val="24"/>
      <w:szCs w:val="24"/>
      <w:lang w:eastAsia="ru-RU"/>
    </w:rPr>
  </w:style>
  <w:style w:type="paragraph" w:customStyle="1" w:styleId="xl158">
    <w:name w:val="xl158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F81BD"/>
      <w:sz w:val="24"/>
      <w:szCs w:val="24"/>
      <w:lang w:eastAsia="ru-RU"/>
    </w:rPr>
  </w:style>
  <w:style w:type="paragraph" w:customStyle="1" w:styleId="xl159">
    <w:name w:val="xl159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538DD5"/>
      <w:sz w:val="24"/>
      <w:szCs w:val="24"/>
      <w:lang w:eastAsia="ru-RU"/>
    </w:rPr>
  </w:style>
  <w:style w:type="paragraph" w:customStyle="1" w:styleId="xl160">
    <w:name w:val="xl160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538DD5"/>
      <w:sz w:val="24"/>
      <w:szCs w:val="24"/>
      <w:lang w:eastAsia="ru-RU"/>
    </w:rPr>
  </w:style>
  <w:style w:type="paragraph" w:customStyle="1" w:styleId="xl161">
    <w:name w:val="xl161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538DD5"/>
      <w:sz w:val="24"/>
      <w:szCs w:val="24"/>
      <w:lang w:eastAsia="ru-RU"/>
    </w:rPr>
  </w:style>
  <w:style w:type="paragraph" w:customStyle="1" w:styleId="xl162">
    <w:name w:val="xl162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022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64">
    <w:name w:val="xl164"/>
    <w:basedOn w:val="a"/>
    <w:rsid w:val="0002240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0224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02240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02240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022402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"/>
    <w:rsid w:val="00022402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"/>
    <w:rsid w:val="000224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0224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annotation text"/>
    <w:basedOn w:val="a"/>
    <w:link w:val="af0"/>
    <w:semiHidden/>
    <w:unhideWhenUsed/>
    <w:rsid w:val="0002240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semiHidden/>
    <w:rsid w:val="000224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ма примечания Знак"/>
    <w:basedOn w:val="af0"/>
    <w:link w:val="af2"/>
    <w:semiHidden/>
    <w:rsid w:val="0002240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annotation subject"/>
    <w:basedOn w:val="af"/>
    <w:next w:val="af"/>
    <w:link w:val="af1"/>
    <w:semiHidden/>
    <w:unhideWhenUsed/>
    <w:rsid w:val="0002240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550E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f3">
    <w:name w:val="Body Text"/>
    <w:basedOn w:val="a"/>
    <w:link w:val="af4"/>
    <w:unhideWhenUsed/>
    <w:rsid w:val="006550E0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4">
    <w:name w:val="Основной текст Знак"/>
    <w:basedOn w:val="a0"/>
    <w:link w:val="af3"/>
    <w:rsid w:val="006550E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5">
    <w:name w:val="ФИО"/>
    <w:basedOn w:val="a"/>
    <w:link w:val="af6"/>
    <w:rsid w:val="006550E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6">
    <w:name w:val="ФИО Знак"/>
    <w:link w:val="af5"/>
    <w:rsid w:val="006550E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E531F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53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2D7D3-350F-4A55-9FAC-84929222D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3068</Words>
  <Characters>17494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Коробова Анна Андреевна</dc:creator>
  <cp:lastModifiedBy>Наталья Николаевна Фигач</cp:lastModifiedBy>
  <cp:revision>2</cp:revision>
  <cp:lastPrinted>2026-05-21T09:50:00Z</cp:lastPrinted>
  <dcterms:created xsi:type="dcterms:W3CDTF">2026-05-25T04:27:00Z</dcterms:created>
  <dcterms:modified xsi:type="dcterms:W3CDTF">2026-05-25T04:27:00Z</dcterms:modified>
</cp:coreProperties>
</file>