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55470" w:rsidRDefault="00497B6B">
      <w:pPr>
        <w:spacing w:after="120"/>
        <w:jc w:val="center"/>
        <w:rPr>
          <w:rFonts w:ascii="PT Astra Serif" w:eastAsia="PT Astra Serif" w:hAnsi="PT Astra Serif" w:cs="PT Astra Serif"/>
          <w:b/>
          <w:sz w:val="12"/>
          <w:szCs w:val="12"/>
        </w:rPr>
      </w:pPr>
      <w:r>
        <w:rPr>
          <w:rFonts w:ascii="PT Astra Serif" w:eastAsia="PT Astra Serif" w:hAnsi="PT Astra Serif" w:cs="PT Astra Serif"/>
          <w:lang w:eastAsia="ru-RU" w:bidi="ar-SA"/>
        </w:rPr>
        <w:t xml:space="preserve">      </w:t>
      </w:r>
      <w:r>
        <w:rPr>
          <w:rFonts w:ascii="PT Astra Serif" w:eastAsia="PT Astra Serif" w:hAnsi="PT Astra Serif" w:cs="PT Astra Serif"/>
          <w:noProof/>
          <w:lang w:eastAsia="ru-RU" w:bidi="ar-SA"/>
        </w:rPr>
        <mc:AlternateContent>
          <mc:Choice Requires="wpg">
            <w:drawing>
              <wp:inline distT="0" distB="0" distL="0" distR="0">
                <wp:extent cx="676275" cy="619125"/>
                <wp:effectExtent l="0" t="0" r="9525" b="9525"/>
                <wp:docPr id="1" name="Рисунок 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080862218" name="Рисунок 1"/>
                        <pic:cNvPicPr>
                          <a:picLocks noChangeAspect="1"/>
                        </pic:cNvPicPr>
                      </pic:nvPicPr>
                      <pic:blipFill>
                        <a:blip r:embed="rId8"/>
                        <a:stretch/>
                      </pic:blipFill>
                      <pic:spPr bwMode="auto">
                        <a:xfrm>
                          <a:off x="0" y="0"/>
                          <a:ext cx="676273" cy="61912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 xmlns:a="http://schemas.openxmlformats.org/drawingml/2006/main" xmlns:w16se="http://schemas.microsoft.com/office/word/2015/wordml/symex" xmlns:cx="http://schemas.microsoft.com/office/drawing/2014/chartex"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width:53.25pt;height:48.75pt;mso-wrap-distance-left:0.00pt;mso-wrap-distance-top:0.00pt;mso-wrap-distance-right:0.00pt;mso-wrap-distance-bottom:0.00pt;" stroked="f">
                <v:path textboxrect="0,0,0,0"/>
                <v:imagedata r:id="rId13" o:title=""/>
              </v:shape>
            </w:pict>
          </mc:Fallback>
        </mc:AlternateContent>
      </w:r>
    </w:p>
    <w:p w:rsidR="00455470" w:rsidRDefault="00497B6B">
      <w:pPr>
        <w:pStyle w:val="af1"/>
        <w:spacing w:before="0" w:after="0" w:line="360" w:lineRule="exact"/>
        <w:rPr>
          <w:rFonts w:ascii="PT Astra Serif" w:eastAsia="PT Astra Serif" w:hAnsi="PT Astra Serif" w:cs="PT Astra Serif"/>
          <w:sz w:val="30"/>
          <w:szCs w:val="30"/>
        </w:rPr>
      </w:pPr>
      <w:r>
        <w:rPr>
          <w:rFonts w:ascii="PT Astra Serif" w:eastAsia="PT Astra Serif" w:hAnsi="PT Astra Serif" w:cs="PT Astra Serif"/>
          <w:sz w:val="30"/>
          <w:szCs w:val="30"/>
        </w:rPr>
        <w:t>Департамент ГРАДОСТРОИТЕЛЬНОГО РАЗВИТИЯ</w:t>
      </w:r>
    </w:p>
    <w:p w:rsidR="00455470" w:rsidRDefault="00497B6B">
      <w:pPr>
        <w:pStyle w:val="af1"/>
        <w:spacing w:before="0" w:after="0" w:line="360" w:lineRule="exact"/>
        <w:rPr>
          <w:rFonts w:ascii="PT Astra Serif" w:eastAsia="PT Astra Serif" w:hAnsi="PT Astra Serif" w:cs="PT Astra Serif"/>
          <w:sz w:val="30"/>
          <w:szCs w:val="30"/>
        </w:rPr>
      </w:pPr>
      <w:r>
        <w:rPr>
          <w:rFonts w:ascii="PT Astra Serif" w:eastAsia="PT Astra Serif" w:hAnsi="PT Astra Serif" w:cs="PT Astra Serif"/>
          <w:sz w:val="30"/>
          <w:szCs w:val="30"/>
        </w:rPr>
        <w:t>Томской области</w:t>
      </w:r>
    </w:p>
    <w:p w:rsidR="00455470" w:rsidRDefault="00497B6B">
      <w:pPr>
        <w:pStyle w:val="af1"/>
        <w:spacing w:before="240" w:after="0"/>
        <w:rPr>
          <w:rFonts w:ascii="PT Astra Serif" w:eastAsia="PT Astra Serif" w:hAnsi="PT Astra Serif" w:cs="PT Astra Serif"/>
          <w:szCs w:val="28"/>
        </w:rPr>
      </w:pPr>
      <w:r>
        <w:rPr>
          <w:rFonts w:ascii="PT Astra Serif" w:eastAsia="PT Astra Serif" w:hAnsi="PT Astra Serif" w:cs="PT Astra Serif"/>
          <w:szCs w:val="28"/>
        </w:rPr>
        <w:t>распоряжение</w:t>
      </w:r>
    </w:p>
    <w:p w:rsidR="00455470" w:rsidRDefault="00455470">
      <w:pPr>
        <w:pStyle w:val="ConsPlusNormal"/>
        <w:ind w:left="1418" w:right="850" w:firstLine="567"/>
        <w:rPr>
          <w:rFonts w:ascii="Times New Roman" w:hAnsi="Times New Roman" w:cs="Times New Roman"/>
          <w:szCs w:val="22"/>
          <w:lang w:eastAsia="en-US" w:bidi="en-US"/>
        </w:rPr>
      </w:pPr>
    </w:p>
    <w:p w:rsidR="00455470" w:rsidRDefault="00455470">
      <w:pPr>
        <w:pStyle w:val="ConsPlusNormal"/>
        <w:ind w:left="1418" w:right="850" w:firstLine="567"/>
        <w:rPr>
          <w:rFonts w:ascii="Times New Roman" w:hAnsi="Times New Roman" w:cs="Times New Roman"/>
          <w:szCs w:val="22"/>
          <w:lang w:eastAsia="en-US" w:bidi="en-US"/>
        </w:rPr>
      </w:pPr>
    </w:p>
    <w:p w:rsidR="00455470" w:rsidRDefault="00455470">
      <w:pPr>
        <w:pStyle w:val="ConsPlusNormal"/>
        <w:ind w:left="1418" w:right="850" w:firstLine="567"/>
        <w:rPr>
          <w:rFonts w:ascii="Times New Roman" w:hAnsi="Times New Roman" w:cs="Times New Roman"/>
          <w:szCs w:val="22"/>
          <w:lang w:eastAsia="en-US" w:bidi="en-US"/>
        </w:rPr>
      </w:pPr>
    </w:p>
    <w:p w:rsidR="00455470" w:rsidRPr="00895ADD" w:rsidRDefault="00895ADD">
      <w:pPr>
        <w:pStyle w:val="ConsPlusNormal"/>
        <w:ind w:left="1560" w:right="850" w:hanging="142"/>
        <w:rPr>
          <w:rFonts w:ascii="PT Astra Serif" w:hAnsi="PT Astra Serif"/>
          <w:sz w:val="28"/>
          <w:szCs w:val="28"/>
        </w:rPr>
      </w:pPr>
      <w:r w:rsidRPr="00895ADD">
        <w:rPr>
          <w:rFonts w:ascii="PT Astra Serif" w:hAnsi="PT Astra Serif" w:cs="Times New Roman"/>
          <w:sz w:val="28"/>
          <w:szCs w:val="28"/>
          <w:lang w:eastAsia="en-US" w:bidi="en-US"/>
        </w:rPr>
        <w:t>26.05.2026</w:t>
      </w:r>
      <w:r w:rsidR="00497B6B" w:rsidRPr="00895ADD">
        <w:rPr>
          <w:rFonts w:ascii="PT Astra Serif" w:hAnsi="PT Astra Serif" w:cs="Times New Roman"/>
          <w:sz w:val="28"/>
          <w:szCs w:val="28"/>
          <w:lang w:eastAsia="en-US" w:bidi="en-US"/>
        </w:rPr>
        <w:t xml:space="preserve">                                                                                                      №</w:t>
      </w:r>
      <w:r w:rsidRPr="00895ADD">
        <w:rPr>
          <w:rFonts w:ascii="PT Astra Serif" w:hAnsi="PT Astra Serif" w:cs="Times New Roman"/>
          <w:sz w:val="28"/>
          <w:szCs w:val="28"/>
          <w:lang w:eastAsia="en-US" w:bidi="en-US"/>
        </w:rPr>
        <w:t xml:space="preserve"> 621</w:t>
      </w:r>
    </w:p>
    <w:p w:rsidR="00455470" w:rsidRPr="00895ADD" w:rsidRDefault="00455470">
      <w:pPr>
        <w:pStyle w:val="ConsPlusNormal"/>
        <w:ind w:left="1418" w:right="850" w:firstLine="567"/>
        <w:jc w:val="center"/>
        <w:rPr>
          <w:rFonts w:ascii="PT Astra Serif" w:hAnsi="PT Astra Serif"/>
          <w:sz w:val="28"/>
          <w:szCs w:val="28"/>
        </w:rPr>
      </w:pPr>
    </w:p>
    <w:p w:rsidR="00455470" w:rsidRDefault="00455470">
      <w:pPr>
        <w:pStyle w:val="ConsPlusNormal"/>
        <w:ind w:left="1418" w:right="850" w:firstLine="567"/>
        <w:jc w:val="center"/>
        <w:rPr>
          <w:rFonts w:ascii="PT Astra Serif" w:hAnsi="PT Astra Serif"/>
          <w:sz w:val="28"/>
          <w:szCs w:val="28"/>
        </w:rPr>
      </w:pPr>
    </w:p>
    <w:p w:rsidR="00455470" w:rsidRDefault="00497B6B">
      <w:pPr>
        <w:pStyle w:val="ConsPlusNormal"/>
        <w:ind w:left="1418" w:right="850" w:firstLine="567"/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О подготовке проекта генерального плана, правил землепользования и застройки и карт планируемого размещения объектов местного значения в границах муниципального образования «Заречное сельское поселение Томского муниципального района Томской области»</w:t>
      </w:r>
    </w:p>
    <w:p w:rsidR="00455470" w:rsidRDefault="00455470">
      <w:pPr>
        <w:pStyle w:val="ConsPlusNormal"/>
        <w:ind w:left="1418" w:right="850" w:firstLine="567"/>
        <w:jc w:val="center"/>
        <w:rPr>
          <w:rFonts w:ascii="PT Astra Serif" w:hAnsi="PT Astra Serif"/>
          <w:sz w:val="28"/>
          <w:szCs w:val="28"/>
        </w:rPr>
      </w:pPr>
    </w:p>
    <w:p w:rsidR="00455470" w:rsidRDefault="00497B6B">
      <w:pPr>
        <w:ind w:left="1418" w:right="850" w:firstLine="709"/>
        <w:jc w:val="both"/>
      </w:pPr>
      <w:r>
        <w:rPr>
          <w:rFonts w:ascii="PT Astra Serif" w:hAnsi="PT Astra Serif"/>
          <w:sz w:val="28"/>
          <w:szCs w:val="28"/>
        </w:rPr>
        <w:t>В соответствии с частью 2 статьи 24 и статьёй 31 Градостроительного кодекса Российской Федерации, пунктами 1, 6 части 2 статьи 3 Закона Томской области от 27 декабря 2023 года № 126-ОЗ «О перераспределении отдельных полномочий в области градостроительной деятельности, области земельных отношений между органами местного самоуправления отдельных муниципальных образований Томской области и исполнительными органами Томской области», приказом Департамента градостроительного развития Томской области от 05.02.2025 № 6 «Об утверждении Порядка утверждения карты планируемого размещения объектов местного значения городского и сельского поселения Томской области, муниципального округа Томской области, городского округа Томской области»,</w:t>
      </w:r>
    </w:p>
    <w:p w:rsidR="00455470" w:rsidRDefault="00455470">
      <w:pPr>
        <w:ind w:left="1418" w:right="850" w:firstLine="709"/>
        <w:jc w:val="both"/>
      </w:pPr>
    </w:p>
    <w:p w:rsidR="00455470" w:rsidRDefault="00497B6B">
      <w:pPr>
        <w:ind w:left="1418" w:right="850" w:firstLine="709"/>
        <w:jc w:val="both"/>
      </w:pPr>
      <w:r>
        <w:rPr>
          <w:rFonts w:ascii="PT Astra Serif" w:hAnsi="PT Astra Serif"/>
          <w:sz w:val="28"/>
          <w:szCs w:val="28"/>
        </w:rPr>
        <w:t>1. Департаменту градостроительного развития Томской области и Комиссии по подготовке правил землепользования и застройки отдельных муниципальных образований Томской области:</w:t>
      </w:r>
    </w:p>
    <w:p w:rsidR="00455470" w:rsidRDefault="00497B6B">
      <w:pPr>
        <w:ind w:left="1418" w:right="850" w:firstLine="709"/>
        <w:jc w:val="both"/>
      </w:pPr>
      <w:r>
        <w:rPr>
          <w:rFonts w:ascii="PT Astra Serif" w:hAnsi="PT Astra Serif"/>
          <w:sz w:val="28"/>
          <w:szCs w:val="28"/>
        </w:rPr>
        <w:t>1) обеспечить в срок до 01.12.2026 подготовку проекта генерального плана, правил землепользования и застройки и карт планируемого размещения объектов местного значения в границах муниципального образования «Заречное сельское поселение Томского муниципального района Томской области»;</w:t>
      </w:r>
    </w:p>
    <w:p w:rsidR="00455470" w:rsidRDefault="00497B6B">
      <w:pPr>
        <w:ind w:left="1418" w:right="850" w:firstLine="709"/>
        <w:jc w:val="both"/>
      </w:pPr>
      <w:r>
        <w:rPr>
          <w:rFonts w:ascii="PT Astra Serif" w:hAnsi="PT Astra Serif"/>
          <w:sz w:val="28"/>
          <w:szCs w:val="28"/>
        </w:rPr>
        <w:t>2) обеспечить прием предложений от заинтересованных лиц по проекту генерального плана, правил землепользования и застройки и карт планируемого размещения объектов местного значения в границах муниципального образования «Заречное сельское поселение Томского муниципального района Томской области» в срок до 14.08.2026.</w:t>
      </w:r>
    </w:p>
    <w:p w:rsidR="00455470" w:rsidRDefault="00497B6B">
      <w:pPr>
        <w:ind w:left="1418" w:right="850" w:firstLine="709"/>
        <w:jc w:val="both"/>
      </w:pPr>
      <w:r>
        <w:rPr>
          <w:rFonts w:ascii="PT Astra Serif" w:hAnsi="PT Astra Serif"/>
          <w:sz w:val="28"/>
          <w:szCs w:val="28"/>
        </w:rPr>
        <w:t>2. Комитету по делопроизводству Департамента градостроительного развития Томской области в течение семи дней со дня принятия настоящего распоряжения обеспечить:</w:t>
      </w:r>
    </w:p>
    <w:p w:rsidR="00455470" w:rsidRDefault="00497B6B">
      <w:pPr>
        <w:ind w:left="1418" w:right="850" w:firstLine="709"/>
        <w:jc w:val="both"/>
      </w:pPr>
      <w:r>
        <w:rPr>
          <w:rFonts w:ascii="PT Astra Serif" w:hAnsi="PT Astra Serif"/>
          <w:sz w:val="28"/>
          <w:szCs w:val="28"/>
        </w:rPr>
        <w:t xml:space="preserve">1) официальное опубликование настоящего распоряжения и сообщения о принятии решения о подготовке проекта генерального плана, правил </w:t>
      </w:r>
      <w:r>
        <w:rPr>
          <w:rFonts w:ascii="PT Astra Serif" w:hAnsi="PT Astra Serif"/>
          <w:sz w:val="28"/>
          <w:szCs w:val="28"/>
        </w:rPr>
        <w:lastRenderedPageBreak/>
        <w:t>землепользования и застройки и карт планируемого размещения объектов местного значения в границах муниципального образования «Заречное сельское поселение Томского муниципального района Томской области» (далее - Сообщение) в порядке, установленном для официального опубликования правовых актов исполнительных органов Томской области, иной информации;</w:t>
      </w:r>
    </w:p>
    <w:p w:rsidR="00455470" w:rsidRDefault="00497B6B">
      <w:pPr>
        <w:ind w:left="1418" w:right="850" w:firstLine="709"/>
        <w:jc w:val="both"/>
      </w:pPr>
      <w:r>
        <w:rPr>
          <w:rFonts w:ascii="PT Astra Serif" w:hAnsi="PT Astra Serif"/>
          <w:sz w:val="28"/>
          <w:szCs w:val="28"/>
        </w:rPr>
        <w:t xml:space="preserve">2) направление настоящего распоряжения и Сообщения в администрацию Томского муниципального района для опубликования в порядке, установленном для официального опубликования муниципальных правовых актов, иной официальной информации, и размещения указанного сообщения на официальном сайте муниципального образования в сети «Интернет». </w:t>
      </w:r>
    </w:p>
    <w:p w:rsidR="00455470" w:rsidRDefault="00497B6B">
      <w:pPr>
        <w:ind w:left="1418" w:right="850"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3. Комитету по территориальному планированию Департамента градостроительного развития Томской области в течение семи дней со дня принятия настоящего распоряжения разместить настоящее распоряжение и Сообщение на официальном сайте Департамента градостроительного развития Томской области.</w:t>
      </w:r>
    </w:p>
    <w:p w:rsidR="00455470" w:rsidRDefault="00455470">
      <w:pPr>
        <w:pBdr>
          <w:right w:val="none" w:sz="4" w:space="3" w:color="000000"/>
        </w:pBdr>
        <w:tabs>
          <w:tab w:val="left" w:pos="7088"/>
        </w:tabs>
        <w:ind w:left="1418" w:right="850" w:firstLine="567"/>
        <w:jc w:val="both"/>
        <w:rPr>
          <w:rFonts w:ascii="PT Astra Serif" w:hAnsi="PT Astra Serif"/>
          <w:color w:val="000000" w:themeColor="text1"/>
          <w:sz w:val="28"/>
          <w:szCs w:val="28"/>
        </w:rPr>
      </w:pPr>
    </w:p>
    <w:p w:rsidR="00455470" w:rsidRDefault="00455470">
      <w:pPr>
        <w:pBdr>
          <w:right w:val="none" w:sz="4" w:space="3" w:color="000000"/>
        </w:pBdr>
        <w:tabs>
          <w:tab w:val="left" w:pos="7088"/>
        </w:tabs>
        <w:ind w:left="1418" w:right="850" w:firstLine="567"/>
        <w:jc w:val="both"/>
        <w:rPr>
          <w:rFonts w:ascii="PT Astra Serif" w:hAnsi="PT Astra Serif"/>
          <w:color w:val="000000" w:themeColor="text1"/>
          <w:sz w:val="28"/>
          <w:szCs w:val="28"/>
        </w:rPr>
      </w:pPr>
      <w:bookmarkStart w:id="0" w:name="_GoBack"/>
      <w:bookmarkEnd w:id="0"/>
    </w:p>
    <w:p w:rsidR="00455470" w:rsidRDefault="00455470">
      <w:pPr>
        <w:pBdr>
          <w:right w:val="none" w:sz="4" w:space="3" w:color="000000"/>
        </w:pBdr>
        <w:tabs>
          <w:tab w:val="left" w:pos="7088"/>
        </w:tabs>
        <w:ind w:left="1418" w:right="850" w:firstLine="567"/>
        <w:jc w:val="both"/>
        <w:rPr>
          <w:rFonts w:ascii="PT Astra Serif" w:hAnsi="PT Astra Serif"/>
          <w:color w:val="000000" w:themeColor="text1"/>
          <w:sz w:val="28"/>
          <w:szCs w:val="28"/>
        </w:rPr>
      </w:pPr>
    </w:p>
    <w:tbl>
      <w:tblPr>
        <w:tblW w:w="13969" w:type="dxa"/>
        <w:tblLook w:val="04A0" w:firstRow="1" w:lastRow="0" w:firstColumn="1" w:lastColumn="0" w:noHBand="0" w:noVBand="1"/>
      </w:tblPr>
      <w:tblGrid>
        <w:gridCol w:w="5994"/>
        <w:gridCol w:w="2370"/>
        <w:gridCol w:w="5605"/>
      </w:tblGrid>
      <w:tr w:rsidR="00455470">
        <w:tc>
          <w:tcPr>
            <w:tcW w:w="599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455470" w:rsidRDefault="00497B6B">
            <w:pPr>
              <w:tabs>
                <w:tab w:val="left" w:pos="7088"/>
              </w:tabs>
              <w:ind w:left="1418" w:right="850" w:hanging="105"/>
              <w:jc w:val="both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proofErr w:type="spellStart"/>
            <w:r>
              <w:rPr>
                <w:rFonts w:ascii="PT Astra Serif" w:hAnsi="PT Astra Serif"/>
                <w:sz w:val="28"/>
                <w:szCs w:val="28"/>
              </w:rPr>
              <w:t>И.о</w:t>
            </w:r>
            <w:proofErr w:type="spellEnd"/>
            <w:r>
              <w:rPr>
                <w:rFonts w:ascii="PT Astra Serif" w:hAnsi="PT Astra Serif"/>
                <w:sz w:val="28"/>
                <w:szCs w:val="28"/>
              </w:rPr>
              <w:t xml:space="preserve">. начальника департамента </w:t>
            </w:r>
          </w:p>
        </w:tc>
        <w:tc>
          <w:tcPr>
            <w:tcW w:w="237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455470" w:rsidRDefault="00497B6B">
            <w:pPr>
              <w:tabs>
                <w:tab w:val="left" w:pos="7088"/>
              </w:tabs>
              <w:ind w:left="1418" w:right="850" w:hanging="1409"/>
              <w:jc w:val="center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 xml:space="preserve">  </w:t>
            </w:r>
          </w:p>
        </w:tc>
        <w:tc>
          <w:tcPr>
            <w:tcW w:w="560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455470" w:rsidRDefault="00497B6B">
            <w:pPr>
              <w:tabs>
                <w:tab w:val="left" w:pos="2568"/>
                <w:tab w:val="left" w:pos="7088"/>
              </w:tabs>
              <w:ind w:left="1418" w:right="850" w:hanging="4077"/>
              <w:jc w:val="center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 xml:space="preserve">                    А.А. Татаурова</w:t>
            </w:r>
          </w:p>
        </w:tc>
      </w:tr>
    </w:tbl>
    <w:p w:rsidR="00455470" w:rsidRDefault="00455470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rPr>
          <w:rFonts w:ascii="PT Astra Serif" w:hAnsi="PT Astra Serif"/>
        </w:rPr>
      </w:pPr>
    </w:p>
    <w:p w:rsidR="00455470" w:rsidRDefault="00455470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rPr>
          <w:rFonts w:ascii="PT Astra Serif" w:hAnsi="PT Astra Serif"/>
        </w:rPr>
      </w:pPr>
    </w:p>
    <w:p w:rsidR="00455470" w:rsidRDefault="00455470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rPr>
          <w:rFonts w:ascii="PT Astra Serif" w:hAnsi="PT Astra Serif"/>
        </w:rPr>
      </w:pPr>
    </w:p>
    <w:p w:rsidR="00455470" w:rsidRDefault="00455470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rPr>
          <w:rFonts w:ascii="PT Astra Serif" w:hAnsi="PT Astra Serif"/>
        </w:rPr>
      </w:pPr>
    </w:p>
    <w:p w:rsidR="00455470" w:rsidRDefault="00455470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rPr>
          <w:rFonts w:ascii="PT Astra Serif" w:hAnsi="PT Astra Serif"/>
        </w:rPr>
      </w:pPr>
    </w:p>
    <w:p w:rsidR="00455470" w:rsidRDefault="00455470">
      <w:pPr>
        <w:tabs>
          <w:tab w:val="left" w:pos="3969"/>
        </w:tabs>
        <w:ind w:left="1418"/>
        <w:rPr>
          <w:rFonts w:ascii="PT Astra Serif" w:hAnsi="PT Astra Serif"/>
          <w:sz w:val="20"/>
          <w:szCs w:val="20"/>
        </w:rPr>
      </w:pPr>
    </w:p>
    <w:p w:rsidR="00455470" w:rsidRDefault="00455470">
      <w:pPr>
        <w:ind w:left="6096"/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</w:pPr>
    </w:p>
    <w:p w:rsidR="00455470" w:rsidRDefault="00455470">
      <w:pPr>
        <w:ind w:left="6096"/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</w:pPr>
    </w:p>
    <w:p w:rsidR="00455470" w:rsidRDefault="00455470">
      <w:pPr>
        <w:rPr>
          <w:rFonts w:ascii="PT Astra Serif" w:eastAsia="PT Astra Serif" w:hAnsi="PT Astra Serif" w:cs="PT Astra Serif"/>
          <w:sz w:val="24"/>
          <w:szCs w:val="28"/>
        </w:rPr>
      </w:pPr>
    </w:p>
    <w:p w:rsidR="00455470" w:rsidRDefault="00455470">
      <w:pPr>
        <w:rPr>
          <w:rFonts w:ascii="PT Astra Serif" w:eastAsia="PT Astra Serif" w:hAnsi="PT Astra Serif" w:cs="PT Astra Serif"/>
          <w:sz w:val="24"/>
          <w:szCs w:val="28"/>
        </w:rPr>
      </w:pPr>
    </w:p>
    <w:p w:rsidR="00455470" w:rsidRDefault="00455470">
      <w:pPr>
        <w:tabs>
          <w:tab w:val="left" w:pos="3969"/>
        </w:tabs>
        <w:rPr>
          <w:rFonts w:ascii="PT Astra Serif" w:hAnsi="PT Astra Serif"/>
          <w:sz w:val="20"/>
          <w:szCs w:val="20"/>
        </w:rPr>
      </w:pPr>
    </w:p>
    <w:sectPr w:rsidR="00455470">
      <w:headerReference w:type="default" r:id="rId14"/>
      <w:headerReference w:type="first" r:id="rId15"/>
      <w:footerReference w:type="first" r:id="rId16"/>
      <w:pgSz w:w="11907" w:h="16840"/>
      <w:pgMar w:top="0" w:right="0" w:bottom="0" w:left="0" w:header="142" w:footer="284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3201D" w:rsidRDefault="0073201D">
      <w:r>
        <w:separator/>
      </w:r>
    </w:p>
  </w:endnote>
  <w:endnote w:type="continuationSeparator" w:id="0">
    <w:p w:rsidR="0073201D" w:rsidRDefault="007320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253662642"/>
      <w:docPartObj>
        <w:docPartGallery w:val="Page Numbers (Bottom of Page)"/>
        <w:docPartUnique/>
      </w:docPartObj>
    </w:sdtPr>
    <w:sdtEndPr/>
    <w:sdtContent>
      <w:p w:rsidR="00455470" w:rsidRDefault="0073201D">
        <w:pPr>
          <w:pStyle w:val="af3"/>
          <w:jc w:val="center"/>
        </w:pPr>
      </w:p>
    </w:sdtContent>
  </w:sdt>
  <w:p w:rsidR="00455470" w:rsidRDefault="00455470">
    <w:pPr>
      <w:pStyle w:val="af3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3201D" w:rsidRDefault="0073201D">
      <w:r>
        <w:separator/>
      </w:r>
    </w:p>
  </w:footnote>
  <w:footnote w:type="continuationSeparator" w:id="0">
    <w:p w:rsidR="0073201D" w:rsidRDefault="0073201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685191874"/>
      <w:docPartObj>
        <w:docPartGallery w:val="Page Numbers (Top of Page)"/>
        <w:docPartUnique/>
      </w:docPartObj>
    </w:sdtPr>
    <w:sdtEndPr/>
    <w:sdtContent>
      <w:p w:rsidR="00455470" w:rsidRDefault="00497B6B">
        <w:pPr>
          <w:pStyle w:val="af1"/>
          <w:rPr>
            <w:b w:val="0"/>
          </w:rPr>
        </w:pPr>
        <w:r>
          <w:rPr>
            <w:b w:val="0"/>
          </w:rPr>
          <w:fldChar w:fldCharType="begin"/>
        </w:r>
        <w:r>
          <w:rPr>
            <w:b w:val="0"/>
          </w:rPr>
          <w:instrText>PAGE   \* MERGEFORMAT</w:instrText>
        </w:r>
        <w:r>
          <w:rPr>
            <w:b w:val="0"/>
          </w:rPr>
          <w:fldChar w:fldCharType="separate"/>
        </w:r>
        <w:r w:rsidR="00421F46">
          <w:rPr>
            <w:b w:val="0"/>
            <w:noProof/>
          </w:rPr>
          <w:t>2</w:t>
        </w:r>
        <w:r>
          <w:rPr>
            <w:b w:val="0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55470" w:rsidRDefault="00455470">
    <w:pPr>
      <w:pStyle w:val="af1"/>
      <w:jc w:val="lef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C444EE9"/>
    <w:multiLevelType w:val="hybridMultilevel"/>
    <w:tmpl w:val="04E8775C"/>
    <w:lvl w:ilvl="0" w:tplc="7A9A05BE">
      <w:start w:val="1"/>
      <w:numFmt w:val="decimal"/>
      <w:lvlText w:val="%1."/>
      <w:lvlJc w:val="left"/>
      <w:pPr>
        <w:ind w:left="1935" w:hanging="1215"/>
      </w:pPr>
      <w:rPr>
        <w:rFonts w:hint="default"/>
      </w:rPr>
    </w:lvl>
    <w:lvl w:ilvl="1" w:tplc="9058035A">
      <w:start w:val="1"/>
      <w:numFmt w:val="lowerLetter"/>
      <w:lvlText w:val="%2."/>
      <w:lvlJc w:val="left"/>
      <w:pPr>
        <w:ind w:left="1800" w:hanging="360"/>
      </w:pPr>
    </w:lvl>
    <w:lvl w:ilvl="2" w:tplc="D02A857C">
      <w:start w:val="1"/>
      <w:numFmt w:val="lowerRoman"/>
      <w:lvlText w:val="%3."/>
      <w:lvlJc w:val="right"/>
      <w:pPr>
        <w:ind w:left="2520" w:hanging="180"/>
      </w:pPr>
    </w:lvl>
    <w:lvl w:ilvl="3" w:tplc="6DCCB17E">
      <w:start w:val="1"/>
      <w:numFmt w:val="decimal"/>
      <w:lvlText w:val="%4."/>
      <w:lvlJc w:val="left"/>
      <w:pPr>
        <w:ind w:left="3240" w:hanging="360"/>
      </w:pPr>
    </w:lvl>
    <w:lvl w:ilvl="4" w:tplc="DC241542">
      <w:start w:val="1"/>
      <w:numFmt w:val="lowerLetter"/>
      <w:lvlText w:val="%5."/>
      <w:lvlJc w:val="left"/>
      <w:pPr>
        <w:ind w:left="3960" w:hanging="360"/>
      </w:pPr>
    </w:lvl>
    <w:lvl w:ilvl="5" w:tplc="CE0AEA88">
      <w:start w:val="1"/>
      <w:numFmt w:val="lowerRoman"/>
      <w:lvlText w:val="%6."/>
      <w:lvlJc w:val="right"/>
      <w:pPr>
        <w:ind w:left="4680" w:hanging="180"/>
      </w:pPr>
    </w:lvl>
    <w:lvl w:ilvl="6" w:tplc="E56C20A6">
      <w:start w:val="1"/>
      <w:numFmt w:val="decimal"/>
      <w:lvlText w:val="%7."/>
      <w:lvlJc w:val="left"/>
      <w:pPr>
        <w:ind w:left="5400" w:hanging="360"/>
      </w:pPr>
    </w:lvl>
    <w:lvl w:ilvl="7" w:tplc="C9FC43D0">
      <w:start w:val="1"/>
      <w:numFmt w:val="lowerLetter"/>
      <w:lvlText w:val="%8."/>
      <w:lvlJc w:val="left"/>
      <w:pPr>
        <w:ind w:left="6120" w:hanging="360"/>
      </w:pPr>
    </w:lvl>
    <w:lvl w:ilvl="8" w:tplc="0284E54E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5EDE41AA"/>
    <w:multiLevelType w:val="hybridMultilevel"/>
    <w:tmpl w:val="A02C275A"/>
    <w:lvl w:ilvl="0" w:tplc="2B466B68">
      <w:start w:val="1"/>
      <w:numFmt w:val="decimal"/>
      <w:lvlText w:val="%1."/>
      <w:lvlJc w:val="left"/>
      <w:pPr>
        <w:ind w:left="1935" w:hanging="1215"/>
      </w:pPr>
      <w:rPr>
        <w:rFonts w:hint="default"/>
      </w:rPr>
    </w:lvl>
    <w:lvl w:ilvl="1" w:tplc="F6441908">
      <w:start w:val="1"/>
      <w:numFmt w:val="lowerLetter"/>
      <w:lvlText w:val="%2."/>
      <w:lvlJc w:val="left"/>
      <w:pPr>
        <w:ind w:left="1800" w:hanging="360"/>
      </w:pPr>
    </w:lvl>
    <w:lvl w:ilvl="2" w:tplc="C7FA6A80">
      <w:start w:val="1"/>
      <w:numFmt w:val="lowerRoman"/>
      <w:lvlText w:val="%3."/>
      <w:lvlJc w:val="right"/>
      <w:pPr>
        <w:ind w:left="2520" w:hanging="180"/>
      </w:pPr>
    </w:lvl>
    <w:lvl w:ilvl="3" w:tplc="4B3A4E98">
      <w:start w:val="1"/>
      <w:numFmt w:val="decimal"/>
      <w:lvlText w:val="%4."/>
      <w:lvlJc w:val="left"/>
      <w:pPr>
        <w:ind w:left="3240" w:hanging="360"/>
      </w:pPr>
    </w:lvl>
    <w:lvl w:ilvl="4" w:tplc="83F23E9A">
      <w:start w:val="1"/>
      <w:numFmt w:val="lowerLetter"/>
      <w:lvlText w:val="%5."/>
      <w:lvlJc w:val="left"/>
      <w:pPr>
        <w:ind w:left="3960" w:hanging="360"/>
      </w:pPr>
    </w:lvl>
    <w:lvl w:ilvl="5" w:tplc="F5D23238">
      <w:start w:val="1"/>
      <w:numFmt w:val="lowerRoman"/>
      <w:lvlText w:val="%6."/>
      <w:lvlJc w:val="right"/>
      <w:pPr>
        <w:ind w:left="4680" w:hanging="180"/>
      </w:pPr>
    </w:lvl>
    <w:lvl w:ilvl="6" w:tplc="FCA03F22">
      <w:start w:val="1"/>
      <w:numFmt w:val="decimal"/>
      <w:lvlText w:val="%7."/>
      <w:lvlJc w:val="left"/>
      <w:pPr>
        <w:ind w:left="5400" w:hanging="360"/>
      </w:pPr>
    </w:lvl>
    <w:lvl w:ilvl="7" w:tplc="80E8AE0C">
      <w:start w:val="1"/>
      <w:numFmt w:val="lowerLetter"/>
      <w:lvlText w:val="%8."/>
      <w:lvlJc w:val="left"/>
      <w:pPr>
        <w:ind w:left="6120" w:hanging="360"/>
      </w:pPr>
    </w:lvl>
    <w:lvl w:ilvl="8" w:tplc="B18831C8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62785CDF"/>
    <w:multiLevelType w:val="hybridMultilevel"/>
    <w:tmpl w:val="30E4FA80"/>
    <w:lvl w:ilvl="0" w:tplc="AD54F5DA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3740ED28">
      <w:start w:val="1"/>
      <w:numFmt w:val="lowerLetter"/>
      <w:lvlText w:val="%2."/>
      <w:lvlJc w:val="left"/>
      <w:pPr>
        <w:ind w:left="1647" w:hanging="360"/>
      </w:pPr>
    </w:lvl>
    <w:lvl w:ilvl="2" w:tplc="CF08EBA2">
      <w:start w:val="1"/>
      <w:numFmt w:val="lowerRoman"/>
      <w:lvlText w:val="%3."/>
      <w:lvlJc w:val="right"/>
      <w:pPr>
        <w:ind w:left="2367" w:hanging="180"/>
      </w:pPr>
    </w:lvl>
    <w:lvl w:ilvl="3" w:tplc="3EAA8640">
      <w:start w:val="1"/>
      <w:numFmt w:val="decimal"/>
      <w:lvlText w:val="%4."/>
      <w:lvlJc w:val="left"/>
      <w:pPr>
        <w:ind w:left="3087" w:hanging="360"/>
      </w:pPr>
    </w:lvl>
    <w:lvl w:ilvl="4" w:tplc="ECD2BC5A">
      <w:start w:val="1"/>
      <w:numFmt w:val="lowerLetter"/>
      <w:lvlText w:val="%5."/>
      <w:lvlJc w:val="left"/>
      <w:pPr>
        <w:ind w:left="3807" w:hanging="360"/>
      </w:pPr>
    </w:lvl>
    <w:lvl w:ilvl="5" w:tplc="74CADC3C">
      <w:start w:val="1"/>
      <w:numFmt w:val="lowerRoman"/>
      <w:lvlText w:val="%6."/>
      <w:lvlJc w:val="right"/>
      <w:pPr>
        <w:ind w:left="4527" w:hanging="180"/>
      </w:pPr>
    </w:lvl>
    <w:lvl w:ilvl="6" w:tplc="82C68944">
      <w:start w:val="1"/>
      <w:numFmt w:val="decimal"/>
      <w:lvlText w:val="%7."/>
      <w:lvlJc w:val="left"/>
      <w:pPr>
        <w:ind w:left="5247" w:hanging="360"/>
      </w:pPr>
    </w:lvl>
    <w:lvl w:ilvl="7" w:tplc="9BBC0FA2">
      <w:start w:val="1"/>
      <w:numFmt w:val="lowerLetter"/>
      <w:lvlText w:val="%8."/>
      <w:lvlJc w:val="left"/>
      <w:pPr>
        <w:ind w:left="5967" w:hanging="360"/>
      </w:pPr>
    </w:lvl>
    <w:lvl w:ilvl="8" w:tplc="2C06694A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5470"/>
    <w:rsid w:val="00421F46"/>
    <w:rsid w:val="00455470"/>
    <w:rsid w:val="00497B6B"/>
    <w:rsid w:val="0073201D"/>
    <w:rsid w:val="00895A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FB929C3-9F85-43E5-9C9F-B53C1D6891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a3">
    <w:name w:val="Название объекта Знак"/>
    <w:link w:val="a4"/>
    <w:uiPriority w:val="99"/>
  </w:style>
  <w:style w:type="table" w:styleId="11">
    <w:name w:val="Plain Table 1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styleId="21">
    <w:name w:val="Plain Table 2"/>
    <w:basedOn w:val="a1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41">
    <w:name w:val="Plain Table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51">
    <w:name w:val="Plain Table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-1">
    <w:name w:val="Grid Table 1 Light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styleId="-2">
    <w:name w:val="Grid Table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3">
    <w:name w:val="Grid Table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4">
    <w:name w:val="Grid Table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5">
    <w:name w:val="Grid Table 5 Dark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styleId="-6">
    <w:name w:val="Grid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-7">
    <w:name w:val="Grid Table 7 Colorful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-10">
    <w:name w:val="List Table 1 Light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styleId="-20">
    <w:name w:val="List Table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styleId="-30">
    <w:name w:val="List Table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-40">
    <w:name w:val="List Table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styleId="-50">
    <w:name w:val="List Table 5 Dark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styleId="-60">
    <w:name w:val="List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styleId="-70">
    <w:name w:val="List Table 7 Colorful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5">
    <w:name w:val="endnote text"/>
    <w:basedOn w:val="a"/>
    <w:link w:val="a6"/>
    <w:uiPriority w:val="99"/>
    <w:semiHidden/>
    <w:unhideWhenUsed/>
    <w:rPr>
      <w:sz w:val="20"/>
    </w:rPr>
  </w:style>
  <w:style w:type="character" w:customStyle="1" w:styleId="a6">
    <w:name w:val="Текст концевой сноски Знак"/>
    <w:link w:val="a5"/>
    <w:uiPriority w:val="99"/>
    <w:rPr>
      <w:sz w:val="20"/>
    </w:rPr>
  </w:style>
  <w:style w:type="character" w:styleId="a7">
    <w:name w:val="endnote reference"/>
    <w:basedOn w:val="a0"/>
    <w:uiPriority w:val="99"/>
    <w:semiHidden/>
    <w:unhideWhenUsed/>
    <w:rPr>
      <w:vertAlign w:val="superscript"/>
    </w:rPr>
  </w:style>
  <w:style w:type="paragraph" w:styleId="a8">
    <w:name w:val="table of figures"/>
    <w:basedOn w:val="a"/>
    <w:next w:val="a"/>
    <w:uiPriority w:val="99"/>
    <w:unhideWhenUsed/>
  </w:style>
  <w:style w:type="paragraph" w:styleId="a9">
    <w:name w:val="List Paragraph"/>
    <w:uiPriority w:val="34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 w:val="22"/>
      <w:szCs w:val="22"/>
      <w:lang w:eastAsia="en-US" w:bidi="en-US"/>
    </w:rPr>
  </w:style>
  <w:style w:type="paragraph" w:styleId="aa">
    <w:name w:val="No Spacing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b">
    <w:name w:val="Title"/>
    <w:link w:val="ac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c">
    <w:name w:val="Название Знак"/>
    <w:link w:val="ab"/>
    <w:uiPriority w:val="10"/>
    <w:rPr>
      <w:sz w:val="48"/>
      <w:szCs w:val="48"/>
      <w:lang w:bidi="ar-SA"/>
    </w:rPr>
  </w:style>
  <w:style w:type="paragraph" w:styleId="ad">
    <w:name w:val="Subtitle"/>
    <w:link w:val="ae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e">
    <w:name w:val="Подзаголовок Знак"/>
    <w:link w:val="ad"/>
    <w:uiPriority w:val="11"/>
    <w:rPr>
      <w:sz w:val="24"/>
      <w:szCs w:val="24"/>
      <w:lang w:bidi="ar-SA"/>
    </w:rPr>
  </w:style>
  <w:style w:type="paragraph" w:styleId="22">
    <w:name w:val="Quote"/>
    <w:link w:val="23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  <w:lang w:val="ru-RU" w:eastAsia="ru-RU" w:bidi="ar-SA"/>
    </w:rPr>
  </w:style>
  <w:style w:type="paragraph" w:styleId="af">
    <w:name w:val="Intense Quote"/>
    <w:link w:val="af0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f0">
    <w:name w:val="Выделенная цитата Знак"/>
    <w:link w:val="af"/>
    <w:uiPriority w:val="30"/>
    <w:rPr>
      <w:i/>
      <w:shd w:val="clear" w:color="auto" w:fill="F2F2F2"/>
      <w:lang w:val="ru-RU" w:eastAsia="ru-RU" w:bidi="ar-SA"/>
    </w:rPr>
  </w:style>
  <w:style w:type="paragraph" w:styleId="af1">
    <w:name w:val="header"/>
    <w:basedOn w:val="a"/>
    <w:link w:val="af2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2">
    <w:name w:val="Верхний колонтитул Знак"/>
    <w:link w:val="af1"/>
    <w:uiPriority w:val="99"/>
  </w:style>
  <w:style w:type="paragraph" w:styleId="af3">
    <w:name w:val="footer"/>
    <w:basedOn w:val="a"/>
    <w:link w:val="af4"/>
    <w:uiPriority w:val="99"/>
    <w:pPr>
      <w:tabs>
        <w:tab w:val="center" w:pos="4153"/>
        <w:tab w:val="right" w:pos="8306"/>
      </w:tabs>
    </w:pPr>
  </w:style>
  <w:style w:type="character" w:customStyle="1" w:styleId="af4">
    <w:name w:val="Нижний колонтитул Знак"/>
    <w:link w:val="af3"/>
    <w:uiPriority w:val="99"/>
  </w:style>
  <w:style w:type="table" w:styleId="af5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0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0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0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6">
    <w:name w:val="Hyperlink"/>
    <w:unhideWhenUsed/>
    <w:rPr>
      <w:color w:val="0000FF"/>
      <w:u w:val="single"/>
    </w:rPr>
  </w:style>
  <w:style w:type="paragraph" w:styleId="af7">
    <w:name w:val="footnote text"/>
    <w:link w:val="af8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8">
    <w:name w:val="Текст сноски Знак"/>
    <w:link w:val="af7"/>
    <w:uiPriority w:val="99"/>
    <w:semiHidden/>
    <w:rPr>
      <w:sz w:val="18"/>
      <w:lang w:bidi="ar-SA"/>
    </w:rPr>
  </w:style>
  <w:style w:type="character" w:styleId="af9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4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a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b">
    <w:name w:val="Body Text"/>
    <w:basedOn w:val="a"/>
    <w:next w:val="a"/>
    <w:pPr>
      <w:jc w:val="both"/>
    </w:pPr>
  </w:style>
  <w:style w:type="character" w:styleId="afc">
    <w:name w:val="page number"/>
    <w:basedOn w:val="a0"/>
  </w:style>
  <w:style w:type="paragraph" w:styleId="a4">
    <w:name w:val="caption"/>
    <w:basedOn w:val="a"/>
    <w:next w:val="a"/>
    <w:link w:val="a3"/>
    <w:pPr>
      <w:jc w:val="center"/>
    </w:pPr>
    <w:rPr>
      <w:b/>
      <w:sz w:val="28"/>
    </w:rPr>
  </w:style>
  <w:style w:type="paragraph" w:styleId="25">
    <w:name w:val="Body Text 2"/>
    <w:basedOn w:val="a"/>
    <w:pPr>
      <w:spacing w:before="120"/>
      <w:ind w:right="5102"/>
      <w:jc w:val="center"/>
    </w:pPr>
  </w:style>
  <w:style w:type="paragraph" w:customStyle="1" w:styleId="afd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e">
    <w:name w:val="Адресные реквизиты"/>
    <w:basedOn w:val="afb"/>
    <w:next w:val="afb"/>
    <w:pPr>
      <w:jc w:val="left"/>
    </w:pPr>
    <w:rPr>
      <w:sz w:val="16"/>
    </w:rPr>
  </w:style>
  <w:style w:type="paragraph" w:customStyle="1" w:styleId="aff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0">
    <w:name w:val="Balloon Text"/>
    <w:basedOn w:val="a"/>
    <w:link w:val="aff1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1">
    <w:name w:val="Текст выноски Знак"/>
    <w:link w:val="aff0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link w:val="ConsPlusNormal0"/>
    <w:pPr>
      <w:widowControl w:val="0"/>
    </w:pPr>
    <w:rPr>
      <w:rFonts w:ascii="Calibri" w:hAnsi="Calibri" w:cs="Calibri"/>
      <w:sz w:val="22"/>
    </w:rPr>
  </w:style>
  <w:style w:type="character" w:customStyle="1" w:styleId="ConsPlusNormal0">
    <w:name w:val="ConsPlusNormal Знак"/>
    <w:link w:val="ConsPlusNormal"/>
    <w:rPr>
      <w:rFonts w:ascii="Calibri" w:hAnsi="Calibri" w:cs="Calibri"/>
      <w:sz w:val="22"/>
    </w:rPr>
  </w:style>
  <w:style w:type="paragraph" w:styleId="aff2">
    <w:name w:val="Body Text Indent"/>
    <w:basedOn w:val="a"/>
    <w:link w:val="aff3"/>
    <w:uiPriority w:val="99"/>
    <w:semiHidden/>
    <w:unhideWhenUsed/>
    <w:pPr>
      <w:spacing w:after="120"/>
      <w:ind w:left="283"/>
    </w:pPr>
  </w:style>
  <w:style w:type="character" w:customStyle="1" w:styleId="aff3">
    <w:name w:val="Основной текст с отступом Знак"/>
    <w:link w:val="aff2"/>
    <w:uiPriority w:val="99"/>
    <w:semiHidden/>
    <w:rPr>
      <w:sz w:val="22"/>
      <w:szCs w:val="22"/>
      <w:lang w:eastAsia="en-US" w:bidi="en-US"/>
    </w:rPr>
  </w:style>
  <w:style w:type="paragraph" w:customStyle="1" w:styleId="aff4">
    <w:name w:val="Исполнитель"/>
    <w:basedOn w:val="a"/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  <w:between w:val="none" w:sz="0" w:space="0" w:color="000000"/>
      </w:pBdr>
      <w:tabs>
        <w:tab w:val="left" w:pos="3969"/>
      </w:tabs>
      <w:jc w:val="center"/>
    </w:pPr>
    <w:rPr>
      <w:sz w:val="20"/>
      <w:szCs w:val="24"/>
      <w:lang w:eastAsia="ru-RU" w:bidi="ar-SA"/>
    </w:rPr>
  </w:style>
  <w:style w:type="paragraph" w:styleId="HTML">
    <w:name w:val="HTML Preformatted"/>
    <w:basedOn w:val="a"/>
    <w:link w:val="HTML0"/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  <w:between w:val="none" w:sz="0" w:space="0" w:color="000000"/>
      </w:pBd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eastAsia="ru-RU" w:bidi="ar-SA"/>
    </w:rPr>
  </w:style>
  <w:style w:type="character" w:customStyle="1" w:styleId="HTML0">
    <w:name w:val="Стандартный HTML Знак"/>
    <w:basedOn w:val="a0"/>
    <w:link w:val="HTML"/>
    <w:rPr>
      <w:rFonts w:ascii="Courier New" w:hAnsi="Courier New" w:cs="Courier New"/>
    </w:rPr>
  </w:style>
  <w:style w:type="paragraph" w:customStyle="1" w:styleId="Standard">
    <w:name w:val="Standard"/>
    <w:pPr>
      <w:ind w:firstLine="709"/>
      <w:jc w:val="both"/>
    </w:pPr>
    <w:rPr>
      <w:sz w:val="24"/>
      <w:szCs w:val="24"/>
      <w:lang w:eastAsia="zh-CN"/>
    </w:rPr>
  </w:style>
  <w:style w:type="numbering" w:customStyle="1" w:styleId="13">
    <w:name w:val="Нет списка1"/>
    <w:next w:val="a2"/>
    <w:uiPriority w:val="99"/>
    <w:semiHidden/>
    <w:unhideWhenUsed/>
  </w:style>
  <w:style w:type="table" w:customStyle="1" w:styleId="TableNormal">
    <w:name w:val="Table Normal"/>
    <w:semiHidden/>
    <w:pPr>
      <w:spacing w:after="160" w:line="259" w:lineRule="auto"/>
    </w:pPr>
    <w:rPr>
      <w:rFonts w:ascii="Calibri" w:hAnsi="Calibri"/>
      <w:sz w:val="22"/>
      <w:szCs w:val="22"/>
    </w:rPr>
    <w:tblPr>
      <w:tblInd w:w="0" w:type="dxa"/>
      <w:tblCellMar>
        <w:top w:w="0" w:type="dxa"/>
        <w:left w:w="108" w:type="dxa"/>
        <w:bottom w:w="0" w:type="dxa"/>
        <w:right w:w="0" w:type="dxa"/>
      </w:tblCellMar>
    </w:tblPr>
  </w:style>
  <w:style w:type="numbering" w:customStyle="1" w:styleId="26">
    <w:name w:val="Нет списка2"/>
    <w:next w:val="a2"/>
    <w:uiPriority w:val="99"/>
    <w:semiHidden/>
    <w:unhideWhenUsed/>
  </w:style>
  <w:style w:type="table" w:customStyle="1" w:styleId="TableNormal1">
    <w:name w:val="Table Normal1"/>
    <w:semiHidden/>
    <w:pPr>
      <w:spacing w:after="160" w:line="259" w:lineRule="auto"/>
    </w:pPr>
    <w:rPr>
      <w:rFonts w:ascii="Calibri" w:hAnsi="Calibri"/>
      <w:sz w:val="22"/>
      <w:szCs w:val="22"/>
    </w:rPr>
    <w:tblPr>
      <w:tblInd w:w="0" w:type="dxa"/>
      <w:tblCellMar>
        <w:top w:w="0" w:type="dxa"/>
        <w:left w:w="108" w:type="dxa"/>
        <w:bottom w:w="0" w:type="dxa"/>
        <w:right w:w="0" w:type="dxa"/>
      </w:tblCellMar>
    </w:tblPr>
  </w:style>
  <w:style w:type="numbering" w:customStyle="1" w:styleId="34">
    <w:name w:val="Нет списка3"/>
    <w:next w:val="a2"/>
    <w:uiPriority w:val="99"/>
    <w:semiHidden/>
    <w:unhideWhenUsed/>
  </w:style>
  <w:style w:type="table" w:customStyle="1" w:styleId="TableNormal2">
    <w:name w:val="Table Normal2"/>
    <w:semiHidden/>
    <w:pPr>
      <w:spacing w:after="160" w:line="259" w:lineRule="auto"/>
    </w:pPr>
    <w:rPr>
      <w:rFonts w:ascii="Calibri" w:hAnsi="Calibri"/>
      <w:sz w:val="22"/>
      <w:szCs w:val="22"/>
    </w:rPr>
    <w:tblPr>
      <w:tblInd w:w="0" w:type="dxa"/>
      <w:tblCellMar>
        <w:top w:w="0" w:type="dxa"/>
        <w:left w:w="108" w:type="dxa"/>
        <w:bottom w:w="0" w:type="dxa"/>
        <w:right w:w="0" w:type="dxa"/>
      </w:tblCellMar>
    </w:tblPr>
  </w:style>
  <w:style w:type="numbering" w:customStyle="1" w:styleId="43">
    <w:name w:val="Нет списка4"/>
    <w:next w:val="a2"/>
    <w:uiPriority w:val="99"/>
    <w:semiHidden/>
    <w:unhideWhenUsed/>
  </w:style>
  <w:style w:type="table" w:customStyle="1" w:styleId="TableNormal3">
    <w:name w:val="Table Normal3"/>
    <w:semiHidden/>
    <w:pPr>
      <w:spacing w:after="160" w:line="259" w:lineRule="auto"/>
    </w:pPr>
    <w:rPr>
      <w:rFonts w:ascii="Calibri" w:hAnsi="Calibri"/>
      <w:sz w:val="22"/>
      <w:szCs w:val="22"/>
    </w:rPr>
    <w:tblPr>
      <w:tblInd w:w="0" w:type="dxa"/>
      <w:tblCellMar>
        <w:top w:w="0" w:type="dxa"/>
        <w:left w:w="108" w:type="dxa"/>
        <w:bottom w:w="0" w:type="dxa"/>
        <w:right w:w="0" w:type="dxa"/>
      </w:tblCellMar>
    </w:tblPr>
  </w:style>
  <w:style w:type="numbering" w:customStyle="1" w:styleId="53">
    <w:name w:val="Нет списка5"/>
    <w:next w:val="a2"/>
    <w:uiPriority w:val="99"/>
    <w:semiHidden/>
    <w:unhideWhenUsed/>
  </w:style>
  <w:style w:type="table" w:customStyle="1" w:styleId="TableNormal4">
    <w:name w:val="Table Normal4"/>
    <w:semiHidden/>
    <w:pPr>
      <w:spacing w:after="160" w:line="259" w:lineRule="auto"/>
    </w:pPr>
    <w:rPr>
      <w:rFonts w:ascii="Calibri" w:hAnsi="Calibri"/>
      <w:sz w:val="22"/>
      <w:szCs w:val="22"/>
    </w:rPr>
    <w:tblPr>
      <w:tblInd w:w="0" w:type="dxa"/>
      <w:tblCellMar>
        <w:top w:w="0" w:type="dxa"/>
        <w:left w:w="108" w:type="dxa"/>
        <w:bottom w:w="0" w:type="dxa"/>
        <w:right w:w="0" w:type="dxa"/>
      </w:tblCellMar>
    </w:tblPr>
  </w:style>
  <w:style w:type="numbering" w:customStyle="1" w:styleId="62">
    <w:name w:val="Нет списка6"/>
    <w:next w:val="a2"/>
    <w:uiPriority w:val="99"/>
    <w:semiHidden/>
    <w:unhideWhenUsed/>
  </w:style>
  <w:style w:type="table" w:customStyle="1" w:styleId="TableNormal5">
    <w:name w:val="Table Normal5"/>
    <w:semiHidden/>
    <w:pPr>
      <w:spacing w:after="160" w:line="259" w:lineRule="auto"/>
    </w:pPr>
    <w:rPr>
      <w:rFonts w:ascii="Calibri" w:hAnsi="Calibri"/>
      <w:sz w:val="22"/>
      <w:szCs w:val="22"/>
    </w:rPr>
    <w:tblPr>
      <w:tblInd w:w="0" w:type="dxa"/>
      <w:tblCellMar>
        <w:top w:w="0" w:type="dxa"/>
        <w:left w:w="108" w:type="dxa"/>
        <w:bottom w:w="0" w:type="dxa"/>
        <w:right w:w="0" w:type="dxa"/>
      </w:tblCellMar>
    </w:tblPr>
  </w:style>
  <w:style w:type="character" w:styleId="aff5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f6">
    <w:name w:val="annotation text"/>
    <w:basedOn w:val="a"/>
    <w:link w:val="aff7"/>
    <w:uiPriority w:val="99"/>
    <w:semiHidden/>
    <w:unhideWhenUsed/>
    <w:rPr>
      <w:sz w:val="20"/>
      <w:szCs w:val="20"/>
    </w:rPr>
  </w:style>
  <w:style w:type="character" w:customStyle="1" w:styleId="aff7">
    <w:name w:val="Текст примечания Знак"/>
    <w:basedOn w:val="a0"/>
    <w:link w:val="aff6"/>
    <w:uiPriority w:val="99"/>
    <w:semiHidden/>
    <w:rPr>
      <w:lang w:eastAsia="en-US" w:bidi="en-US"/>
    </w:rPr>
  </w:style>
  <w:style w:type="paragraph" w:styleId="aff8">
    <w:name w:val="annotation subject"/>
    <w:basedOn w:val="aff6"/>
    <w:next w:val="aff6"/>
    <w:link w:val="aff9"/>
    <w:uiPriority w:val="99"/>
    <w:semiHidden/>
    <w:unhideWhenUsed/>
    <w:rPr>
      <w:b/>
      <w:bCs/>
    </w:rPr>
  </w:style>
  <w:style w:type="character" w:customStyle="1" w:styleId="aff9">
    <w:name w:val="Тема примечания Знак"/>
    <w:basedOn w:val="aff7"/>
    <w:link w:val="aff8"/>
    <w:uiPriority w:val="99"/>
    <w:semiHidden/>
    <w:rPr>
      <w:b/>
      <w:bCs/>
      <w:lang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image" Target="media/image10.jp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5" Type="http://schemas.openxmlformats.org/officeDocument/2006/relationships/header" Target="header2.xml"/><Relationship Id="rId4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C4C1A8-5482-49EB-8D61-431460187B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493</Words>
  <Characters>2816</Characters>
  <Application>Microsoft Office Word</Application>
  <DocSecurity>0</DocSecurity>
  <Lines>23</Lines>
  <Paragraphs>6</Paragraphs>
  <ScaleCrop>false</ScaleCrop>
  <Company/>
  <LinksUpToDate>false</LinksUpToDate>
  <CharactersWithSpaces>3303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ila</dc:creator>
  <cp:lastModifiedBy>Олеся Рауильевна Саджылык</cp:lastModifiedBy>
  <cp:revision>20</cp:revision>
  <dcterms:created xsi:type="dcterms:W3CDTF">2025-11-27T02:40:00Z</dcterms:created>
  <dcterms:modified xsi:type="dcterms:W3CDTF">2026-05-26T03:32:00Z</dcterms:modified>
</cp:coreProperties>
</file>