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172" w:rsidRDefault="00E66172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 w:cs="Times New Roman"/>
          <w:b/>
          <w:caps/>
          <w:sz w:val="26"/>
          <w:szCs w:val="26"/>
          <w:lang w:eastAsia="zh-CN"/>
        </w:rPr>
      </w:pPr>
    </w:p>
    <w:p w:rsidR="00E66172" w:rsidRDefault="00161A44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 w:cs="Times New Roman"/>
          <w:b/>
          <w:caps/>
          <w:sz w:val="30"/>
          <w:szCs w:val="30"/>
        </w:rPr>
      </w:pPr>
      <w:r>
        <w:rPr>
          <w:rFonts w:ascii="PT Astra Serif" w:eastAsia="Times New Roman" w:hAnsi="PT Astra Serif" w:cs="Times New Roman"/>
          <w:b/>
          <w:caps/>
          <w:sz w:val="30"/>
          <w:szCs w:val="30"/>
          <w:lang w:eastAsia="zh-CN"/>
        </w:rPr>
        <w:t>Губернатор ТОМСКОЙ ОБЛАСТИ</w:t>
      </w:r>
    </w:p>
    <w:p w:rsidR="00E66172" w:rsidRDefault="00161A44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 w:cs="Times New Roman"/>
          <w:b/>
          <w:caps/>
          <w:spacing w:val="20"/>
          <w:sz w:val="30"/>
          <w:szCs w:val="30"/>
        </w:rPr>
      </w:pPr>
      <w:r>
        <w:rPr>
          <w:rFonts w:ascii="PT Astra Serif" w:eastAsia="Times New Roman" w:hAnsi="PT Astra Serif" w:cs="Times New Roman"/>
          <w:b/>
          <w:caps/>
          <w:spacing w:val="20"/>
          <w:sz w:val="30"/>
          <w:szCs w:val="30"/>
          <w:lang w:eastAsia="zh-CN"/>
        </w:rPr>
        <w:t>УКАЗ</w:t>
      </w:r>
    </w:p>
    <w:p w:rsidR="00E66172" w:rsidRDefault="001443E3" w:rsidP="001443E3">
      <w:pPr>
        <w:tabs>
          <w:tab w:val="center" w:pos="4153"/>
          <w:tab w:val="right" w:pos="8306"/>
        </w:tabs>
        <w:spacing w:before="480" w:after="0" w:line="240" w:lineRule="auto"/>
        <w:rPr>
          <w:rFonts w:ascii="PT Astra Serif" w:eastAsia="Times New Roman" w:hAnsi="PT Astra Serif" w:cs="Times New Roman"/>
          <w:caps/>
          <w:sz w:val="26"/>
          <w:szCs w:val="26"/>
          <w:lang w:eastAsia="zh-CN"/>
        </w:rPr>
      </w:pPr>
      <w:bookmarkStart w:id="0" w:name="_GoBack"/>
      <w:r>
        <w:rPr>
          <w:rFonts w:ascii="PT Astra Serif" w:eastAsia="Times New Roman" w:hAnsi="PT Astra Serif" w:cs="Times New Roman"/>
          <w:caps/>
          <w:sz w:val="26"/>
          <w:szCs w:val="26"/>
          <w:lang w:eastAsia="zh-CN"/>
        </w:rPr>
        <w:t>10.07.2026</w:t>
      </w:r>
      <w:r>
        <w:rPr>
          <w:rFonts w:ascii="PT Astra Serif" w:eastAsia="Times New Roman" w:hAnsi="PT Astra Serif" w:cs="Times New Roman"/>
          <w:caps/>
          <w:sz w:val="26"/>
          <w:szCs w:val="26"/>
          <w:lang w:eastAsia="zh-CN"/>
        </w:rPr>
        <w:tab/>
      </w:r>
      <w:r>
        <w:rPr>
          <w:rFonts w:ascii="PT Astra Serif" w:eastAsia="Times New Roman" w:hAnsi="PT Astra Serif" w:cs="Times New Roman"/>
          <w:caps/>
          <w:sz w:val="26"/>
          <w:szCs w:val="26"/>
          <w:lang w:eastAsia="zh-CN"/>
        </w:rPr>
        <w:tab/>
      </w:r>
      <w:r>
        <w:rPr>
          <w:rFonts w:ascii="PT Astra Serif" w:eastAsia="Times New Roman" w:hAnsi="PT Astra Serif" w:cs="Times New Roman"/>
          <w:caps/>
          <w:sz w:val="26"/>
          <w:szCs w:val="26"/>
          <w:lang w:eastAsia="zh-CN"/>
        </w:rPr>
        <w:tab/>
        <w:t xml:space="preserve">      № 6</w:t>
      </w:r>
    </w:p>
    <w:p w:rsidR="00E66172" w:rsidRDefault="00E66172">
      <w:pPr>
        <w:spacing w:after="0" w:line="240" w:lineRule="auto"/>
        <w:contextualSpacing/>
        <w:jc w:val="center"/>
        <w:rPr>
          <w:rFonts w:ascii="PT Astra Serif" w:eastAsia="Calibri" w:hAnsi="PT Astra Serif" w:cs="Times New Roman"/>
          <w:sz w:val="24"/>
          <w:szCs w:val="24"/>
        </w:rPr>
      </w:pPr>
    </w:p>
    <w:p w:rsidR="00E66172" w:rsidRDefault="00E66172">
      <w:pPr>
        <w:spacing w:after="0" w:line="240" w:lineRule="auto"/>
        <w:contextualSpacing/>
        <w:jc w:val="center"/>
        <w:rPr>
          <w:rFonts w:ascii="PT Astra Serif" w:eastAsia="Calibri" w:hAnsi="PT Astra Serif" w:cs="Times New Roman"/>
          <w:sz w:val="24"/>
          <w:szCs w:val="24"/>
        </w:rPr>
      </w:pPr>
    </w:p>
    <w:bookmarkEnd w:id="0"/>
    <w:p w:rsidR="00E66172" w:rsidRDefault="00161A44">
      <w:pPr>
        <w:spacing w:after="0" w:line="240" w:lineRule="auto"/>
        <w:contextualSpacing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О внесении изменений в постановление Губернатора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br/>
        <w:t xml:space="preserve">Томской области от 03.10.2012 № 117 </w:t>
      </w:r>
    </w:p>
    <w:p w:rsidR="00E66172" w:rsidRDefault="00E66172">
      <w:pPr>
        <w:spacing w:after="0" w:line="240" w:lineRule="auto"/>
        <w:contextualSpacing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</w:p>
    <w:p w:rsidR="00E66172" w:rsidRDefault="00E66172">
      <w:pPr>
        <w:spacing w:after="0" w:line="240" w:lineRule="auto"/>
        <w:contextualSpacing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</w:p>
    <w:p w:rsidR="00E66172" w:rsidRDefault="00161A44">
      <w:pPr>
        <w:tabs>
          <w:tab w:val="left" w:pos="935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В соответствии с частью 5 статьи 20 Закона Томской области от 7 марта 2002 года № 9-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ОЗ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«О нормативных правовых актах Томской области»</w:t>
      </w:r>
    </w:p>
    <w:p w:rsidR="00E66172" w:rsidRDefault="00161A44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sz w:val="26"/>
          <w:szCs w:val="26"/>
          <w:lang w:eastAsia="zh-CN"/>
        </w:rPr>
      </w:pPr>
      <w:r>
        <w:rPr>
          <w:rFonts w:ascii="PT Astra Serif" w:eastAsia="Times New Roman" w:hAnsi="PT Astra Serif" w:cs="Times New Roman"/>
          <w:sz w:val="26"/>
          <w:szCs w:val="26"/>
          <w:lang w:eastAsia="zh-CN"/>
        </w:rPr>
        <w:t>ПОСТАНОВЛЯЮ:</w:t>
      </w:r>
    </w:p>
    <w:p w:rsidR="00E66172" w:rsidRDefault="00161A44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1. </w:t>
      </w:r>
      <w:proofErr w:type="gramStart"/>
      <w:r>
        <w:rPr>
          <w:rFonts w:ascii="PT Astra Serif" w:hAnsi="PT Astra Serif" w:cs="PT Astra Serif"/>
          <w:color w:val="000000" w:themeColor="text1"/>
          <w:sz w:val="26"/>
          <w:szCs w:val="26"/>
        </w:rPr>
        <w:t>Внести в постановление Губернатора Томской области от 03.10.2012 № 117 «Об утверждении Положения о Департаменте ЖКХ и государственного жилищного надзора Томской области» (Собрание законодательства Томской области, 2012, № 10/1 (87) следующие изменения: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ab/>
      </w:r>
      <w:proofErr w:type="gramEnd"/>
    </w:p>
    <w:p w:rsidR="00E66172" w:rsidRDefault="00161A44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 в преамбуле слова «постановлением Губернатора Томской области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от 30.08.2012 № 94 «О системе и структуре исполнительных органов Томской области, составе Администрации Томской области» заменить словами «постановлением Губернатора Томской области от 26.02.2026 № 18 «О системе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и структуре исполнительных органов Томской области, структуре и составе Правительства Томской области»;</w:t>
      </w:r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 в пункте 4 слова «заместителя Губернатора Томской области </w:t>
      </w:r>
      <w:r>
        <w:rPr>
          <w:rFonts w:ascii="PT Astra Serif" w:hAnsi="PT Astra Serif"/>
          <w:sz w:val="26"/>
          <w:szCs w:val="26"/>
        </w:rPr>
        <w:br/>
        <w:t>по территориальному развитию» заменить словами «заместителя Председателя Правительства Томской области (по территориальному развитию)»;</w:t>
      </w:r>
    </w:p>
    <w:p w:rsidR="00E66172" w:rsidRDefault="00161A44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 в Положении о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Департаменте ЖКХ и государственного жилищного надзора Томской области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утвержденном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указанным постановлением:</w:t>
      </w:r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а) пункт 3 дополнить подпунктами 9), 10) следующего содержания:</w:t>
      </w:r>
      <w:proofErr w:type="gramEnd"/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«9) создание условий для развития инфраструктуры для беспилотных авиационных систем;</w:t>
      </w:r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10) содействие развитию и повышению доступности и качества инфраструктуры для беспилотных авиационных систем</w:t>
      </w:r>
      <w:proofErr w:type="gramStart"/>
      <w:r>
        <w:rPr>
          <w:rFonts w:ascii="PT Astra Serif" w:hAnsi="PT Astra Serif"/>
          <w:sz w:val="26"/>
          <w:szCs w:val="26"/>
        </w:rPr>
        <w:t>.»;</w:t>
      </w:r>
      <w:proofErr w:type="gramEnd"/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 в пункте 4 слова «Администрации Томской области» заменить словами «Правительства Томской области»;</w:t>
      </w:r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 пункт 6 изложить в следующей редакции:</w:t>
      </w:r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«6. Реорганизация (слияние, присоединение, разделение, выделение, преобразование) и ликвидация Органа производятся на основании правового акта Губернатора Томской области в установленном законодательством порядке. </w:t>
      </w:r>
      <w:r>
        <w:rPr>
          <w:rFonts w:ascii="PT Astra Serif" w:hAnsi="PT Astra Serif"/>
          <w:sz w:val="26"/>
          <w:szCs w:val="26"/>
        </w:rPr>
        <w:br/>
        <w:t xml:space="preserve">В своей деятельности Орган </w:t>
      </w:r>
      <w:proofErr w:type="spellStart"/>
      <w:r>
        <w:rPr>
          <w:rFonts w:ascii="PT Astra Serif" w:hAnsi="PT Astra Serif"/>
          <w:sz w:val="26"/>
          <w:szCs w:val="26"/>
        </w:rPr>
        <w:t>подотчетен</w:t>
      </w:r>
      <w:proofErr w:type="spellEnd"/>
      <w:r>
        <w:rPr>
          <w:rFonts w:ascii="PT Astra Serif" w:hAnsi="PT Astra Serif"/>
          <w:sz w:val="26"/>
          <w:szCs w:val="26"/>
        </w:rPr>
        <w:t xml:space="preserve"> Губернатору Томской области, Правительству Томской области и заместителю Председателя Правительства Томской области (по территориальному развитию)</w:t>
      </w:r>
      <w:proofErr w:type="gramStart"/>
      <w:r>
        <w:rPr>
          <w:rFonts w:ascii="PT Astra Serif" w:hAnsi="PT Astra Serif"/>
          <w:sz w:val="26"/>
          <w:szCs w:val="26"/>
        </w:rPr>
        <w:t>.»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 в пункте 10:</w:t>
      </w:r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подпункте 2):</w:t>
      </w:r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в подпункте б) слова «федеральной адресной инвестиционной программы» заменить словами «федеральных целевых программ»;</w:t>
      </w:r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подпункте г) после слов «Губернаторе Томской области» дополнить словами «, Правительстве Томской области»;</w:t>
      </w:r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подпункте б) подпункта 10) слова «федеральных целевых программ, федеральной адресной инвестиционной программы» заменить словами «государственных программ Томской области, федеральных целевых программ»;</w:t>
      </w:r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абзаце </w:t>
      </w:r>
      <w:proofErr w:type="spellStart"/>
      <w:r>
        <w:rPr>
          <w:rFonts w:ascii="PT Astra Serif" w:hAnsi="PT Astra Serif"/>
          <w:sz w:val="26"/>
          <w:szCs w:val="26"/>
        </w:rPr>
        <w:t>четвертом</w:t>
      </w:r>
      <w:proofErr w:type="spellEnd"/>
      <w:r>
        <w:rPr>
          <w:rFonts w:ascii="PT Astra Serif" w:hAnsi="PT Astra Serif"/>
          <w:sz w:val="26"/>
          <w:szCs w:val="26"/>
        </w:rPr>
        <w:t xml:space="preserve"> подпункта 36) слова «Администрации Томской области» заменить словами «Правительства Томской области»;</w:t>
      </w:r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подпункт 42) признать утратившим силу;</w:t>
      </w:r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подпункте 60) слова </w:t>
      </w:r>
      <w:r>
        <w:rPr>
          <w:rFonts w:ascii="PT Astra Serif" w:hAnsi="PT Astra Serif"/>
          <w:sz w:val="26"/>
          <w:szCs w:val="26"/>
        </w:rPr>
        <w:t xml:space="preserve">«заместителя Губернатора Томской области </w:t>
      </w:r>
      <w:r>
        <w:rPr>
          <w:rFonts w:ascii="PT Astra Serif" w:hAnsi="PT Astra Serif"/>
          <w:sz w:val="26"/>
          <w:szCs w:val="26"/>
        </w:rPr>
        <w:br/>
        <w:t xml:space="preserve">по территориальному развитию» заменить словами «Председателя Правительства Томской области, заместителя Председателя Правительства Томской области </w:t>
      </w:r>
      <w:r>
        <w:rPr>
          <w:rFonts w:ascii="PT Astra Serif" w:hAnsi="PT Astra Serif"/>
          <w:sz w:val="26"/>
          <w:szCs w:val="26"/>
        </w:rPr>
        <w:br/>
        <w:t>(по территориальному развитию)»;</w:t>
      </w:r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дополнить подпунктом 71) следующего содержания:</w:t>
      </w:r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«71) содействует развитию рынка услуг беспилотных авиационных систем</w:t>
      </w:r>
      <w:proofErr w:type="gramStart"/>
      <w:r>
        <w:rPr>
          <w:rFonts w:ascii="PT Astra Serif" w:hAnsi="PT Astra Serif"/>
          <w:sz w:val="26"/>
          <w:szCs w:val="26"/>
        </w:rPr>
        <w:t>.»;</w:t>
      </w:r>
      <w:proofErr w:type="gramEnd"/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4) в подпункте 4) пункта 11 слова «</w:t>
      </w:r>
      <w:r>
        <w:rPr>
          <w:rFonts w:ascii="PT Astra Serif" w:hAnsi="PT Astra Serif"/>
          <w:sz w:val="26"/>
          <w:szCs w:val="26"/>
        </w:rPr>
        <w:t>органами муниципального жилищного контроля</w:t>
      </w:r>
      <w:proofErr w:type="gramStart"/>
      <w:r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»</w:t>
      </w:r>
      <w:proofErr w:type="gramEnd"/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исключить. </w:t>
      </w:r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zh-CN"/>
        </w:rPr>
        <w:t>2. </w:t>
      </w:r>
      <w:proofErr w:type="gramStart"/>
      <w:r>
        <w:rPr>
          <w:rFonts w:ascii="PT Astra Serif" w:hAnsi="PT Astra Serif"/>
          <w:sz w:val="26"/>
          <w:szCs w:val="26"/>
        </w:rPr>
        <w:t>Настоящий указ вступает в силу со дня официального опубликования, за исключением подпункта а), абзацев седьмого, девятого и десятого подпункта г) подпункта 3), подпункта 4) пункта 1 настоящего указа.</w:t>
      </w:r>
      <w:proofErr w:type="gramEnd"/>
    </w:p>
    <w:p w:rsidR="00E66172" w:rsidRDefault="00161A44">
      <w:pPr>
        <w:pStyle w:val="af8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Подпункт а), абзацы девятый, десятый подпункта г) подпункта 3) пункта 1 настоящего указа вступают в силу с 13 июля 2026 года, абзац седьмой подпункта г) подпункта 3), подпункт 4) пункта 1 настоящего указа вступают в силу с 1 сентября 2026 года.</w:t>
      </w:r>
      <w:proofErr w:type="gramEnd"/>
    </w:p>
    <w:p w:rsidR="00E66172" w:rsidRDefault="00E66172">
      <w:pPr>
        <w:spacing w:after="0" w:line="240" w:lineRule="auto"/>
        <w:ind w:firstLine="540"/>
        <w:contextualSpacing/>
        <w:jc w:val="both"/>
        <w:rPr>
          <w:rFonts w:ascii="PT Astra Serif" w:hAnsi="PT Astra Serif" w:cs="Times New Roman"/>
          <w:sz w:val="26"/>
          <w:szCs w:val="26"/>
        </w:rPr>
      </w:pPr>
    </w:p>
    <w:p w:rsidR="00E66172" w:rsidRDefault="00E66172">
      <w:pPr>
        <w:spacing w:after="0" w:line="240" w:lineRule="auto"/>
        <w:ind w:firstLine="540"/>
        <w:contextualSpacing/>
        <w:jc w:val="both"/>
        <w:rPr>
          <w:rFonts w:ascii="PT Astra Serif" w:hAnsi="PT Astra Serif" w:cs="Times New Roman"/>
          <w:sz w:val="26"/>
          <w:szCs w:val="26"/>
        </w:rPr>
      </w:pPr>
    </w:p>
    <w:p w:rsidR="00E66172" w:rsidRDefault="00E66172">
      <w:pPr>
        <w:spacing w:after="0" w:line="240" w:lineRule="auto"/>
        <w:ind w:firstLine="540"/>
        <w:contextualSpacing/>
        <w:jc w:val="both"/>
        <w:rPr>
          <w:rFonts w:ascii="PT Astra Serif" w:hAnsi="PT Astra Serif" w:cs="Times New Roman"/>
          <w:sz w:val="26"/>
          <w:szCs w:val="26"/>
        </w:rPr>
      </w:pPr>
    </w:p>
    <w:p w:rsidR="00E66172" w:rsidRDefault="00E66172">
      <w:pPr>
        <w:tabs>
          <w:tab w:val="left" w:pos="9354"/>
        </w:tabs>
        <w:spacing w:after="0" w:line="240" w:lineRule="auto"/>
        <w:ind w:firstLine="540"/>
        <w:contextualSpacing/>
        <w:jc w:val="both"/>
        <w:rPr>
          <w:rFonts w:ascii="PT Astra Serif" w:hAnsi="PT Astra Serif" w:cs="Times New Roman"/>
          <w:sz w:val="26"/>
          <w:szCs w:val="26"/>
        </w:rPr>
      </w:pPr>
    </w:p>
    <w:p w:rsidR="00E66172" w:rsidRDefault="00161A44">
      <w:pPr>
        <w:spacing w:after="0" w:line="240" w:lineRule="auto"/>
        <w:ind w:firstLine="54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                                                                                         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В.В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Мазур</w:t>
      </w:r>
      <w:proofErr w:type="spellEnd"/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lang w:eastAsia="zh-CN"/>
        </w:rPr>
      </w:pPr>
    </w:p>
    <w:p w:rsidR="00E66172" w:rsidRDefault="00161A44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>
        <w:rPr>
          <w:rFonts w:ascii="PT Astra Serif" w:eastAsia="Times New Roman" w:hAnsi="PT Astra Serif" w:cs="Times New Roman"/>
          <w:sz w:val="20"/>
          <w:szCs w:val="20"/>
          <w:lang w:eastAsia="zh-CN"/>
        </w:rPr>
        <w:t xml:space="preserve">Баев </w:t>
      </w:r>
      <w:proofErr w:type="spellStart"/>
      <w:r>
        <w:rPr>
          <w:rFonts w:ascii="PT Astra Serif" w:eastAsia="Times New Roman" w:hAnsi="PT Astra Serif" w:cs="Times New Roman"/>
          <w:sz w:val="20"/>
          <w:szCs w:val="20"/>
          <w:lang w:eastAsia="zh-CN"/>
        </w:rPr>
        <w:t>Ю.И</w:t>
      </w:r>
      <w:proofErr w:type="spellEnd"/>
      <w:r>
        <w:rPr>
          <w:rFonts w:ascii="PT Astra Serif" w:eastAsia="Times New Roman" w:hAnsi="PT Astra Serif" w:cs="Times New Roman"/>
          <w:sz w:val="20"/>
          <w:szCs w:val="20"/>
          <w:lang w:eastAsia="zh-CN"/>
        </w:rPr>
        <w:t>.</w:t>
      </w:r>
      <w:r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 </w:t>
      </w:r>
    </w:p>
    <w:p w:rsidR="00E66172" w:rsidRDefault="00161A44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val="en-US" w:eastAsia="zh-CN"/>
        </w:rPr>
      </w:pPr>
      <w:proofErr w:type="spellStart"/>
      <w:r>
        <w:rPr>
          <w:rFonts w:ascii="PT Astra Serif" w:eastAsia="Times New Roman" w:hAnsi="PT Astra Serif" w:cs="Times New Roman"/>
          <w:sz w:val="20"/>
          <w:szCs w:val="20"/>
          <w:lang w:val="en-US" w:eastAsia="ru-RU"/>
        </w:rPr>
        <w:t>0709js02.ug2026</w:t>
      </w:r>
      <w:proofErr w:type="spellEnd"/>
    </w:p>
    <w:p w:rsidR="00E66172" w:rsidRDefault="00E66172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val="en-US" w:eastAsia="zh-CN"/>
        </w:rPr>
      </w:pPr>
    </w:p>
    <w:sectPr w:rsidR="00E66172" w:rsidSect="001443E3">
      <w:headerReference w:type="default" r:id="rId8"/>
      <w:headerReference w:type="first" r:id="rId9"/>
      <w:pgSz w:w="11906" w:h="16838"/>
      <w:pgMar w:top="1239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172" w:rsidRDefault="00161A44">
      <w:pPr>
        <w:spacing w:after="0" w:line="240" w:lineRule="auto"/>
      </w:pPr>
      <w:r>
        <w:separator/>
      </w:r>
    </w:p>
  </w:endnote>
  <w:endnote w:type="continuationSeparator" w:id="0">
    <w:p w:rsidR="00E66172" w:rsidRDefault="00161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172" w:rsidRDefault="00161A44">
      <w:pPr>
        <w:spacing w:after="0" w:line="240" w:lineRule="auto"/>
      </w:pPr>
      <w:r>
        <w:separator/>
      </w:r>
    </w:p>
  </w:footnote>
  <w:footnote w:type="continuationSeparator" w:id="0">
    <w:p w:rsidR="00E66172" w:rsidRDefault="00161A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172" w:rsidRPr="001443E3" w:rsidRDefault="001443E3">
    <w:pPr>
      <w:pStyle w:val="af9"/>
      <w:jc w:val="center"/>
      <w:rPr>
        <w:rFonts w:ascii="PT Astra Serif" w:hAnsi="PT Astra Serif"/>
        <w:sz w:val="24"/>
        <w:szCs w:val="24"/>
      </w:rPr>
    </w:pPr>
    <w:r w:rsidRPr="001443E3">
      <w:rPr>
        <w:rFonts w:ascii="PT Astra Serif" w:hAnsi="PT Astra Serif"/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172" w:rsidRDefault="00161A44">
    <w:pPr>
      <w:pStyle w:val="af9"/>
      <w:jc w:val="center"/>
    </w:pPr>
    <w:r>
      <w:rPr>
        <w:rFonts w:ascii="PT Astra Serif" w:hAnsi="PT Astra Serif"/>
        <w:noProof/>
        <w:lang w:eastAsia="ru-RU"/>
      </w:rPr>
      <mc:AlternateContent>
        <mc:Choice Requires="wpg">
          <w:drawing>
            <wp:inline distT="0" distB="0" distL="0" distR="0" wp14:anchorId="7972CF32" wp14:editId="4483AF1E">
              <wp:extent cx="720251" cy="654850"/>
              <wp:effectExtent l="0" t="0" r="0" b="0"/>
              <wp:docPr id="1" name="Рисунок 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01E85"/>
    <w:multiLevelType w:val="hybridMultilevel"/>
    <w:tmpl w:val="0D7A3E14"/>
    <w:lvl w:ilvl="0" w:tplc="0E76006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3723AD6">
      <w:start w:val="1"/>
      <w:numFmt w:val="lowerLetter"/>
      <w:lvlText w:val="%2."/>
      <w:lvlJc w:val="left"/>
      <w:pPr>
        <w:ind w:left="1620" w:hanging="360"/>
      </w:pPr>
    </w:lvl>
    <w:lvl w:ilvl="2" w:tplc="84682A3A">
      <w:start w:val="1"/>
      <w:numFmt w:val="lowerRoman"/>
      <w:lvlText w:val="%3."/>
      <w:lvlJc w:val="right"/>
      <w:pPr>
        <w:ind w:left="2340" w:hanging="180"/>
      </w:pPr>
    </w:lvl>
    <w:lvl w:ilvl="3" w:tplc="64F6B5AE">
      <w:start w:val="1"/>
      <w:numFmt w:val="decimal"/>
      <w:lvlText w:val="%4."/>
      <w:lvlJc w:val="left"/>
      <w:pPr>
        <w:ind w:left="3060" w:hanging="360"/>
      </w:pPr>
    </w:lvl>
    <w:lvl w:ilvl="4" w:tplc="787EF860">
      <w:start w:val="1"/>
      <w:numFmt w:val="lowerLetter"/>
      <w:lvlText w:val="%5."/>
      <w:lvlJc w:val="left"/>
      <w:pPr>
        <w:ind w:left="3780" w:hanging="360"/>
      </w:pPr>
    </w:lvl>
    <w:lvl w:ilvl="5" w:tplc="2F2AE3F4">
      <w:start w:val="1"/>
      <w:numFmt w:val="lowerRoman"/>
      <w:lvlText w:val="%6."/>
      <w:lvlJc w:val="right"/>
      <w:pPr>
        <w:ind w:left="4500" w:hanging="180"/>
      </w:pPr>
    </w:lvl>
    <w:lvl w:ilvl="6" w:tplc="BDF86C00">
      <w:start w:val="1"/>
      <w:numFmt w:val="decimal"/>
      <w:lvlText w:val="%7."/>
      <w:lvlJc w:val="left"/>
      <w:pPr>
        <w:ind w:left="5220" w:hanging="360"/>
      </w:pPr>
    </w:lvl>
    <w:lvl w:ilvl="7" w:tplc="D25812A6">
      <w:start w:val="1"/>
      <w:numFmt w:val="lowerLetter"/>
      <w:lvlText w:val="%8."/>
      <w:lvlJc w:val="left"/>
      <w:pPr>
        <w:ind w:left="5940" w:hanging="360"/>
      </w:pPr>
    </w:lvl>
    <w:lvl w:ilvl="8" w:tplc="EBE2EA92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1774F56"/>
    <w:multiLevelType w:val="hybridMultilevel"/>
    <w:tmpl w:val="C466F54A"/>
    <w:lvl w:ilvl="0" w:tplc="B0D8FE6E">
      <w:start w:val="4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6B46B4C2">
      <w:start w:val="1"/>
      <w:numFmt w:val="lowerLetter"/>
      <w:lvlText w:val="%2."/>
      <w:lvlJc w:val="left"/>
      <w:pPr>
        <w:ind w:left="1980" w:hanging="360"/>
      </w:pPr>
    </w:lvl>
    <w:lvl w:ilvl="2" w:tplc="E376E57E">
      <w:start w:val="1"/>
      <w:numFmt w:val="lowerRoman"/>
      <w:lvlText w:val="%3."/>
      <w:lvlJc w:val="right"/>
      <w:pPr>
        <w:ind w:left="2700" w:hanging="180"/>
      </w:pPr>
    </w:lvl>
    <w:lvl w:ilvl="3" w:tplc="97AACF86">
      <w:start w:val="1"/>
      <w:numFmt w:val="decimal"/>
      <w:lvlText w:val="%4."/>
      <w:lvlJc w:val="left"/>
      <w:pPr>
        <w:ind w:left="3420" w:hanging="360"/>
      </w:pPr>
    </w:lvl>
    <w:lvl w:ilvl="4" w:tplc="FCCA8C6A">
      <w:start w:val="1"/>
      <w:numFmt w:val="lowerLetter"/>
      <w:lvlText w:val="%5."/>
      <w:lvlJc w:val="left"/>
      <w:pPr>
        <w:ind w:left="4140" w:hanging="360"/>
      </w:pPr>
    </w:lvl>
    <w:lvl w:ilvl="5" w:tplc="670A58A2">
      <w:start w:val="1"/>
      <w:numFmt w:val="lowerRoman"/>
      <w:lvlText w:val="%6."/>
      <w:lvlJc w:val="right"/>
      <w:pPr>
        <w:ind w:left="4860" w:hanging="180"/>
      </w:pPr>
    </w:lvl>
    <w:lvl w:ilvl="6" w:tplc="AACCFF96">
      <w:start w:val="1"/>
      <w:numFmt w:val="decimal"/>
      <w:lvlText w:val="%7."/>
      <w:lvlJc w:val="left"/>
      <w:pPr>
        <w:ind w:left="5580" w:hanging="360"/>
      </w:pPr>
    </w:lvl>
    <w:lvl w:ilvl="7" w:tplc="ACC827A4">
      <w:start w:val="1"/>
      <w:numFmt w:val="lowerLetter"/>
      <w:lvlText w:val="%8."/>
      <w:lvlJc w:val="left"/>
      <w:pPr>
        <w:ind w:left="6300" w:hanging="360"/>
      </w:pPr>
    </w:lvl>
    <w:lvl w:ilvl="8" w:tplc="0EDC8FE0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16E5F1B"/>
    <w:multiLevelType w:val="hybridMultilevel"/>
    <w:tmpl w:val="C3B20970"/>
    <w:lvl w:ilvl="0" w:tplc="60EA7D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6E007242">
      <w:start w:val="1"/>
      <w:numFmt w:val="lowerLetter"/>
      <w:lvlText w:val="%2."/>
      <w:lvlJc w:val="left"/>
      <w:pPr>
        <w:ind w:left="1785" w:hanging="360"/>
      </w:pPr>
    </w:lvl>
    <w:lvl w:ilvl="2" w:tplc="CA269498">
      <w:start w:val="1"/>
      <w:numFmt w:val="lowerRoman"/>
      <w:lvlText w:val="%3."/>
      <w:lvlJc w:val="right"/>
      <w:pPr>
        <w:ind w:left="2505" w:hanging="180"/>
      </w:pPr>
    </w:lvl>
    <w:lvl w:ilvl="3" w:tplc="0C8E025C">
      <w:start w:val="1"/>
      <w:numFmt w:val="decimal"/>
      <w:lvlText w:val="%4."/>
      <w:lvlJc w:val="left"/>
      <w:pPr>
        <w:ind w:left="3225" w:hanging="360"/>
      </w:pPr>
    </w:lvl>
    <w:lvl w:ilvl="4" w:tplc="E88ABDE0">
      <w:start w:val="1"/>
      <w:numFmt w:val="lowerLetter"/>
      <w:lvlText w:val="%5."/>
      <w:lvlJc w:val="left"/>
      <w:pPr>
        <w:ind w:left="3945" w:hanging="360"/>
      </w:pPr>
    </w:lvl>
    <w:lvl w:ilvl="5" w:tplc="D3F4BD8E">
      <w:start w:val="1"/>
      <w:numFmt w:val="lowerRoman"/>
      <w:lvlText w:val="%6."/>
      <w:lvlJc w:val="right"/>
      <w:pPr>
        <w:ind w:left="4665" w:hanging="180"/>
      </w:pPr>
    </w:lvl>
    <w:lvl w:ilvl="6" w:tplc="8434376C">
      <w:start w:val="1"/>
      <w:numFmt w:val="decimal"/>
      <w:lvlText w:val="%7."/>
      <w:lvlJc w:val="left"/>
      <w:pPr>
        <w:ind w:left="5385" w:hanging="360"/>
      </w:pPr>
    </w:lvl>
    <w:lvl w:ilvl="7" w:tplc="BCBC0FEA">
      <w:start w:val="1"/>
      <w:numFmt w:val="lowerLetter"/>
      <w:lvlText w:val="%8."/>
      <w:lvlJc w:val="left"/>
      <w:pPr>
        <w:ind w:left="6105" w:hanging="360"/>
      </w:pPr>
    </w:lvl>
    <w:lvl w:ilvl="8" w:tplc="BFACBEA4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172"/>
    <w:rsid w:val="001443E3"/>
    <w:rsid w:val="00161A44"/>
    <w:rsid w:val="00E6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paragraph" w:styleId="af6">
    <w:name w:val="Balloon Text"/>
    <w:basedOn w:val="a"/>
    <w:link w:val="af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styleId="af8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head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</w:style>
  <w:style w:type="paragraph" w:styleId="afb">
    <w:name w:val="footer"/>
    <w:basedOn w:val="a"/>
    <w:link w:val="af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</w:style>
  <w:style w:type="character" w:styleId="afd">
    <w:name w:val="Hyperlink"/>
    <w:basedOn w:val="a0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paragraph" w:styleId="af6">
    <w:name w:val="Balloon Text"/>
    <w:basedOn w:val="a"/>
    <w:link w:val="af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styleId="af8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head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</w:style>
  <w:style w:type="paragraph" w:styleId="afb">
    <w:name w:val="footer"/>
    <w:basedOn w:val="a"/>
    <w:link w:val="af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</w:style>
  <w:style w:type="character" w:styleId="afd">
    <w:name w:val="Hyperlink"/>
    <w:basedOn w:val="a0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Юрьевна Евдунова</dc:creator>
  <cp:lastModifiedBy>Наталья Николаевна Фигач</cp:lastModifiedBy>
  <cp:revision>2</cp:revision>
  <cp:lastPrinted>2026-07-10T09:00:00Z</cp:lastPrinted>
  <dcterms:created xsi:type="dcterms:W3CDTF">2026-07-13T03:06:00Z</dcterms:created>
  <dcterms:modified xsi:type="dcterms:W3CDTF">2026-07-13T03:06:00Z</dcterms:modified>
</cp:coreProperties>
</file>