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D3A" w:rsidRDefault="00801D75">
      <w:pPr>
        <w:jc w:val="center"/>
        <w:rPr>
          <w:rFonts w:ascii="PT Astra Serif" w:hAnsi="PT Astra Serif"/>
          <w:szCs w:val="24"/>
        </w:rPr>
      </w:pPr>
      <w:r>
        <w:rPr>
          <w:rFonts w:ascii="PT Astra Serif" w:hAnsi="PT Astra Serif"/>
          <w:szCs w:val="24"/>
        </w:rPr>
        <w:t>Сообщение о принятии решения о подготовке проекта о внесении изменений в Правила землепользования и застройки муниципального образования «Город Томск», утвержденные решением Думы от 27.11.2007 № 687</w:t>
      </w:r>
    </w:p>
    <w:p w:rsidR="00D10D3A" w:rsidRDefault="00D10D3A">
      <w:pPr>
        <w:rPr>
          <w:rFonts w:ascii="PT Astra Serif" w:hAnsi="PT Astra Serif"/>
          <w:sz w:val="16"/>
          <w:szCs w:val="16"/>
        </w:rPr>
      </w:pPr>
    </w:p>
    <w:p w:rsidR="00D10D3A" w:rsidRDefault="00801D75">
      <w:pPr>
        <w:ind w:firstLine="709"/>
        <w:jc w:val="both"/>
        <w:rPr>
          <w:rFonts w:ascii="PT Astra Serif" w:hAnsi="PT Astra Serif"/>
          <w:szCs w:val="24"/>
        </w:rPr>
      </w:pPr>
      <w:r>
        <w:rPr>
          <w:rFonts w:ascii="PT Astra Serif" w:hAnsi="PT Astra Serif"/>
          <w:szCs w:val="24"/>
        </w:rPr>
        <w:t>Распоряжением Департамента градостроительного развития Томской области от 22.07.2026 № 1056 принято решение о подготовке проекта о внесении изменений в Правила землепользования и застройки муниципального образования «Город Томск», утвержденные решением Думы от 27.11.2007 № 687 (далее – Проект).</w:t>
      </w:r>
    </w:p>
    <w:p w:rsidR="00D10D3A" w:rsidRDefault="00801D75">
      <w:pPr>
        <w:ind w:firstLine="709"/>
        <w:jc w:val="both"/>
        <w:rPr>
          <w:rFonts w:ascii="PT Astra Serif" w:hAnsi="PT Astra Serif"/>
        </w:rPr>
      </w:pPr>
      <w:r>
        <w:rPr>
          <w:rFonts w:ascii="PT Astra Serif" w:hAnsi="PT Astra Serif"/>
          <w:szCs w:val="24"/>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w:t>
      </w:r>
      <w:r>
        <w:rPr>
          <w:rFonts w:ascii="PT Astra Serif" w:hAnsi="PT Astra Serif"/>
        </w:rPr>
        <w:t>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D10D3A" w:rsidRDefault="00801D75">
      <w:pPr>
        <w:ind w:firstLine="709"/>
        <w:jc w:val="both"/>
        <w:rPr>
          <w:rFonts w:ascii="PT Astra Serif" w:hAnsi="PT Astra Serif"/>
          <w:sz w:val="26"/>
          <w:szCs w:val="26"/>
        </w:rPr>
      </w:pPr>
      <w:proofErr w:type="spellStart"/>
      <w:r>
        <w:rPr>
          <w:rFonts w:ascii="PT Astra Serif" w:hAnsi="PT Astra Serif"/>
        </w:rPr>
        <w:t>Гассельбах</w:t>
      </w:r>
      <w:proofErr w:type="spellEnd"/>
      <w:r>
        <w:rPr>
          <w:rFonts w:ascii="PT Astra Serif" w:hAnsi="PT Astra Serif"/>
        </w:rPr>
        <w:t xml:space="preserve"> Светлана Георгиевна - заместитель начальника Департамента градостроительного развития Томской области, председатель Комиссии;</w:t>
      </w:r>
    </w:p>
    <w:p w:rsidR="00D10D3A" w:rsidRDefault="00801D75">
      <w:pPr>
        <w:ind w:firstLine="709"/>
        <w:jc w:val="both"/>
        <w:rPr>
          <w:rFonts w:ascii="PT Astra Serif" w:hAnsi="PT Astra Serif"/>
          <w:sz w:val="26"/>
          <w:szCs w:val="26"/>
        </w:rPr>
      </w:pPr>
      <w:proofErr w:type="spellStart"/>
      <w:r>
        <w:rPr>
          <w:rFonts w:ascii="PT Astra Serif" w:hAnsi="PT Astra Serif"/>
        </w:rPr>
        <w:t>Куксина</w:t>
      </w:r>
      <w:proofErr w:type="spellEnd"/>
      <w:r>
        <w:rPr>
          <w:rFonts w:ascii="PT Astra Serif" w:hAnsi="PT Astra Serif"/>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D10D3A" w:rsidRDefault="00801D75">
      <w:pPr>
        <w:ind w:firstLine="709"/>
        <w:jc w:val="both"/>
        <w:rPr>
          <w:rFonts w:ascii="PT Astra Serif" w:hAnsi="PT Astra Serif"/>
          <w:sz w:val="26"/>
          <w:szCs w:val="26"/>
        </w:rPr>
      </w:pPr>
      <w:r>
        <w:rPr>
          <w:rFonts w:ascii="PT Astra Serif" w:hAnsi="PT Astra Serif"/>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hAnsi="PT Astra Serif"/>
        </w:rPr>
        <w:t>Никорич</w:t>
      </w:r>
      <w:proofErr w:type="spellEnd"/>
      <w:r>
        <w:rPr>
          <w:rFonts w:ascii="PT Astra Serif" w:hAnsi="PT Astra Serif"/>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D10D3A" w:rsidRDefault="00801D75">
      <w:pPr>
        <w:ind w:firstLine="709"/>
        <w:jc w:val="both"/>
        <w:rPr>
          <w:rFonts w:ascii="PT Astra Serif" w:hAnsi="PT Astra Serif"/>
          <w:sz w:val="26"/>
          <w:szCs w:val="26"/>
        </w:rPr>
      </w:pPr>
      <w:r>
        <w:rPr>
          <w:rFonts w:ascii="PT Astra Serif" w:hAnsi="PT Astra Serif"/>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D10D3A" w:rsidRDefault="00801D75">
      <w:pPr>
        <w:ind w:firstLine="709"/>
        <w:jc w:val="both"/>
        <w:rPr>
          <w:rFonts w:ascii="PT Astra Serif" w:hAnsi="PT Astra Serif"/>
          <w:sz w:val="26"/>
          <w:szCs w:val="26"/>
        </w:rPr>
      </w:pPr>
      <w:r>
        <w:rPr>
          <w:rFonts w:ascii="PT Astra Serif" w:hAnsi="PT Astra Serif"/>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hAnsi="PT Astra Serif"/>
        </w:rPr>
        <w:t>Евдунова</w:t>
      </w:r>
      <w:proofErr w:type="spellEnd"/>
      <w:r>
        <w:rPr>
          <w:rFonts w:ascii="PT Astra Serif" w:hAnsi="PT Astra Serif"/>
        </w:rPr>
        <w:t xml:space="preserve"> Анастасия Юрьевна, председатель комитета правового обеспечения Департамента градостроительного развития Томской области;</w:t>
      </w:r>
    </w:p>
    <w:p w:rsidR="00D10D3A" w:rsidRDefault="00801D75">
      <w:pPr>
        <w:ind w:firstLine="709"/>
        <w:jc w:val="both"/>
        <w:rPr>
          <w:rFonts w:ascii="PT Astra Serif" w:hAnsi="PT Astra Serif"/>
          <w:sz w:val="26"/>
          <w:szCs w:val="26"/>
        </w:rPr>
      </w:pPr>
      <w:proofErr w:type="spellStart"/>
      <w:r>
        <w:rPr>
          <w:rFonts w:ascii="PT Astra Serif" w:hAnsi="PT Astra Serif"/>
        </w:rPr>
        <w:t>Семеняк</w:t>
      </w:r>
      <w:proofErr w:type="spellEnd"/>
      <w:r>
        <w:rPr>
          <w:rFonts w:ascii="PT Astra Serif" w:hAnsi="PT Astra Serif"/>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D10D3A" w:rsidRDefault="00801D75">
      <w:pPr>
        <w:ind w:firstLine="709"/>
        <w:jc w:val="both"/>
        <w:rPr>
          <w:rFonts w:ascii="PT Astra Serif" w:hAnsi="PT Astra Serif"/>
          <w:sz w:val="26"/>
          <w:szCs w:val="26"/>
        </w:rPr>
      </w:pPr>
      <w:r>
        <w:rPr>
          <w:rFonts w:ascii="PT Astra Serif" w:hAnsi="PT Astra Serif"/>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hAnsi="PT Astra Serif"/>
        </w:rPr>
        <w:t>Таркова</w:t>
      </w:r>
      <w:proofErr w:type="spellEnd"/>
      <w:r>
        <w:rPr>
          <w:rFonts w:ascii="PT Astra Serif" w:hAnsi="PT Astra Serif"/>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D10D3A" w:rsidRDefault="00801D75">
      <w:pPr>
        <w:ind w:firstLine="709"/>
        <w:jc w:val="both"/>
        <w:rPr>
          <w:rFonts w:ascii="PT Astra Serif" w:hAnsi="PT Astra Serif"/>
          <w:sz w:val="26"/>
          <w:szCs w:val="26"/>
        </w:rPr>
      </w:pPr>
      <w:proofErr w:type="spellStart"/>
      <w:r>
        <w:rPr>
          <w:rFonts w:ascii="PT Astra Serif" w:hAnsi="PT Astra Serif"/>
        </w:rPr>
        <w:t>Шаншашвили</w:t>
      </w:r>
      <w:proofErr w:type="spellEnd"/>
      <w:r>
        <w:rPr>
          <w:rFonts w:ascii="PT Astra Serif" w:hAnsi="PT Astra Serif"/>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hAnsi="PT Astra Serif"/>
        </w:rPr>
        <w:t>Лазуто</w:t>
      </w:r>
      <w:proofErr w:type="spellEnd"/>
      <w:r>
        <w:rPr>
          <w:rFonts w:ascii="PT Astra Serif" w:hAnsi="PT Astra Serif"/>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D10D3A" w:rsidRDefault="00801D75">
      <w:pPr>
        <w:ind w:firstLine="709"/>
        <w:jc w:val="both"/>
        <w:rPr>
          <w:rFonts w:ascii="PT Astra Serif" w:hAnsi="PT Astra Serif"/>
          <w:sz w:val="26"/>
          <w:szCs w:val="26"/>
        </w:rPr>
      </w:pPr>
      <w:r>
        <w:rPr>
          <w:rFonts w:ascii="PT Astra Serif" w:hAnsi="PT Astra Serif"/>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D10D3A" w:rsidRDefault="00801D75">
      <w:pPr>
        <w:ind w:firstLine="709"/>
        <w:jc w:val="both"/>
        <w:rPr>
          <w:rFonts w:ascii="PT Astra Serif" w:hAnsi="PT Astra Serif"/>
          <w:sz w:val="26"/>
          <w:szCs w:val="26"/>
        </w:rPr>
      </w:pPr>
      <w:r>
        <w:rPr>
          <w:rFonts w:ascii="PT Astra Serif" w:hAnsi="PT Astra Serif"/>
        </w:rPr>
        <w:lastRenderedPageBreak/>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hAnsi="PT Astra Serif"/>
        </w:rPr>
        <w:t>Россельхознадзора</w:t>
      </w:r>
      <w:proofErr w:type="spellEnd"/>
      <w:r>
        <w:rPr>
          <w:rFonts w:ascii="PT Astra Serif" w:hAnsi="PT Astra Serif"/>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hAnsi="PT Astra Serif"/>
        </w:rPr>
        <w:t>Россельхознадзора</w:t>
      </w:r>
      <w:proofErr w:type="spellEnd"/>
      <w:r>
        <w:rPr>
          <w:rFonts w:ascii="PT Astra Serif" w:hAnsi="PT Astra Serif"/>
        </w:rPr>
        <w:t>;</w:t>
      </w:r>
    </w:p>
    <w:p w:rsidR="00D10D3A" w:rsidRDefault="00801D75">
      <w:pPr>
        <w:ind w:firstLine="709"/>
        <w:jc w:val="both"/>
        <w:rPr>
          <w:rFonts w:ascii="PT Astra Serif" w:hAnsi="PT Astra Serif"/>
          <w:sz w:val="26"/>
          <w:szCs w:val="26"/>
        </w:rPr>
      </w:pPr>
      <w:proofErr w:type="spellStart"/>
      <w:r>
        <w:rPr>
          <w:rFonts w:ascii="PT Astra Serif" w:hAnsi="PT Astra Serif"/>
        </w:rPr>
        <w:t>Комякова</w:t>
      </w:r>
      <w:proofErr w:type="spellEnd"/>
      <w:r>
        <w:rPr>
          <w:rFonts w:ascii="PT Astra Serif" w:hAnsi="PT Astra Serif"/>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hAnsi="PT Astra Serif"/>
        </w:rPr>
        <w:t>Евтюкова</w:t>
      </w:r>
      <w:proofErr w:type="spellEnd"/>
      <w:r>
        <w:rPr>
          <w:rFonts w:ascii="PT Astra Serif" w:hAnsi="PT Astra Serif"/>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D10D3A" w:rsidRDefault="00801D75">
      <w:pPr>
        <w:ind w:firstLine="709"/>
        <w:jc w:val="both"/>
        <w:rPr>
          <w:rFonts w:ascii="PT Astra Serif" w:hAnsi="PT Astra Serif"/>
          <w:sz w:val="26"/>
          <w:szCs w:val="26"/>
        </w:rPr>
      </w:pPr>
      <w:r>
        <w:rPr>
          <w:rFonts w:ascii="PT Astra Serif" w:hAnsi="PT Astra Serif"/>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D10D3A" w:rsidRDefault="00801D75">
      <w:pPr>
        <w:ind w:firstLine="709"/>
        <w:jc w:val="both"/>
        <w:rPr>
          <w:rFonts w:ascii="PT Astra Serif" w:hAnsi="PT Astra Serif"/>
          <w:sz w:val="26"/>
          <w:szCs w:val="26"/>
        </w:rPr>
      </w:pPr>
      <w:r>
        <w:rPr>
          <w:rFonts w:ascii="PT Astra Serif" w:hAnsi="PT Astra Serif"/>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D10D3A" w:rsidRDefault="00801D75">
      <w:pPr>
        <w:ind w:firstLine="709"/>
        <w:jc w:val="both"/>
        <w:rPr>
          <w:rFonts w:ascii="PT Astra Serif" w:hAnsi="PT Astra Serif"/>
          <w:sz w:val="26"/>
          <w:szCs w:val="26"/>
        </w:rPr>
      </w:pPr>
      <w:r>
        <w:rPr>
          <w:rFonts w:ascii="PT Astra Serif" w:hAnsi="PT Astra Serif"/>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D10D3A" w:rsidRDefault="00801D75">
      <w:pPr>
        <w:ind w:firstLine="709"/>
        <w:jc w:val="both"/>
        <w:rPr>
          <w:rFonts w:ascii="PT Astra Serif" w:hAnsi="PT Astra Serif"/>
        </w:rPr>
      </w:pPr>
      <w:r>
        <w:rPr>
          <w:rFonts w:ascii="PT Astra Serif" w:hAnsi="PT Astra Serif"/>
        </w:rPr>
        <w:t>В соответствии с приказом Департамента градостроительного развития Томской области от 19.08.2024 № 22 «Об утвержден</w:t>
      </w:r>
      <w:r>
        <w:rPr>
          <w:rFonts w:ascii="PT Astra Serif" w:hAnsi="PT Astra Serif"/>
          <w:szCs w:val="24"/>
        </w:rPr>
        <w:t>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D10D3A" w:rsidRDefault="00801D75">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D10D3A" w:rsidRDefault="00801D75">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D10D3A" w:rsidRDefault="00801D75">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D10D3A" w:rsidRDefault="00801D75">
      <w:pPr>
        <w:ind w:firstLine="709"/>
        <w:jc w:val="both"/>
        <w:rPr>
          <w:rFonts w:ascii="PT Astra Serif" w:hAnsi="PT Astra Serif"/>
          <w:szCs w:val="24"/>
        </w:rPr>
      </w:pPr>
      <w:r>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D10D3A" w:rsidRDefault="00801D75">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 xml:space="preserve">Комиссии отказывает в приеме документов при поступлении заявлений о </w:t>
      </w:r>
      <w:r>
        <w:rPr>
          <w:rFonts w:ascii="PT Astra Serif" w:hAnsi="PT Astra Serif"/>
          <w:color w:val="000000"/>
          <w:szCs w:val="24"/>
        </w:rPr>
        <w:lastRenderedPageBreak/>
        <w:t>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D10D3A" w:rsidRDefault="00801D75">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D10D3A" w:rsidRDefault="00801D75">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D10D3A" w:rsidRDefault="00801D75">
      <w:pPr>
        <w:ind w:firstLine="709"/>
        <w:jc w:val="both"/>
        <w:rPr>
          <w:rFonts w:ascii="PT Astra Serif" w:hAnsi="PT Astra Serif"/>
          <w:szCs w:val="24"/>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D10D3A" w:rsidRDefault="00801D75">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D10D3A" w:rsidRDefault="00801D75">
      <w:pPr>
        <w:ind w:firstLine="709"/>
        <w:jc w:val="both"/>
        <w:rPr>
          <w:rFonts w:ascii="PT Astra Serif" w:hAnsi="PT Astra Serif"/>
          <w:szCs w:val="24"/>
        </w:rPr>
      </w:pPr>
      <w:r>
        <w:rPr>
          <w:rFonts w:ascii="PT Astra Serif" w:hAnsi="PT Astra Serif"/>
          <w:szCs w:val="24"/>
        </w:rPr>
        <w:t>9. Секретарь Комиссии:</w:t>
      </w:r>
    </w:p>
    <w:p w:rsidR="00D10D3A" w:rsidRDefault="00801D75">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D10D3A" w:rsidRDefault="00801D75">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D10D3A" w:rsidRDefault="00801D75">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D10D3A" w:rsidRDefault="00801D75">
      <w:pPr>
        <w:ind w:firstLine="709"/>
        <w:jc w:val="both"/>
        <w:rPr>
          <w:rFonts w:ascii="PT Astra Serif" w:hAnsi="PT Astra Serif"/>
          <w:szCs w:val="24"/>
        </w:rPr>
      </w:pPr>
      <w:r>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D10D3A" w:rsidRDefault="00801D75">
      <w:pPr>
        <w:ind w:firstLine="709"/>
        <w:jc w:val="both"/>
        <w:rPr>
          <w:rFonts w:ascii="PT Astra Serif" w:hAnsi="PT Astra Serif"/>
          <w:szCs w:val="24"/>
        </w:rPr>
      </w:pPr>
      <w:r>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D10D3A" w:rsidRDefault="00801D75">
      <w:pPr>
        <w:ind w:firstLine="709"/>
        <w:jc w:val="both"/>
        <w:rPr>
          <w:rFonts w:ascii="PT Astra Serif" w:hAnsi="PT Astra Serif"/>
          <w:szCs w:val="24"/>
        </w:rPr>
      </w:pPr>
      <w:r>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D10D3A" w:rsidRDefault="00801D75">
      <w:pPr>
        <w:ind w:firstLine="709"/>
        <w:jc w:val="both"/>
        <w:rPr>
          <w:rFonts w:ascii="PT Astra Serif" w:hAnsi="PT Astra Serif"/>
          <w:szCs w:val="24"/>
        </w:rPr>
      </w:pPr>
      <w:r>
        <w:rPr>
          <w:rFonts w:ascii="PT Astra Serif" w:hAnsi="PT Astra Serif"/>
          <w:szCs w:val="24"/>
        </w:rPr>
        <w:t xml:space="preserve">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w:t>
      </w:r>
      <w:r>
        <w:rPr>
          <w:rFonts w:ascii="PT Astra Serif" w:hAnsi="PT Astra Serif"/>
          <w:szCs w:val="24"/>
        </w:rPr>
        <w:lastRenderedPageBreak/>
        <w:t>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D10D3A" w:rsidRDefault="00801D75">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D10D3A" w:rsidRDefault="00801D75">
      <w:pPr>
        <w:ind w:firstLine="709"/>
        <w:jc w:val="both"/>
        <w:rPr>
          <w:rFonts w:ascii="PT Astra Serif" w:hAnsi="PT Astra Serif"/>
          <w:szCs w:val="24"/>
        </w:rPr>
      </w:pPr>
      <w:r>
        <w:rPr>
          <w:rFonts w:ascii="PT Astra Serif" w:hAnsi="PT Astra Serif"/>
          <w:szCs w:val="24"/>
        </w:rPr>
        <w:t>11. Члены Комиссии:</w:t>
      </w:r>
    </w:p>
    <w:p w:rsidR="00D10D3A" w:rsidRDefault="00801D75">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D10D3A" w:rsidRDefault="00801D75">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D10D3A" w:rsidRDefault="00801D75">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D10D3A" w:rsidRDefault="00801D75">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D10D3A" w:rsidRDefault="00801D75">
      <w:pPr>
        <w:ind w:firstLine="709"/>
        <w:jc w:val="both"/>
        <w:rPr>
          <w:rFonts w:ascii="PT Astra Serif" w:hAnsi="PT Astra Serif"/>
          <w:szCs w:val="24"/>
        </w:rPr>
      </w:pPr>
      <w:r>
        <w:rPr>
          <w:rFonts w:ascii="PT Astra Serif" w:hAnsi="PT Astra Serif"/>
          <w:szCs w:val="24"/>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rsidR="00D10D3A" w:rsidRDefault="00801D75">
      <w:pPr>
        <w:ind w:firstLine="709"/>
        <w:jc w:val="both"/>
        <w:rPr>
          <w:rFonts w:ascii="PT Astra Serif" w:hAnsi="PT Astra Serif"/>
          <w:szCs w:val="24"/>
        </w:rPr>
      </w:pPr>
      <w:r>
        <w:rPr>
          <w:rFonts w:ascii="PT Astra Serif" w:hAnsi="PT Astra Serif"/>
          <w:szCs w:val="24"/>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D10D3A" w:rsidRDefault="00801D75">
      <w:pPr>
        <w:ind w:firstLine="709"/>
        <w:jc w:val="both"/>
        <w:rPr>
          <w:rFonts w:ascii="PT Astra Serif" w:hAnsi="PT Astra Serif"/>
          <w:szCs w:val="24"/>
        </w:rPr>
      </w:pPr>
      <w:r>
        <w:rPr>
          <w:rFonts w:ascii="PT Astra Serif" w:hAnsi="PT Astra Serif"/>
          <w:szCs w:val="24"/>
        </w:rPr>
        <w:t>Последовательность проведения мероприятий по внесению изменений в Правила землепользования и застройки муниципального образования «Город Томск», утвержденные решением Думы от 27.11.2007 № 687:</w:t>
      </w:r>
    </w:p>
    <w:p w:rsidR="00D10D3A" w:rsidRDefault="00801D75">
      <w:pPr>
        <w:ind w:firstLine="709"/>
        <w:jc w:val="both"/>
        <w:rPr>
          <w:rFonts w:ascii="PT Astra Serif" w:hAnsi="PT Astra Serif"/>
          <w:szCs w:val="24"/>
        </w:rPr>
      </w:pPr>
      <w:r>
        <w:rPr>
          <w:rFonts w:ascii="PT Astra Serif" w:hAnsi="PT Astra Serif"/>
          <w:szCs w:val="24"/>
        </w:rPr>
        <w:t>1 этап. Подготовка Проекта. Срок – 31 июля 2026 года.</w:t>
      </w:r>
    </w:p>
    <w:p w:rsidR="00D10D3A" w:rsidRDefault="00801D75">
      <w:pPr>
        <w:ind w:firstLine="709"/>
        <w:jc w:val="both"/>
        <w:rPr>
          <w:rFonts w:ascii="PT Astra Serif" w:hAnsi="PT Astra Serif"/>
          <w:szCs w:val="24"/>
        </w:rPr>
      </w:pPr>
      <w:r>
        <w:rPr>
          <w:rFonts w:ascii="PT Astra Serif" w:hAnsi="PT Astra Serif"/>
          <w:szCs w:val="24"/>
        </w:rPr>
        <w:t xml:space="preserve">2 этап. Согласование в установленном законом порядке Проекта. Срок – </w:t>
      </w:r>
      <w:r>
        <w:rPr>
          <w:rFonts w:ascii="PT Astra Serif" w:hAnsi="PT Astra Serif"/>
          <w:szCs w:val="24"/>
          <w:lang w:val="en-US"/>
        </w:rPr>
        <w:t>III</w:t>
      </w:r>
      <w:r>
        <w:rPr>
          <w:rFonts w:ascii="PT Astra Serif" w:hAnsi="PT Astra Serif"/>
          <w:szCs w:val="24"/>
        </w:rPr>
        <w:t>-</w:t>
      </w:r>
      <w:r>
        <w:rPr>
          <w:rFonts w:ascii="PT Astra Serif" w:hAnsi="PT Astra Serif"/>
          <w:szCs w:val="24"/>
          <w:lang w:val="en-US"/>
        </w:rPr>
        <w:t>IV</w:t>
      </w:r>
      <w:r>
        <w:rPr>
          <w:rFonts w:ascii="PT Astra Serif" w:hAnsi="PT Astra Serif"/>
          <w:szCs w:val="24"/>
        </w:rPr>
        <w:t xml:space="preserve"> квартал </w:t>
      </w:r>
      <w:r>
        <w:rPr>
          <w:rFonts w:ascii="PT Astra Serif" w:hAnsi="PT Astra Serif"/>
          <w:szCs w:val="24"/>
        </w:rPr>
        <w:br/>
        <w:t>2026 года.</w:t>
      </w:r>
    </w:p>
    <w:p w:rsidR="00D10D3A" w:rsidRDefault="00801D75">
      <w:pPr>
        <w:ind w:firstLine="709"/>
        <w:jc w:val="both"/>
        <w:rPr>
          <w:rFonts w:ascii="PT Astra Serif" w:hAnsi="PT Astra Serif"/>
          <w:szCs w:val="24"/>
        </w:rPr>
      </w:pPr>
      <w:r>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«Город Томск», утвержденные решением Думы от 27.11.2007 № 687:</w:t>
      </w:r>
    </w:p>
    <w:p w:rsidR="00D10D3A" w:rsidRDefault="00801D75">
      <w:pPr>
        <w:ind w:firstLine="709"/>
        <w:jc w:val="both"/>
        <w:rPr>
          <w:rFonts w:ascii="PT Astra Serif" w:hAnsi="PT Astra Serif"/>
          <w:szCs w:val="24"/>
        </w:rPr>
      </w:pPr>
      <w:r>
        <w:rPr>
          <w:rFonts w:ascii="PT Astra Serif" w:hAnsi="PT Astra Serif"/>
          <w:szCs w:val="24"/>
        </w:rPr>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 в течение срока подготовки Проекта.</w:t>
      </w:r>
    </w:p>
    <w:p w:rsidR="00D10D3A" w:rsidRDefault="00D10D3A">
      <w:pPr>
        <w:jc w:val="both"/>
        <w:rPr>
          <w:rFonts w:ascii="PT Astra Serif" w:hAnsi="PT Astra Serif"/>
          <w:szCs w:val="24"/>
        </w:rPr>
      </w:pPr>
    </w:p>
    <w:p w:rsidR="00D10D3A" w:rsidRDefault="00D10D3A">
      <w:pPr>
        <w:jc w:val="both"/>
        <w:rPr>
          <w:rFonts w:ascii="PT Astra Serif" w:hAnsi="PT Astra Serif"/>
          <w:szCs w:val="24"/>
        </w:rPr>
      </w:pPr>
    </w:p>
    <w:p w:rsidR="00D10D3A" w:rsidRDefault="00D10D3A">
      <w:pPr>
        <w:jc w:val="both"/>
        <w:rPr>
          <w:rFonts w:ascii="PT Astra Serif" w:hAnsi="PT Astra Serif"/>
          <w:szCs w:val="24"/>
        </w:rPr>
      </w:pPr>
      <w:bookmarkStart w:id="0" w:name="_GoBack"/>
      <w:bookmarkEnd w:id="0"/>
    </w:p>
    <w:p w:rsidR="00D10D3A" w:rsidRDefault="00801D75">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D10D3A" w:rsidRDefault="00801D75">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D10D3A" w:rsidRDefault="00801D75">
      <w:pPr>
        <w:jc w:val="right"/>
        <w:rPr>
          <w:rFonts w:ascii="PT Astra Serif" w:hAnsi="PT Astra Serif"/>
          <w:szCs w:val="24"/>
        </w:rPr>
      </w:pPr>
      <w:r>
        <w:rPr>
          <w:rFonts w:ascii="PT Astra Serif" w:hAnsi="PT Astra Serif"/>
          <w:szCs w:val="24"/>
        </w:rPr>
        <w:t>муниципальных образований Томской области                                                                      В.Е. Белов</w:t>
      </w:r>
    </w:p>
    <w:p w:rsidR="00D10D3A" w:rsidRDefault="00D10D3A">
      <w:pPr>
        <w:jc w:val="both"/>
        <w:rPr>
          <w:rFonts w:ascii="PT Astra Serif" w:hAnsi="PT Astra Serif"/>
          <w:szCs w:val="24"/>
        </w:rPr>
      </w:pPr>
    </w:p>
    <w:p w:rsidR="00D10D3A" w:rsidRDefault="00D10D3A">
      <w:pPr>
        <w:jc w:val="both"/>
        <w:rPr>
          <w:rFonts w:ascii="PT Astra Serif" w:hAnsi="PT Astra Serif"/>
          <w:szCs w:val="24"/>
        </w:rPr>
      </w:pPr>
    </w:p>
    <w:p w:rsidR="00D10D3A" w:rsidRDefault="00D10D3A">
      <w:pPr>
        <w:jc w:val="both"/>
        <w:rPr>
          <w:rFonts w:ascii="PT Astra Serif" w:hAnsi="PT Astra Serif"/>
          <w:szCs w:val="24"/>
        </w:rPr>
      </w:pPr>
    </w:p>
    <w:p w:rsidR="00D10D3A" w:rsidRDefault="00D10D3A">
      <w:pPr>
        <w:tabs>
          <w:tab w:val="left" w:pos="3969"/>
        </w:tabs>
        <w:rPr>
          <w:rFonts w:ascii="PT Astra Serif" w:hAnsi="PT Astra Serif"/>
          <w:sz w:val="18"/>
          <w:szCs w:val="18"/>
        </w:rPr>
      </w:pPr>
    </w:p>
    <w:p w:rsidR="00D10D3A" w:rsidRDefault="00D10D3A">
      <w:pPr>
        <w:tabs>
          <w:tab w:val="left" w:pos="3969"/>
        </w:tabs>
        <w:rPr>
          <w:rFonts w:ascii="PT Astra Serif" w:hAnsi="PT Astra Serif"/>
          <w:sz w:val="18"/>
          <w:szCs w:val="18"/>
        </w:rPr>
      </w:pPr>
    </w:p>
    <w:p w:rsidR="00D10D3A" w:rsidRDefault="00D10D3A">
      <w:pPr>
        <w:tabs>
          <w:tab w:val="left" w:pos="3969"/>
        </w:tabs>
        <w:rPr>
          <w:rFonts w:ascii="PT Astra Serif" w:hAnsi="PT Astra Serif"/>
          <w:sz w:val="18"/>
          <w:szCs w:val="18"/>
        </w:rPr>
      </w:pPr>
    </w:p>
    <w:p w:rsidR="00D10D3A" w:rsidRDefault="00D10D3A">
      <w:pPr>
        <w:tabs>
          <w:tab w:val="left" w:pos="3969"/>
        </w:tabs>
        <w:rPr>
          <w:rFonts w:ascii="PT Astra Serif" w:hAnsi="PT Astra Serif"/>
          <w:sz w:val="18"/>
          <w:szCs w:val="18"/>
        </w:rPr>
      </w:pPr>
    </w:p>
    <w:p w:rsidR="00D10D3A" w:rsidRDefault="00D10D3A">
      <w:pPr>
        <w:tabs>
          <w:tab w:val="left" w:pos="3969"/>
        </w:tabs>
        <w:rPr>
          <w:rFonts w:ascii="PT Astra Serif" w:hAnsi="PT Astra Serif"/>
          <w:sz w:val="18"/>
          <w:szCs w:val="18"/>
        </w:rPr>
      </w:pPr>
    </w:p>
    <w:p w:rsidR="00D10D3A" w:rsidRDefault="00801D75">
      <w:pPr>
        <w:tabs>
          <w:tab w:val="left" w:pos="3969"/>
        </w:tabs>
        <w:rPr>
          <w:rFonts w:ascii="PT Astra Serif" w:hAnsi="PT Astra Serif"/>
          <w:sz w:val="18"/>
          <w:szCs w:val="18"/>
        </w:rPr>
      </w:pPr>
      <w:proofErr w:type="spellStart"/>
      <w:r>
        <w:rPr>
          <w:rFonts w:ascii="PT Astra Serif" w:hAnsi="PT Astra Serif"/>
          <w:sz w:val="18"/>
          <w:szCs w:val="18"/>
        </w:rPr>
        <w:t>Никорич</w:t>
      </w:r>
      <w:proofErr w:type="spellEnd"/>
      <w:r>
        <w:rPr>
          <w:rFonts w:ascii="PT Astra Serif" w:hAnsi="PT Astra Serif"/>
          <w:sz w:val="18"/>
          <w:szCs w:val="18"/>
        </w:rPr>
        <w:t xml:space="preserve"> Ольга Муратовна</w:t>
      </w:r>
    </w:p>
    <w:p w:rsidR="00D10D3A" w:rsidRDefault="00801D75">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+7 (3822) 70-90-34</w:t>
      </w:r>
    </w:p>
    <w:p w:rsidR="00D10D3A" w:rsidRDefault="00801D75">
      <w:pPr>
        <w:rPr>
          <w:rFonts w:ascii="PT Astra Serif" w:eastAsia="Times New Roman" w:hAnsi="PT Astra Serif" w:cs="PT Astra Serif"/>
          <w:sz w:val="18"/>
          <w:szCs w:val="18"/>
          <w:lang w:eastAsia="ru-RU"/>
        </w:rPr>
      </w:pPr>
      <w:r>
        <w:rPr>
          <w:rFonts w:ascii="PT Astra Serif" w:eastAsia="Times New Roman" w:hAnsi="PT Astra Serif" w:cs="PT Astra Serif"/>
          <w:sz w:val="18"/>
          <w:szCs w:val="18"/>
          <w:lang w:eastAsia="ru-RU"/>
        </w:rPr>
        <w:t>nikorichom@dgr.tomsk.gov.ru</w:t>
      </w:r>
    </w:p>
    <w:sectPr w:rsidR="00D10D3A">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D3A" w:rsidRDefault="00801D75">
      <w:r>
        <w:separator/>
      </w:r>
    </w:p>
  </w:endnote>
  <w:endnote w:type="continuationSeparator" w:id="0">
    <w:p w:rsidR="00D10D3A" w:rsidRDefault="0080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D3A" w:rsidRDefault="00801D75">
      <w:r>
        <w:separator/>
      </w:r>
    </w:p>
  </w:footnote>
  <w:footnote w:type="continuationSeparator" w:id="0">
    <w:p w:rsidR="00D10D3A" w:rsidRDefault="0080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D3A" w:rsidRDefault="00801D75">
    <w:pPr>
      <w:pStyle w:val="afe"/>
      <w:jc w:val="center"/>
    </w:pPr>
    <w:r>
      <w:fldChar w:fldCharType="begin"/>
    </w:r>
    <w:r>
      <w:instrText>PAGE \* MERGEFORMAT</w:instrText>
    </w:r>
    <w:r>
      <w:fldChar w:fldCharType="separate"/>
    </w:r>
    <w:r w:rsidR="00111ED5">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C24BA"/>
    <w:multiLevelType w:val="hybridMultilevel"/>
    <w:tmpl w:val="6E3A1962"/>
    <w:lvl w:ilvl="0" w:tplc="3B36F960">
      <w:start w:val="1"/>
      <w:numFmt w:val="decimal"/>
      <w:lvlText w:val="%1."/>
      <w:lvlJc w:val="left"/>
      <w:pPr>
        <w:ind w:left="1204" w:hanging="495"/>
      </w:pPr>
      <w:rPr>
        <w:rFonts w:hint="default"/>
      </w:rPr>
    </w:lvl>
    <w:lvl w:ilvl="1" w:tplc="90C66544">
      <w:start w:val="1"/>
      <w:numFmt w:val="decimal"/>
      <w:lvlText w:val="%2)"/>
      <w:lvlJc w:val="left"/>
      <w:pPr>
        <w:ind w:left="1789" w:hanging="360"/>
      </w:pPr>
      <w:rPr>
        <w:rFonts w:hint="default"/>
      </w:rPr>
    </w:lvl>
    <w:lvl w:ilvl="2" w:tplc="459A94FC">
      <w:start w:val="1"/>
      <w:numFmt w:val="lowerRoman"/>
      <w:lvlText w:val="%3."/>
      <w:lvlJc w:val="right"/>
      <w:pPr>
        <w:ind w:left="2509" w:hanging="180"/>
      </w:pPr>
    </w:lvl>
    <w:lvl w:ilvl="3" w:tplc="290CF7FE">
      <w:start w:val="1"/>
      <w:numFmt w:val="decimal"/>
      <w:lvlText w:val="%4."/>
      <w:lvlJc w:val="left"/>
      <w:pPr>
        <w:ind w:left="3229" w:hanging="360"/>
      </w:pPr>
    </w:lvl>
    <w:lvl w:ilvl="4" w:tplc="7CC071D2">
      <w:start w:val="1"/>
      <w:numFmt w:val="lowerLetter"/>
      <w:lvlText w:val="%5."/>
      <w:lvlJc w:val="left"/>
      <w:pPr>
        <w:ind w:left="3949" w:hanging="360"/>
      </w:pPr>
    </w:lvl>
    <w:lvl w:ilvl="5" w:tplc="F002281A">
      <w:start w:val="1"/>
      <w:numFmt w:val="lowerRoman"/>
      <w:lvlText w:val="%6."/>
      <w:lvlJc w:val="right"/>
      <w:pPr>
        <w:ind w:left="4669" w:hanging="180"/>
      </w:pPr>
    </w:lvl>
    <w:lvl w:ilvl="6" w:tplc="CB88A6E6">
      <w:start w:val="1"/>
      <w:numFmt w:val="decimal"/>
      <w:lvlText w:val="%7."/>
      <w:lvlJc w:val="left"/>
      <w:pPr>
        <w:ind w:left="5389" w:hanging="360"/>
      </w:pPr>
    </w:lvl>
    <w:lvl w:ilvl="7" w:tplc="417EFBD4">
      <w:start w:val="1"/>
      <w:numFmt w:val="lowerLetter"/>
      <w:lvlText w:val="%8."/>
      <w:lvlJc w:val="left"/>
      <w:pPr>
        <w:ind w:left="6109" w:hanging="360"/>
      </w:pPr>
    </w:lvl>
    <w:lvl w:ilvl="8" w:tplc="B79EB03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3A"/>
    <w:rsid w:val="00111ED5"/>
    <w:rsid w:val="006C0C8A"/>
    <w:rsid w:val="00801D75"/>
    <w:rsid w:val="00D10D3A"/>
    <w:rsid w:val="00D83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783341A-34D4-4154-86D6-736099D5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81"/>
    <w:pPr>
      <w:widowControl/>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ind w:left="0"/>
    </w:pPr>
    <w:rPr>
      <w:rFonts w:eastAsia="Times New Roman"/>
      <w:szCs w:val="24"/>
      <w:lang w:eastAsia="ru-RU"/>
    </w:rPr>
  </w:style>
  <w:style w:type="paragraph" w:customStyle="1" w:styleId="13">
    <w:name w:val="Обычный (веб)1"/>
    <w:basedOn w:val="81"/>
    <w:uiPriority w:val="99"/>
    <w:semiHidden/>
    <w:unhideWhenUsed/>
    <w:pPr>
      <w:widowControl/>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ind w:left="0"/>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6D2F6-C151-4A6E-90FC-76252776F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2374</Words>
  <Characters>13532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Ирина Викторовна Лещенко</cp:lastModifiedBy>
  <cp:revision>13</cp:revision>
  <cp:lastPrinted>2026-07-23T02:18:00Z</cp:lastPrinted>
  <dcterms:created xsi:type="dcterms:W3CDTF">2026-01-26T08:56:00Z</dcterms:created>
  <dcterms:modified xsi:type="dcterms:W3CDTF">2026-07-23T05:02:00Z</dcterms:modified>
</cp:coreProperties>
</file>