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37" w:rsidRPr="00304DBB" w:rsidRDefault="00304DBB" w:rsidP="00304DBB">
      <w:pPr>
        <w:pStyle w:val="24"/>
        <w:spacing w:before="0"/>
        <w:ind w:right="-1"/>
        <w:rPr>
          <w:rFonts w:ascii="PT Astra Serif" w:hAnsi="PT Astra Serif" w:cs="PT Astra Serif"/>
          <w:bCs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sz w:val="26"/>
          <w:szCs w:val="26"/>
          <w:highlight w:val="white"/>
        </w:rPr>
        <w:t xml:space="preserve">29.07.2026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PT Astra Serif"/>
          <w:bCs/>
          <w:sz w:val="26"/>
          <w:szCs w:val="26"/>
          <w:highlight w:val="white"/>
        </w:rPr>
        <w:t>№ 19</w:t>
      </w:r>
    </w:p>
    <w:p w:rsidR="00610837" w:rsidRDefault="00610837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  <w:highlight w:val="white"/>
        </w:rPr>
      </w:pPr>
    </w:p>
    <w:p w:rsidR="00610837" w:rsidRDefault="00610837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  <w:highlight w:val="white"/>
        </w:rPr>
      </w:pPr>
    </w:p>
    <w:p w:rsidR="00064240" w:rsidRDefault="00064240" w:rsidP="00064240">
      <w:pPr>
        <w:widowControl w:val="0"/>
        <w:ind w:firstLine="0"/>
        <w:jc w:val="center"/>
        <w:rPr>
          <w:rFonts w:ascii="PT Astra Serif" w:hAnsi="PT Astra Serif" w:cs="Arial"/>
          <w:bCs/>
          <w:color w:val="000000"/>
          <w:sz w:val="26"/>
          <w:szCs w:val="26"/>
        </w:rPr>
      </w:pPr>
      <w:r>
        <w:rPr>
          <w:rFonts w:ascii="PT Astra Serif" w:hAnsi="PT Astra Serif" w:cs="Arial"/>
          <w:bCs/>
          <w:color w:val="000000"/>
          <w:sz w:val="26"/>
          <w:szCs w:val="26"/>
        </w:rPr>
        <w:t xml:space="preserve">Об инициативе по изменению границ муниципального образования </w:t>
      </w:r>
      <w:r>
        <w:rPr>
          <w:rFonts w:ascii="PT Astra Serif" w:hAnsi="PT Astra Serif" w:cs="Arial"/>
          <w:bCs/>
          <w:color w:val="000000"/>
          <w:sz w:val="26"/>
          <w:szCs w:val="26"/>
        </w:rPr>
        <w:br/>
        <w:t>«Город Томск», муниципального образования Томский муниципальный район Томской области, муниципального образования Заречное сельское поселение Томского муниципального района Томской области</w:t>
      </w:r>
    </w:p>
    <w:p w:rsidR="00064240" w:rsidRDefault="00064240" w:rsidP="0006424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064240" w:rsidRDefault="00064240" w:rsidP="0006424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064240" w:rsidRDefault="00064240" w:rsidP="00064240">
      <w:pPr>
        <w:tabs>
          <w:tab w:val="left" w:pos="7088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4 статьи 11 Федерального закона от 20 марта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2025 года № 33-ФЗ «Об общих принципах организации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br/>
        <w:t>в единой системе публичной власти»</w:t>
      </w:r>
    </w:p>
    <w:p w:rsidR="00064240" w:rsidRDefault="00064240" w:rsidP="00064240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Выступить с инициативой по изменению границ следующих муниципальных образований Томской области:</w:t>
      </w:r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муниципального образования «Город Томск» путем внесения изменения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Закон Томской области «Об утверждении границ муниципального образования «Город Томск» (принят решением Государственной Думы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27.11.1997 № 584), изложив абзац пятьдесят шестой статьи 1 в следующей редакции:</w:t>
      </w:r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«от т. 41 до т. 42 по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смежеству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 землями АО «Томь» и АО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Кисловское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» граница проходит в северном направлении, пересекая автодорогу «Юрга – Томск», далее в северо-западном направлении вдоль правого берега озера Боярское, далее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северо-восточном затем юго-восточном направлении до пересечения с полевой дорогой, далее граница проходит в северо-восточном затем северо-западном 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в восточном направлении и далее по левой стороне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полосы отвода автодороги «Томск – Колпашево» до ручья без названия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муниципального образования Томский муниципальный район Томской области путем внесения изменения в Закон Томской области от 21 июля 1998 года № 18-ОЗ «Об утверждении границ муниципального образования «Томский район», изложив абзац пятьдесят четвертый пункта 3 «Внутренние границы </w:t>
      </w:r>
      <w:r>
        <w:rPr>
          <w:rFonts w:ascii="PT Astra Serif" w:eastAsia="PT Astra Serif" w:hAnsi="PT Astra Serif" w:cs="PT Astra Serif"/>
          <w:sz w:val="26"/>
          <w:szCs w:val="26"/>
        </w:rPr>
        <w:br/>
        <w:t>с муниципальным образованием «Город Томск» статьи 1 в следующей редакции:</w:t>
      </w:r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«от т. 41 до т. 42 по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смежеству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 землями АО «Томь» и АО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Кисловское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» граница проходит в северном направлении, пересекая автодорогу «Юрга – Томск», далее в северо-западном направлении вдоль правого берега озера Боярское, далее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северо-восточном затем юго-восточном направлении до пересечения с полевой дорогой, далее граница проходит в северо-восточном затем северо-западном 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в восточном направлении и далее по левой стороне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полосы отвода автодороги «Томск – Колпашево» до ручья без названия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3) муниципального образования Заречное сельское поселение Томского муниципального района Томской области путем внесения изменения в Закон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Томской области от 12 ноября 2004 года № 241-ОЗ «О наделении статусом муниципального района, сельского поселения и установлении границ муниципальных образований на территории Томского муниципального района Томской области», изложив абзац второй раздела 3 «Описание границ Заречного сельского поселения Томского муниципального района Томской области» приложения к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Закону в следующей редакции:</w:t>
      </w:r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«от точки 1, являющейся общей для Заречного 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Зоркальцевского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сельских поселений Томского муниципального района Томской области, расположенной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на визуальном пересечении середины р. Кисловка с суходольной границей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г. Томска, граница проходит в юго-восточном затем в юго-западном направлении до пересечения с полевой дорогой, далее в северо-западном затем юго-западном направлении и далее по правому берегу озера Боярское граница проходит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юго-восточном направлении по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суходольной границе г.  Томска (граница закреплена межевыми знаками) до т.  2, расположенной на пересечении суходольной границы г. Томска с правым берегом р. Томь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.».</w:t>
      </w:r>
      <w:proofErr w:type="gramEnd"/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 Департаменту градостроительного развития Томской области направить настоящий указ в представительные органы муниципальных образований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«Город Томск», Томский муниципальный район Томской области, Заречное сельское поселение Томского муниципального района Томской области.</w:t>
      </w:r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Рекомендовать представительным органам муниципальных образований Томской области, указанных в пункте 2 настоящего указа, рассмотреть настоящую инициативу на заседании представительного органа в соответствии с частью 6 статьи 11 Федерального закона от 20 марта 2025 года № 33-ФЗ «Об общих принципах организации местного самоуправления в единой системе публичной власти» и представить в адрес Губернатора Томской области решения представительных органов в срок до 24.08.2026.</w:t>
      </w:r>
      <w:proofErr w:type="gramEnd"/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указа возложить на Председателя Правительства Томской области.</w:t>
      </w:r>
    </w:p>
    <w:p w:rsidR="00064240" w:rsidRDefault="00064240" w:rsidP="00064240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64240" w:rsidRDefault="00064240" w:rsidP="00064240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</w:t>
      </w:r>
    </w:p>
    <w:p w:rsidR="00064240" w:rsidRDefault="00064240" w:rsidP="00064240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064240" w:rsidRDefault="00064240" w:rsidP="00064240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064240" w:rsidRDefault="00064240" w:rsidP="00064240">
      <w:pPr>
        <w:tabs>
          <w:tab w:val="left" w:pos="7938"/>
        </w:tabs>
        <w:ind w:firstLine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064240" w:rsidRDefault="00064240" w:rsidP="00064240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26"/>
          <w:szCs w:val="26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hAnsi="PT Astra Serif" w:cs="PT Astra Serif"/>
          <w:sz w:val="20"/>
        </w:rPr>
      </w:pPr>
    </w:p>
    <w:p w:rsidR="00064240" w:rsidRDefault="00064240" w:rsidP="00064240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Татаурова А.А.</w:t>
      </w:r>
    </w:p>
    <w:p w:rsidR="00610837" w:rsidRDefault="00224310" w:rsidP="00224310">
      <w:pPr>
        <w:ind w:firstLine="0"/>
        <w:rPr>
          <w:rFonts w:ascii="PT Astra Serif" w:hAnsi="PT Astra Serif" w:cs="PT Astra Serif"/>
          <w:sz w:val="20"/>
        </w:rPr>
      </w:pPr>
      <w:r w:rsidRPr="00224310">
        <w:rPr>
          <w:rFonts w:ascii="PT Astra Serif" w:hAnsi="PT Astra Serif" w:cs="PT Astra Serif"/>
          <w:sz w:val="20"/>
        </w:rPr>
        <w:t>0728ma02.ug2026</w:t>
      </w:r>
    </w:p>
    <w:sectPr w:rsidR="0061083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837" w:rsidRDefault="00064240">
      <w:r>
        <w:separator/>
      </w:r>
    </w:p>
  </w:endnote>
  <w:endnote w:type="continuationSeparator" w:id="0">
    <w:p w:rsidR="00610837" w:rsidRDefault="00064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Default="0061083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837" w:rsidRDefault="00064240">
      <w:r>
        <w:separator/>
      </w:r>
    </w:p>
  </w:footnote>
  <w:footnote w:type="continuationSeparator" w:id="0">
    <w:p w:rsidR="00610837" w:rsidRDefault="00064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Default="0006424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10837" w:rsidRDefault="0061083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Pr="00064240" w:rsidRDefault="00064240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064240">
      <w:rPr>
        <w:rStyle w:val="afc"/>
        <w:rFonts w:ascii="PT Astra Serif" w:hAnsi="PT Astra Serif"/>
        <w:b w:val="0"/>
        <w:sz w:val="24"/>
      </w:rPr>
      <w:fldChar w:fldCharType="begin"/>
    </w:r>
    <w:r w:rsidRPr="00064240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064240">
      <w:rPr>
        <w:rStyle w:val="afc"/>
        <w:rFonts w:ascii="PT Astra Serif" w:hAnsi="PT Astra Serif"/>
        <w:b w:val="0"/>
        <w:sz w:val="24"/>
      </w:rPr>
      <w:fldChar w:fldCharType="separate"/>
    </w:r>
    <w:r w:rsidR="00304DBB">
      <w:rPr>
        <w:rStyle w:val="afc"/>
        <w:rFonts w:ascii="PT Astra Serif" w:hAnsi="PT Astra Serif"/>
        <w:b w:val="0"/>
        <w:noProof/>
        <w:sz w:val="24"/>
      </w:rPr>
      <w:t>2</w:t>
    </w:r>
    <w:r w:rsidRPr="00064240">
      <w:rPr>
        <w:rStyle w:val="afc"/>
        <w:rFonts w:ascii="PT Astra Serif" w:hAnsi="PT Astra Serif"/>
        <w:b w:val="0"/>
        <w:sz w:val="24"/>
      </w:rPr>
      <w:fldChar w:fldCharType="end"/>
    </w:r>
  </w:p>
  <w:p w:rsidR="00610837" w:rsidRDefault="0061083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837" w:rsidRDefault="0006424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10837" w:rsidRDefault="00064240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610837" w:rsidRDefault="0006424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610837" w:rsidRDefault="0061083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610837" w:rsidRDefault="0061083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04776"/>
    <w:multiLevelType w:val="hybridMultilevel"/>
    <w:tmpl w:val="680E7EC4"/>
    <w:lvl w:ilvl="0" w:tplc="87E24E50">
      <w:start w:val="1"/>
      <w:numFmt w:val="decimal"/>
      <w:lvlText w:val="%1)"/>
      <w:lvlJc w:val="left"/>
    </w:lvl>
    <w:lvl w:ilvl="1" w:tplc="CE1CA2C6">
      <w:start w:val="1"/>
      <w:numFmt w:val="lowerLetter"/>
      <w:lvlText w:val="%2."/>
      <w:lvlJc w:val="left"/>
      <w:pPr>
        <w:ind w:left="1440" w:hanging="360"/>
      </w:pPr>
    </w:lvl>
    <w:lvl w:ilvl="2" w:tplc="0DFE1790">
      <w:start w:val="1"/>
      <w:numFmt w:val="lowerRoman"/>
      <w:lvlText w:val="%3."/>
      <w:lvlJc w:val="right"/>
      <w:pPr>
        <w:ind w:left="2160" w:hanging="180"/>
      </w:pPr>
    </w:lvl>
    <w:lvl w:ilvl="3" w:tplc="7430BE1C">
      <w:start w:val="1"/>
      <w:numFmt w:val="decimal"/>
      <w:lvlText w:val="%4."/>
      <w:lvlJc w:val="left"/>
      <w:pPr>
        <w:ind w:left="2880" w:hanging="360"/>
      </w:pPr>
    </w:lvl>
    <w:lvl w:ilvl="4" w:tplc="D8DCFA34">
      <w:start w:val="1"/>
      <w:numFmt w:val="lowerLetter"/>
      <w:lvlText w:val="%5."/>
      <w:lvlJc w:val="left"/>
      <w:pPr>
        <w:ind w:left="3600" w:hanging="360"/>
      </w:pPr>
    </w:lvl>
    <w:lvl w:ilvl="5" w:tplc="60260836">
      <w:start w:val="1"/>
      <w:numFmt w:val="lowerRoman"/>
      <w:lvlText w:val="%6."/>
      <w:lvlJc w:val="right"/>
      <w:pPr>
        <w:ind w:left="4320" w:hanging="180"/>
      </w:pPr>
    </w:lvl>
    <w:lvl w:ilvl="6" w:tplc="531CF1C8">
      <w:start w:val="1"/>
      <w:numFmt w:val="decimal"/>
      <w:lvlText w:val="%7."/>
      <w:lvlJc w:val="left"/>
      <w:pPr>
        <w:ind w:left="5040" w:hanging="360"/>
      </w:pPr>
    </w:lvl>
    <w:lvl w:ilvl="7" w:tplc="47F29C08">
      <w:start w:val="1"/>
      <w:numFmt w:val="lowerLetter"/>
      <w:lvlText w:val="%8."/>
      <w:lvlJc w:val="left"/>
      <w:pPr>
        <w:ind w:left="5760" w:hanging="360"/>
      </w:pPr>
    </w:lvl>
    <w:lvl w:ilvl="8" w:tplc="501CA9F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837"/>
    <w:rsid w:val="00064240"/>
    <w:rsid w:val="00224310"/>
    <w:rsid w:val="00304DBB"/>
    <w:rsid w:val="003A0EEC"/>
    <w:rsid w:val="0061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styleId="aff0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064240"/>
    <w:rPr>
      <w:sz w:val="28"/>
      <w:lang w:eastAsia="ru-RU"/>
    </w:rPr>
  </w:style>
  <w:style w:type="character" w:customStyle="1" w:styleId="33">
    <w:name w:val="Основной текст 3 Знак"/>
    <w:basedOn w:val="a0"/>
    <w:link w:val="32"/>
    <w:rsid w:val="00064240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styleId="aff0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064240"/>
    <w:rPr>
      <w:sz w:val="28"/>
      <w:lang w:eastAsia="ru-RU"/>
    </w:rPr>
  </w:style>
  <w:style w:type="character" w:customStyle="1" w:styleId="33">
    <w:name w:val="Основной текст 3 Знак"/>
    <w:basedOn w:val="a0"/>
    <w:link w:val="32"/>
    <w:rsid w:val="00064240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2026-07-29T08:33:00Z</dcterms:created>
  <dcterms:modified xsi:type="dcterms:W3CDTF">2026-07-29T08:33:00Z</dcterms:modified>
  <cp:version>917504</cp:version>
</cp:coreProperties>
</file>