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Layout w:type="fixed"/>
          <w:tblLook w:val="04A0"/>
        </w:tblPrEx>
        <w:tc>
          <w:tcPr>
            <w:tcW w:w="1700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suppressLineNumbers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beforeAutospacing="0" w:after="0" w:line="240" w:lineRule="auto"/>
              <w:ind w:right="0"/>
              <w:contextualSpacing w:val="0"/>
              <w:jc w:val="left"/>
              <w:rPr>
                <w:rFonts w:ascii="PT Astra Serif" w:hAnsi="PT Astra Serif" w:cs="PT Astra Serif"/>
                <w:b w:val="0"/>
                <w:bCs w:val="0"/>
                <w:color w:val="000000"/>
                <w:spacing w:val="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t>03.08.2026</w:t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noWrap w:val="0"/>
            <w:tcMar>
              <w:top w:w="0" w:type="dxa"/>
              <w:left w:w="0" w:type="dxa"/>
              <w:bottom w:w="0" w:type="dxa"/>
              <w:right w:w="85" w:type="dxa"/>
            </w:tcMar>
            <w:textDirection w:val="lrTb"/>
          </w:tcPr>
          <w:p>
            <w:pPr>
              <w:pStyle w:val="BodyText2"/>
              <w:suppressLineNumbers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suppressLineNumbers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</w:pPr>
            <w:bookmarkEnd w:id="0"/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t>№ </w:t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t>33</w:t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b w:val="0"/>
                <w:bCs w:val="0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</w:p>
        </w:tc>
      </w:tr>
    </w:tbl>
    <w:p>
      <w:pPr>
        <w:pStyle w:val="ConsPlusNormal"/>
        <w:suppressLineNumbers w:val="0"/>
        <w:spacing w:before="480" w:beforeAutospacing="0" w:after="0" w:line="240" w:lineRule="auto"/>
        <w:contextualSpacing w:val="0"/>
        <w:jc w:val="center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транспорта, дорожной </w:t>
      </w:r>
      <w:r>
        <w:rPr>
          <w:rFonts w:ascii="PT Astra Serif" w:hAnsi="PT Astra Serif" w:cs="PT Astra Serif"/>
          <w:color w:val="000000"/>
          <w:sz w:val="28"/>
        </w:rPr>
        <w:t>деятельности и связи Томской области от 25.06.2020 № 10-ОД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</w:p>
    <w:p>
      <w:pPr>
        <w:widowControl w:val="0"/>
        <w:ind w:firstLine="709"/>
        <w:jc w:val="both"/>
      </w:pP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 целях приведения нормативног</w:t>
      </w:r>
      <w:r>
        <w:rPr>
          <w:rFonts w:ascii="PT Astra Serif" w:hAnsi="PT Astra Serif"/>
          <w:sz w:val="28"/>
          <w:szCs w:val="28"/>
        </w:rPr>
        <w:t>о правового акта в соответствие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с законодательство</w:t>
      </w:r>
      <w:r>
        <w:rPr>
          <w:rFonts w:ascii="PT Astra Serif" w:hAnsi="PT Astra Serif"/>
          <w:sz w:val="28"/>
          <w:szCs w:val="28"/>
        </w:rPr>
        <w:t xml:space="preserve">м </w:t>
      </w:r>
    </w:p>
    <w:p>
      <w:pPr>
        <w:widowControl w:val="0"/>
        <w:ind w:firstLine="709"/>
        <w:jc w:val="both"/>
      </w:pPr>
      <w:r>
        <w:rPr>
          <w:rFonts w:ascii="PT Astra Serif" w:hAnsi="PT Astra Serif"/>
          <w:sz w:val="28"/>
          <w:szCs w:val="28"/>
        </w:rPr>
        <w:t>ПРИКАЗЫВАЮ:</w:t>
      </w:r>
    </w:p>
    <w:p>
      <w:pPr>
        <w:ind w:firstLine="708"/>
        <w:jc w:val="both"/>
      </w:pPr>
      <w:r>
        <w:rPr>
          <w:rFonts w:ascii="PT Astra Serif" w:hAnsi="PT Astra Serif"/>
          <w:sz w:val="28"/>
          <w:szCs w:val="28"/>
        </w:rPr>
        <w:t>1. </w:t>
      </w:r>
      <w:r>
        <w:rPr>
          <w:rFonts w:ascii="PT Astra Serif" w:hAnsi="PT Astra Serif"/>
          <w:sz w:val="28"/>
          <w:szCs w:val="28"/>
        </w:rPr>
        <w:t>Внести в приказ Департамента тр</w:t>
      </w:r>
      <w:r>
        <w:rPr>
          <w:rFonts w:ascii="PT Astra Serif" w:hAnsi="PT Astra Serif"/>
          <w:sz w:val="28"/>
          <w:szCs w:val="28"/>
        </w:rPr>
        <w:t>анспорта, дорожной деятельности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и связи Томской области от 25.06.2020 № 10-ОД «</w:t>
      </w:r>
      <w:r>
        <w:rPr>
          <w:rFonts w:ascii="PT Astra Serif" w:hAnsi="PT Astra Serif"/>
          <w:sz w:val="28"/>
          <w:szCs w:val="28"/>
          <w:highlight w:val="none"/>
        </w:rPr>
        <w:t xml:space="preserve">Об утверждении Порядка предоставления субсидии на возмещение части затрат перевозчикам, осуществляющим авиапассажирские перевозки на внутриобластных </w:t>
        <w:br/>
      </w:r>
      <w:r>
        <w:rPr>
          <w:rFonts w:ascii="PT Astra Serif" w:hAnsi="PT Astra Serif" w:cs="PT Astra Serif"/>
          <w:sz w:val="28"/>
          <w:szCs w:val="28"/>
          <w:highlight w:val="none"/>
        </w:rPr>
        <w:t>и региональных маршрутах</w:t>
      </w:r>
      <w:r>
        <w:rPr>
          <w:rFonts w:ascii="PT Astra Serif" w:hAnsi="PT Astra Serif" w:cs="PT Astra Serif"/>
          <w:sz w:val="28"/>
          <w:szCs w:val="28"/>
        </w:rPr>
        <w:t>» (</w:t>
      </w:r>
      <w:r>
        <w:rPr>
          <w:rFonts w:ascii="PT Astra Serif" w:hAnsi="PT Astra Serif" w:cs="PT Astra Serif"/>
          <w:sz w:val="28"/>
          <w:szCs w:val="28"/>
        </w:rPr>
        <w:t>Официальный инте</w:t>
      </w:r>
      <w:r>
        <w:rPr>
          <w:rFonts w:ascii="PT Astra Serif" w:hAnsi="PT Astra Serif" w:cs="PT Astra Serif"/>
          <w:sz w:val="28"/>
          <w:szCs w:val="28"/>
        </w:rPr>
        <w:t xml:space="preserve">рнет-портал правовой информации </w:t>
      </w:r>
      <w:hyperlink r:id="rId4" w:tooltip="http://pravo.gov.ru," w:history="1">
        <w:r>
          <w:rPr>
            <w:rStyle w:val="Hyperlink"/>
            <w:rFonts w:ascii="PT Astra Serif" w:hAnsi="PT Astra Serif"/>
            <w:b w:val="0"/>
            <w:bCs w:val="0"/>
            <w:i w:val="0"/>
            <w:iCs w:val="0"/>
            <w:color w:val="000000" w:themeColor="text1"/>
            <w:sz w:val="28"/>
            <w:szCs w:val="28"/>
            <w:u w:val="none"/>
          </w:rPr>
          <w:t>http://pravo.gov.ru,</w:t>
        </w:r>
      </w:hyperlink>
      <w:r>
        <w:rPr>
          <w:rFonts w:ascii="PT Astra Serif" w:hAnsi="PT Astra Serif" w:cs="PT Astra Serif"/>
          <w:sz w:val="28"/>
          <w:szCs w:val="28"/>
        </w:rPr>
        <w:t xml:space="preserve"> 2</w:t>
      </w:r>
      <w:r>
        <w:rPr>
          <w:rFonts w:ascii="PT Astra Serif" w:hAnsi="PT Astra Serif" w:cs="PT Astra Serif"/>
          <w:sz w:val="28"/>
          <w:szCs w:val="28"/>
        </w:rPr>
        <w:t>6.06.20</w:t>
      </w:r>
      <w:r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 года,</w:t>
      </w:r>
      <w:r>
        <w:rPr>
          <w:rFonts w:ascii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7001202006260011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 следующие </w:t>
      </w:r>
      <w:r>
        <w:rPr>
          <w:rFonts w:ascii="PT Astra Serif" w:hAnsi="PT Astra Serif" w:cs="PT Astra Serif"/>
          <w:sz w:val="28"/>
          <w:szCs w:val="28"/>
        </w:rPr>
        <w:t>изменения:</w:t>
      </w:r>
    </w:p>
    <w:p>
      <w:pPr>
        <w:ind w:firstLine="708"/>
        <w:jc w:val="both"/>
      </w:pPr>
      <w:r>
        <w:rPr>
          <w:rFonts w:ascii="PT Astra Serif" w:hAnsi="PT Astra Serif" w:cs="PT Astra Serif"/>
          <w:sz w:val="28"/>
          <w:szCs w:val="28"/>
          <w:highlight w:val="none"/>
        </w:rPr>
        <w:t>1) наименование изложить в следующей редакции:</w:t>
      </w:r>
    </w:p>
    <w:p>
      <w:pPr>
        <w:ind w:firstLine="708"/>
        <w:jc w:val="both"/>
      </w:pPr>
      <w:r>
        <w:rPr>
          <w:rFonts w:ascii="PT Astra Serif" w:hAnsi="PT Astra Serif"/>
          <w:sz w:val="28"/>
          <w:szCs w:val="28"/>
          <w:highlight w:val="none"/>
        </w:rPr>
        <w:t xml:space="preserve">«Об утверждении Порядка предоставления субсидии на возмещение недополученных доходов перевозчикам, осуществляющим авиапассажирские перевозки на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региональных маршрутах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и П</w:t>
      </w:r>
      <w:r>
        <w:rPr>
          <w:rFonts w:ascii="PT Astra Serif" w:hAnsi="PT Astra Serif"/>
          <w:sz w:val="28"/>
          <w:szCs w:val="28"/>
          <w:highlight w:val="none"/>
        </w:rPr>
        <w:t>орядка предоставления субсидии на возмещение части затрат перевозчикам, осуществляющим авиапассажирские перевозки на внутриобластных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маршрутах</w:t>
      </w:r>
      <w:r>
        <w:rPr>
          <w:rFonts w:ascii="PT Astra Serif" w:hAnsi="PT Astra Serif" w:cs="PT Astra Serif"/>
          <w:sz w:val="28"/>
          <w:szCs w:val="28"/>
          <w:highlight w:val="none"/>
        </w:rPr>
        <w:t>»;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708"/>
        <w:contextualSpacing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bCs/>
          <w:sz w:val="28"/>
          <w:szCs w:val="28"/>
        </w:rPr>
        <w:t xml:space="preserve">2) в преамбуле </w:t>
      </w:r>
      <w:hyperlink r:id="rId5" w:tooltip="Закон Томской области от 27.12.2023 N 128-ОЗ " w:history="1">
        <w:r>
          <w:rPr>
            <w:rFonts w:ascii="PT Astra Serif" w:hAnsi="PT Astra Serif"/>
            <w:sz w:val="28"/>
            <w:szCs w:val="28"/>
          </w:rPr>
          <w:t>слова «</w:t>
        </w:r>
        <w:r>
          <w:rPr>
            <w:rFonts w:ascii="PT Astra Serif" w:hAnsi="PT Astra Serif"/>
            <w:sz w:val="28"/>
            <w:szCs w:val="28"/>
          </w:rPr>
          <w:t>Законом</w:t>
        </w:r>
        <w:r>
          <w:rPr>
            <w:rFonts w:ascii="PT Astra Serif" w:hAnsi="PT Astra Serif"/>
            <w:sz w:val="28"/>
            <w:szCs w:val="28"/>
          </w:rPr>
          <w:t xml:space="preserve"> Томской области от 28 декабря 2022 года </w:t>
          <w:br/>
          <w:t xml:space="preserve">№ 141-ОЗ «Об областном бюджете на 2023 год и на плановый период 2024 и </w:t>
        </w:r>
        <w:r>
          <w:rPr>
            <w:rFonts w:ascii="PT Astra Serif" w:hAnsi="PT Astra Serif" w:cs="PT Astra Serif"/>
            <w:sz w:val="28"/>
            <w:szCs w:val="28"/>
          </w:rPr>
          <w:t>2025 годов»</w:t>
        </w:r>
        <w:r>
          <w:rPr>
            <w:rFonts w:ascii="PT Astra Serif" w:hAnsi="PT Astra Serif" w:cs="PT Astra Serif"/>
            <w:sz w:val="28"/>
            <w:szCs w:val="28"/>
          </w:rPr>
          <w:t xml:space="preserve"> заменить словами «Законом</w:t>
        </w:r>
      </w:hyperlink>
      <w:r>
        <w:rPr>
          <w:rFonts w:ascii="PT Astra Serif" w:hAnsi="PT Astra Serif" w:cs="PT Astra Serif"/>
          <w:sz w:val="28"/>
          <w:szCs w:val="28"/>
        </w:rPr>
        <w:t xml:space="preserve"> Томской области от 29 декабря 2025 года № 165-ОЗ «Об областном бюджете на 2026 год и на плановый период 2027 и 2028 годов»;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708"/>
        <w:contextualSpacing/>
        <w:jc w:val="both"/>
      </w:pPr>
      <w:r>
        <w:rPr>
          <w:rFonts w:ascii="PT Astra Serif" w:hAnsi="PT Astra Serif" w:cs="PT Astra Serif"/>
          <w:bCs/>
          <w:sz w:val="28"/>
          <w:szCs w:val="28"/>
        </w:rPr>
        <w:t>3) </w:t>
      </w:r>
      <w:r>
        <w:rPr>
          <w:rFonts w:ascii="PT Astra Serif" w:hAnsi="PT Astra Serif" w:cs="PT Astra Serif"/>
          <w:sz w:val="28"/>
          <w:szCs w:val="28"/>
          <w:highlight w:val="none"/>
        </w:rPr>
        <w:t>Порядок предоставления субсидии перевозчикам, осуществляющим авиапас</w:t>
      </w:r>
      <w:r>
        <w:rPr>
          <w:rFonts w:ascii="PT Astra Serif" w:hAnsi="PT Astra Serif"/>
          <w:sz w:val="28"/>
          <w:szCs w:val="28"/>
          <w:highlight w:val="none"/>
        </w:rPr>
        <w:t xml:space="preserve">сажирские перевозки на </w:t>
      </w:r>
      <w:r>
        <w:rPr>
          <w:rFonts w:ascii="PT Astra Serif" w:hAnsi="PT Astra Serif" w:cs="PT Astra Serif"/>
          <w:sz w:val="28"/>
          <w:szCs w:val="28"/>
          <w:highlight w:val="none"/>
        </w:rPr>
        <w:t>региональных маршрутах</w:t>
      </w:r>
      <w:r>
        <w:rPr>
          <w:rFonts w:ascii="PT Astra Serif" w:hAnsi="PT Astra Serif"/>
          <w:bCs/>
          <w:sz w:val="28"/>
          <w:szCs w:val="28"/>
        </w:rPr>
        <w:t xml:space="preserve">, утвержденный указанным приказом, изложить в новой редакции согласно приложению № 1 </w:t>
        <w:br/>
        <w:t>к настоящему приказу;</w:t>
      </w:r>
    </w:p>
    <w:p>
      <w:pPr>
        <w:pStyle w:val="Textbody"/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708"/>
        <w:contextualSpacing w:val="0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  <w:highlight w:val="none"/>
        </w:rPr>
        <w:t>5) </w:t>
      </w:r>
      <w:r>
        <w:rPr>
          <w:rFonts w:ascii="PT Astra Serif" w:hAnsi="PT Astra Serif"/>
          <w:sz w:val="28"/>
          <w:szCs w:val="28"/>
          <w:highlight w:val="none"/>
        </w:rPr>
        <w:t xml:space="preserve">Порядок предоставления субсидии на возмещение части затрат перевозчикам, осуществляющим авиапассажирские перевозки на </w:t>
      </w:r>
      <w:r>
        <w:rPr>
          <w:rFonts w:ascii="PT Astra Serif" w:hAnsi="PT Astra Serif" w:cs="PT Astra Serif"/>
          <w:sz w:val="28"/>
          <w:szCs w:val="28"/>
          <w:highlight w:val="none"/>
        </w:rPr>
        <w:t>внутриобластных маршрутах</w:t>
      </w:r>
      <w:r>
        <w:rPr>
          <w:rFonts w:ascii="PT Astra Serif" w:hAnsi="PT Astra Serif"/>
          <w:bCs/>
          <w:sz w:val="28"/>
          <w:szCs w:val="28"/>
        </w:rPr>
        <w:t xml:space="preserve">, утвержденный указанным приказом, изложить </w:t>
        <w:br/>
        <w:t>в</w:t>
      </w:r>
      <w:r>
        <w:rPr>
          <w:rFonts w:ascii="PT Astra Serif" w:hAnsi="PT Astra Serif"/>
          <w:bCs/>
          <w:sz w:val="28"/>
          <w:szCs w:val="28"/>
        </w:rPr>
        <w:t xml:space="preserve"> новой редакции согласно приложению № 2 к настоящему приказу</w:t>
      </w:r>
      <w:r>
        <w:rPr>
          <w:rFonts w:ascii="PT Astra Serif" w:hAnsi="PT Astra Serif" w:cs="PT Astra Serif"/>
          <w:color w:val="000000"/>
          <w:sz w:val="28"/>
        </w:rPr>
        <w:t>.</w:t>
      </w:r>
    </w:p>
    <w:p>
      <w:pPr>
        <w:pStyle w:val="Textbody"/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708"/>
        <w:contextualSpacing w:val="0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</w:rPr>
        <w:t>2. Комитету кадрового, финансового и правового обеспечения</w:t>
      </w:r>
      <w:r>
        <w:rPr>
          <w:color w:val="000000"/>
        </w:rPr>
        <w:t> </w:t>
      </w:r>
      <w:r>
        <w:rPr>
          <w:rFonts w:ascii="PT Astra Serif" w:hAnsi="PT Astra Serif" w:cs="PT Astra Serif"/>
          <w:color w:val="000000"/>
          <w:sz w:val="28"/>
        </w:rPr>
        <w:br/>
        <w:t> в пятидневный срок обеспечить официальное опубликование настоящего приказа.</w:t>
      </w:r>
    </w:p>
    <w:p>
      <w:pPr>
        <w:pStyle w:val="Textbody"/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708"/>
        <w:contextualSpacing w:val="0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</w:rPr>
        <w:t>3. Настоящий приказ вступает в силу</w:t>
      </w:r>
      <w:r>
        <w:rPr>
          <w:rFonts w:ascii="PT Astra Serif" w:hAnsi="PT Astra Serif" w:cs="PT Astra Serif"/>
          <w:color w:val="000000"/>
          <w:sz w:val="28"/>
        </w:rPr>
        <w:t xml:space="preserve">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789"/>
        <w:gridCol w:w="3468"/>
        <w:gridCol w:w="2382"/>
      </w:tblGrid>
      <w:tr>
        <w:tblPrEx>
          <w:tblW w:w="9639" w:type="dxa"/>
          <w:tblLayout w:type="fixed"/>
          <w:tblLook w:val="04A0"/>
        </w:tblPrEx>
        <w:tc>
          <w:tcPr>
            <w:tcW w:w="3831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noWrap w:val="0"/>
            <w:textDirection w:val="lrTb"/>
            <w:vAlign w:val="center"/>
          </w:tcPr>
          <w:p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val="ru-RU"/>
              </w:rPr>
              <w:t>И.В. Назаров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Style w:val="a12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Style w:val="a12"/>
        <w:ind w:left="0"/>
        <w:rPr>
          <w:rFonts w:ascii="PT Astra Serif" w:eastAsia="PT Astra Serif" w:hAnsi="PT Astra Serif" w:cs="PT Astra Serif"/>
          <w:color w:val="000000"/>
          <w:sz w:val="18"/>
          <w:szCs w:val="18"/>
          <w:highlight w:val="none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>Конкин Леонид Леоиндович</w:t>
      </w:r>
    </w:p>
    <w:p>
      <w:pPr>
        <w:tabs>
          <w:tab w:val="left" w:pos="7088"/>
        </w:tabs>
        <w:jc w:val="left"/>
        <w:rPr>
          <w:highlight w:val="none"/>
        </w:rPr>
      </w:pPr>
      <w:r>
        <w:rPr>
          <w:rFonts w:ascii="PT Astra Serif" w:hAnsi="PT Astra Serif" w:cs="PT Astra Serif"/>
          <w:sz w:val="18"/>
          <w:szCs w:val="18"/>
        </w:rPr>
        <w:t xml:space="preserve">+7 </w:t>
      </w:r>
      <w:r>
        <w:rPr>
          <w:rFonts w:ascii="PT Astra Serif" w:eastAsia="PT Astra Serif" w:hAnsi="PT Astra Serif" w:cs="PT Astra Serif"/>
          <w:sz w:val="18"/>
          <w:szCs w:val="18"/>
        </w:rPr>
        <w:t>(38 22) 90-06-35</w:t>
      </w:r>
    </w:p>
    <w:p>
      <w:pPr>
        <w:tabs>
          <w:tab w:val="left" w:pos="7088"/>
        </w:tabs>
        <w:jc w:val="left"/>
        <w:rPr>
          <w:rFonts w:ascii="PT Astra Serif" w:eastAsia="PT Astra Serif" w:hAnsi="PT Astra Serif" w:cs="PT Astra Serif"/>
          <w:sz w:val="18"/>
          <w:szCs w:val="18"/>
          <w:highlight w:val="none"/>
        </w:rPr>
      </w:pPr>
      <w:hyperlink r:id="rId6" w:tooltip="mailto:konkinll@tomsk.gov.ru" w:history="1">
        <w:r>
          <w:rPr>
            <w:rStyle w:val="Hyperlink"/>
            <w:sz w:val="18"/>
            <w:szCs w:val="18"/>
            <w:highlight w:val="none"/>
          </w:rPr>
          <w:t>konkinll@tomsk.gov.ru</w:t>
        </w:r>
      </w:hyperlink>
    </w:p>
    <w:p>
      <w:pPr>
        <w:tabs>
          <w:tab w:val="left" w:pos="7088"/>
        </w:tabs>
        <w:jc w:val="left"/>
        <w:rPr>
          <w:rFonts w:ascii="PT Astra Serif" w:eastAsia="PT Astra Serif" w:hAnsi="PT Astra Serif" w:cs="PT Astra Serif"/>
          <w:sz w:val="18"/>
          <w:szCs w:val="18"/>
          <w:highlight w:val="none"/>
        </w:rPr>
      </w:pPr>
    </w:p>
    <w:p>
      <w:pPr>
        <w:tabs>
          <w:tab w:val="left" w:pos="7088"/>
        </w:tabs>
        <w:jc w:val="left"/>
        <w:rPr>
          <w:rFonts w:ascii="PT Astra Serif" w:eastAsia="PT Astra Serif" w:hAnsi="PT Astra Serif" w:cs="PT Astra Serif"/>
          <w:sz w:val="18"/>
          <w:szCs w:val="18"/>
          <w:highlight w:val="none"/>
        </w:rPr>
        <w:sectPr>
          <w:headerReference w:type="default" r:id="rId7"/>
          <w:headerReference w:type="first" r:id="rId8"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titlePg/>
          <w:docGrid w:linePitch="360"/>
        </w:sectPr>
      </w:pPr>
    </w:p>
    <w:p>
      <w:pPr>
        <w:ind w:left="5669" w:right="0" w:firstLine="0"/>
        <w:jc w:val="lef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 № 1</w:t>
      </w:r>
    </w:p>
    <w:p>
      <w:pPr>
        <w:tabs>
          <w:tab w:val="left" w:pos="7088"/>
        </w:tabs>
        <w:ind w:left="5669" w:right="0" w:firstLine="0"/>
        <w:jc w:val="left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bCs w:val="0"/>
          <w:sz w:val="28"/>
          <w:szCs w:val="26"/>
        </w:rPr>
        <w:t>Департамента транспорта, дорожной деятельности и связи</w:t>
      </w:r>
    </w:p>
    <w:p>
      <w:pPr>
        <w:tabs>
          <w:tab w:val="left" w:pos="7088"/>
        </w:tabs>
        <w:ind w:left="5669" w:right="0" w:firstLine="0"/>
        <w:jc w:val="left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eastAsia="PT Astra Serif" w:hAnsi="PT Astra Serif" w:cs="PT Astra Serif"/>
          <w:bCs w:val="0"/>
          <w:sz w:val="28"/>
          <w:szCs w:val="26"/>
        </w:rPr>
        <w:t>Томской области</w:t>
      </w:r>
    </w:p>
    <w:p>
      <w:pPr>
        <w:suppressLineNumbers w:val="0"/>
        <w:tabs>
          <w:tab w:val="left" w:pos="7088"/>
        </w:tabs>
        <w:ind w:left="5669" w:right="0" w:firstLine="0"/>
        <w:contextualSpacing w:val="0"/>
        <w:jc w:val="left"/>
        <w:rPr>
          <w:rFonts w:ascii="PT Astra Serif" w:hAnsi="PT Astra Serif" w:cs="PT Astra Serif"/>
          <w:b w:val="0"/>
          <w:bCs w:val="0"/>
          <w:color w:val="000000"/>
          <w:spacing w:val="0"/>
          <w:sz w:val="28"/>
          <w:szCs w:val="28"/>
          <w:highlight w:val="none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none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t>03.08.2026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none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t>33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end"/>
      </w:r>
    </w:p>
    <w:p>
      <w:pPr>
        <w:suppressLineNumbers w:val="0"/>
        <w:tabs>
          <w:tab w:val="left" w:pos="7088"/>
        </w:tabs>
        <w:ind w:left="5669" w:right="0" w:firstLine="0"/>
        <w:contextualSpacing w:val="0"/>
        <w:jc w:val="left"/>
        <w:rPr>
          <w:rFonts w:ascii="PT Astra Serif" w:hAnsi="PT Astra Serif" w:cs="PT Astra Serif"/>
          <w:b w:val="0"/>
          <w:bCs w:val="0"/>
          <w:color w:val="000000"/>
          <w:spacing w:val="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  <w:rPr>
          <w:rFonts w:ascii="PT Astra Serif" w:hAnsi="PT Astra Serif" w:cs="PT Astra Serif"/>
          <w:sz w:val="28"/>
          <w:szCs w:val="28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Приложение № 1</w:t>
        <w:br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Утвержден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приказом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Департамента </w:t>
        <w:br/>
        <w:tab/>
        <w:t>транспорта, дорожной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деятельности и связи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Томской области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 25.06.2020 № 10-ОД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center"/>
      </w:pPr>
      <w:r>
        <w:rPr>
          <w:rFonts w:ascii="PT Astra Serif" w:hAnsi="PT Astra Serif"/>
          <w:sz w:val="28"/>
          <w:szCs w:val="28"/>
          <w:highlight w:val="none"/>
        </w:rPr>
        <w:t xml:space="preserve">Порядок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center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предоставления субсидии на возмещение недополученных доходов перевозчикам, осуществляющим авиапассажирские перевозки </w:t>
        <w:br/>
      </w:r>
      <w:r>
        <w:rPr>
          <w:rFonts w:ascii="PT Astra Serif" w:hAnsi="PT Astra Serif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sz w:val="28"/>
          <w:szCs w:val="28"/>
          <w:highlight w:val="none"/>
        </w:rPr>
        <w:t>региональных маршрутах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  <w:highlight w:val="none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1. Общие положения о предоставлении субсидии</w:t>
        <w:br/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  <w:tab/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1. Настоящий порядок определяет процедуру предоставления из областного бюджета субсидии перевозчикам, осуществляющим авиапассажирские перевозки на региональных маршрутах (далее - субсидия).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2. Целью предоставления субсидии является возмещение недополученных доходов перевозчикам, осуществляющим авиапассажирские перевозки на региональных маршрутах, по специальному тарифу, в рамках реализации подпрограммы «Развитие транспортной и коммуникационно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й инфраструктуры в Томской области» государственной программы «Развитие транспортной инфраструктуры в Томской области», утвержденной постановлением Администрации Томской области от 26.09.2019 № 340а «Об утверждении государственной программы «Развитие транс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портной инфраструктуры </w:t>
        <w:br/>
        <w:t>в Томской области».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3. Понятия, используемые в настоящем порядке: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перевозчики - юридические лица (за исключением государственных (муниципальных) учреждений) и индивидуальные предприниматели, осуществляющие воздушные пассажирские перевозки на региональных маршрутах (далее - авиаперевозчик);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региональная воздушная перевозка - регулярная перевозка пассажиров воздушным транспортом между аэропортом «Томск» и аэропортом назначения, расположенным за границами Томской области;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субсидируемый маршрут - маршрут, по которому осуществляется региональная воздушная перевозка, включенный в перечень маршрутов, субсидируемых из федерального бюджета в соответствии с требованиями, установленными Решением Росавиации «О порядке пре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доставления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субсидии </w:t>
        <w:br/>
        <w:t xml:space="preserve">в целях государственной поддержки организаций воздушного транспорта </w:t>
        <w:br/>
        <w:t>в целях осуществления региональных воздушных перевозок пассажиров на территории Российской Федерации и формирования региональной маршрутной сети» (далее - Решение) и постановле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нием Правительства Российской Федерации от 25.10.2023 № 1780 «Об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 физическим лицам - производителям товаров, работ, услуг»;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специальный тариф - устанавливаемая авиаперевозчиком провозная плата на перевозку одного пассажира в одном направлении в салоне экономического класса воздушного судна в зависимости от протяженности маршрута, размер которой приведен в приложении 2 Решения;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протяженность маршрута - кратчайшее расстояние между двумя аэропортами;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отчетный период - промежуток времени продолжительностью один месяц, в котором авиаперевозчиком осуществлялись региональные воздушные перевозки;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предельный пассажирооборот - произведение, полученное в результате умножения количества, предлагаемых к продаже на субсидируемом маршруте пассажирских мест в течение месяца на протяженность маршрута в одном направлении;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комплексный показатель эффективности субсидирования фактического пассажирооборота - частное, полученное в результате деления размера предоставляемых субсидий на фактический пассажирооборот;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олучатель субсидии - участник отбора, признанный решением главного распорядителя средств областного бюджета, до которого в соответствии </w:t>
        <w:br/>
        <w:t>с бюджетным законодательством Российской Федерации как получателя бюджетных средств доведены в установленном порядке ли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миты бюджетных обязательств на предоставление субсидий на соответствующий финансовый год и плановый период, получателем субсидии исходя из соответствия участника отбора критериям отбора и очередности поступления предложений (заявок) на участие в отборе;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фактический пассажирооборот - произведение, полученное в результате умножения численности, перевезенных по субсидируемому маршруту пассажиров за один месяц на протяженность маршрута в одном направлении;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участник отбора - юридическое лицо (за исключением государственного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(муниципального) учреждения) или индивидуальный предприниматель, оказывающие услуги пассажирам при осуществлении региональной воздушной перевозки и имеющие сертификат (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свидетельство) эксплуатанта, в отношении которого не введены ограничения и не приостановлено действие.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4. 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вленном порядке лимиты бюджетных обязательств на предоставление субсидий на соответствующий финансов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ый год, является Департамент транспорта, дорожной деятельности и связи Томской области (далее - Департамент).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5. Способом предоставления субсидии является возмещение недополученных доходов.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6. </w:t>
      </w:r>
      <w:r>
        <w:rPr>
          <w:rFonts w:ascii="PT Astra Serif" w:eastAsia="Times New Roman" w:hAnsi="PT Astra Serif" w:cs="PT Astra Serif"/>
          <w:sz w:val="28"/>
          <w:szCs w:val="28"/>
          <w:highlight w:val="none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(далее - единый портал) в соответствии с</w:t>
      </w:r>
      <w:r>
        <w:rPr>
          <w:rFonts w:ascii="PT Astra Serif" w:eastAsia="Times New Roman" w:hAnsi="PT Astra Serif" w:cs="PT Astra Serif"/>
          <w:sz w:val="28"/>
          <w:szCs w:val="28"/>
        </w:rPr>
        <w:t xml:space="preserve"> порядком размещения такой информации</w:t>
      </w:r>
      <w:r>
        <w:rPr>
          <w:rFonts w:ascii="PT Astra Serif" w:eastAsia="Times New Roman" w:hAnsi="PT Astra Serif" w:cs="PT Astra Serif"/>
          <w:sz w:val="28"/>
          <w:szCs w:val="28"/>
        </w:rPr>
        <w:t>, в порядке, установленном Министер</w:t>
      </w:r>
      <w:r>
        <w:rPr>
          <w:rFonts w:ascii="PT Astra Serif" w:eastAsia="Times New Roman" w:hAnsi="PT Astra Serif" w:cs="PT Astra Serif"/>
          <w:sz w:val="28"/>
          <w:szCs w:val="28"/>
        </w:rPr>
        <w:t>с</w:t>
      </w:r>
      <w:r>
        <w:rPr>
          <w:rFonts w:ascii="PT Astra Serif" w:eastAsia="Times New Roman" w:hAnsi="PT Astra Serif" w:cs="PT Astra Serif"/>
          <w:sz w:val="28"/>
          <w:szCs w:val="28"/>
        </w:rPr>
        <w:t xml:space="preserve">твом финансов Российской Федерации, в течение 10 рабочих дней со дня, следующего за днем доведения до Департамента бюджетных ассигнований на предоставление субсидии, и на официальном сайте Департамента </w:t>
        <w:br/>
        <w:t>в информационно-телекоммуникационной сети «Интернет».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2. Порядок проведения отбора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. Объявление о проведении отбора размещается Департаментом на едином портале бюджетной системы Российской Федерации и информационно-телекоммуникационной сети «Интернет» в разделе единого портала </w:t>
        <w:br/>
        <w:t>в соответствии с порядком размещения информации, установленн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ой Министерством финансов Российской Федерации и на официальном сайте Департамента в информационно-телекоммуникационной сети «Интернет».</w:t>
      </w:r>
    </w:p>
    <w:p>
      <w:pPr>
        <w:ind w:firstLine="708"/>
        <w:jc w:val="both"/>
      </w:pPr>
      <w:r>
        <w:rPr>
          <w:rFonts w:ascii="PT Astra Serif" w:eastAsia="Times New Roman" w:hAnsi="PT Astra Serif" w:cs="PT Astra Serif"/>
          <w:sz w:val="28"/>
          <w:szCs w:val="28"/>
        </w:rPr>
        <w:t xml:space="preserve">Доступ к системе «Электронный бюджет» обеспечивается </w:t>
        <w:br/>
        <w:t>с использованием федеральной государственной информ</w:t>
      </w:r>
      <w:r>
        <w:rPr>
          <w:rFonts w:ascii="PT Astra Serif" w:eastAsia="Times New Roman" w:hAnsi="PT Astra Serif" w:cs="PT Astra Serif"/>
          <w:sz w:val="28"/>
          <w:szCs w:val="28"/>
        </w:rPr>
        <w:t>а</w:t>
      </w:r>
      <w:r>
        <w:rPr>
          <w:rFonts w:ascii="PT Astra Serif" w:eastAsia="Times New Roman" w:hAnsi="PT Astra Serif" w:cs="PT Astra Serif"/>
          <w:sz w:val="28"/>
          <w:szCs w:val="28"/>
        </w:rPr>
        <w:t>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sz w:val="28"/>
          <w:szCs w:val="28"/>
        </w:rPr>
        <w:t xml:space="preserve">Взаимодействие Департамента с участниками отбора в системе «Электронный бюджет» осуществляется с использованием документов </w:t>
        <w:br/>
        <w:t>в электронной форме согласно настоящему Порядку.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8. Способом проведения отбора получателя субсидии для предоставления субсидии (далее - отбор) является запрос предложений.</w:t>
      </w:r>
    </w:p>
    <w:p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8"/>
          <w:szCs w:val="28"/>
        </w:rPr>
        <w:t xml:space="preserve">Состав и порядок работы комиссии Департамента по проведению отбора устанавливаются распоряжением Департамента, которое издается не позднее, чем за 1 календарный день до даты начала приема заявок. 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целях проведения отбора Департамент не позднее, чем за 1 календарный день до даты начала приема заявок размещает на едином портале бюджетной системы Российской Федерации в информационно-телекоммуникационной сети «Интернет» в разделе единого портала (дале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 - единый портал) в порядке, установленном Министерством финансов Российской Федерации и на официальном сайте Департамента в информационно-телекоммуникационной сети «Интернет» объявление о проведении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9. В объявлении о проведении отбора указывается следующая информация: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1) срок проведения отбора, а также при необходимости информация </w:t>
        <w:br/>
        <w:t xml:space="preserve">о возможности проведения нескольких этапов отбора с указанием сроков </w:t>
        <w:br/>
        <w:t>и порядка их проведения;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 дата начала подачи и окончания приема заявок участников отбора, которая не может быть ранее 5-го календарного дня, следующего за днем размещения объявления о проведении отбора на едином портале;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 наименование, место нахождения, почтовый адрес, адрес электронной почты Департамента;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4) результат (результаты) предоставления субсидии, а также характеристика (характеристики) результата;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5) доменное имя и (или) указатель страниц государственной информационной системы в сети «Интернет»;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6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) требования к участникам отбора, определенным пунктом 12 настоящего Порядка, которым участник отбора должен соответствовать на первое число месяца, предшествующего месяцу, в котором проводится отбор, и перечень документов, предоставляемых участником отбор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а для подтверждения соответствия указанным требованиям;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7) критерии (или категории) отбора получателей субсидии;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8) порядок подачи участниками отбора заявок и требования, предъявляемые к форме и содержанию заявок;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9) порядок отзыва заявок, порядок возврата заявок, определяющий, в том числе основания для возврата заявок, порядок внесения изменений в заявки;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10) правила рассмотрения и оценки заявок участников отбора;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11) порядок возврата заявок на доработку;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12) порядок отклонения заявок, а также информация об основаниях </w:t>
        <w:br/>
        <w:t>их отклонения;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13) объем распределяемой субсидии в рамках отбора, порядок расчета размера субсидии, правила распределения субсидии по результатам отбора, </w:t>
        <w:br/>
        <w:t>а также предельное количество победителей отбора;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14) 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15) срок, в течение которого победитель (победители) отбора должен подписать соглашение о предоставлении субсидии (далее - соглашение);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16) условия признания победителя (победителей) отбора уклонившимся от заключения соглашения;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17) сроки размещения результатов отбора на официальном сайте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Департамента в сети «Интернет», которые не могут быть позднее 14-го календарного дня, следующего за днем определения победителя отбора;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8"/>
          <w:szCs w:val="28"/>
        </w:rPr>
        <w:t xml:space="preserve">18) состав и порядок работы комиссии Департамента по проведению отбора. 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10. Отбор является объявленным со дня размещения объявления на едином портале.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11. Департамент принимает решение об отм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ене проведения отбора </w:t>
        <w:br/>
        <w:t xml:space="preserve">не позднее чем за 3 календарных дня до даты окончания срока приема заявок </w:t>
        <w:br/>
        <w:t>в случаях: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уменьшения лимитов бюджетных обязательств на предоставление субсидии на соответствующий финансовый год;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внесения изменений в законодательство Российской Федерации, требующих внесения изменений в настоящий Порядок.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Объявление об отмене отбора размещается на едином портале в течение </w:t>
        <w:br/>
        <w:t>3 календарных дней со дня его принятия,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Отбор считается отмененным со дня размещения объявления о его отмене на едином портале.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12. Требования, которым должен соответствовать участник отбора на первое число месяца, предшествующего месяцу, в котором проводится отбор: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, реализованное через участие в капитале указанных публичных акционерных обществ;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ООН, перечнях организаций и физических лиц, свя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занных с террористическими организациями и террористами или распространением оружия массового уничтожения;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4) 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5) участник отбора не является иностранным агентом в соответствии </w:t>
        <w:br/>
        <w:t xml:space="preserve">с Федеральным законом от 14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июля 2022 года № 255-ФЗ «О контроле за деятельностью лиц, находящихся под иностранным влиянием»;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6) у участника отбора на едином налоговом счете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 бюджетной системы Российской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Федерации;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 у участника отбора отсутствует просроченная задолженность по возврату в бюджет Томской области иных субсидий, бюджетных инвестиций, </w:t>
        <w:br/>
        <w:t>а также иная просроченная (неурегулированная) задолженность по денежным обязательствам перед Томской областью (за исключе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нием случаев, установленных Администрацией Томской области);</w:t>
      </w:r>
    </w:p>
    <w:p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8) участник отбора, являющийся юридическим лицом, не находится в процессе реорганизации (за исключением реорганизации в форме присоединения к нему другого юридического лица), ликвидации, в отношении его не введена 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цедура банкротства, его деятельность не приостановлена </w:t>
        <w:br/>
        <w:t xml:space="preserve">в порядке, предусмотренном законодательством Российской Федерации, </w:t>
        <w:br/>
        <w:t>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9) в реестре дисквалифицированных лиц отсутствуют сведения </w:t>
        <w:br/>
        <w:t>о дисквалифицированных руководителе, членах коллегиального исполнительного органа, ли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це, исполняющем функции единоличного исполнительного органа, или главном бухгалтере (при наличии) участника отбора), являющегося юридическим лицом, об индивидуальном предпринимателе, о физическом лице, являющихся получателями субсидии (участниками отбора);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10) участник отбора зарегистрирован в качестве юридического лица или индивидуального предпринимателя, оказывающего услуги пассажирам при осуществлении региональной воздушной перевозки, и имеет сертификат эксплуатанта,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отношении которого не введены ограничения и не приостановлено действие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13. Критерием отбора получателя субсидии является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наличие у получателя субсидии сертификата эксплуатанта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, в отношении которого не введены ограничения и не приостановлено действие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14. Для участия в отборе участники отбора подают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а отбора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или уполномоченного им лица, и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составленное в свободной форме заявление о предоставлении субсидии, в котором сообщает о готовности или о фактическом выполнении воздушных перевозок пассажиров по субсидируемым маршрутам по специальному тарифу (далее - заявление), содержащее согласие на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публикацию (размещение) на едином портале бюджетной системы Российской Федерации и на официальном сайте Департамента в информационно-телекоммуникационной сети «Интернет» информации об участнике отбора, о подаваемом участником отбора предложении (заявке),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иной информации об участнике 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тбора, связанной с соответствующим отбором;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 величину специального тарифа, устанавливаемого участником отбора на перевозку одного пассажира в одном направлении на все места в салоне экономического класса;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 информацию о планируемой частоте воздушных перевозок на региональном маршруте;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4) величину необходимого объема субсидий на выполнение воздушных перевозок на региональном маршруте;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5) информацию о типе используемого воздушного судна и количестве посадочных мест;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6) копии нормативных правовых актов или писем, подтверждающих софинансирование маршрута из федерального бюджета, бюджетов других субъектов Российской Федерации (при наличии);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7) копию сертификата эксплуатанта;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8) копии документов, подтверждающих полномочия лица на подписание предложения (заявки) от имени получателя субсидии, и копии учредительных документов;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9) декларацию, подтверждающую соответствие участника отбора требованиям, указанным в пункте 12 настоящего порядка, в свободной форме за подписью руководителя или уполномоченного им лица.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Датой представления участником отбора заявки считается день подписания участником отбора заявки с присвоением ей регистрационного номера </w:t>
        <w:br/>
        <w:t>в системе «Электронный бюджет».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прочтению, или представле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нные документы содержат противоречивые сведения.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не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позволяющими осуществить ознакомление с их содержимым без специальных программных или технологических средств.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Документы, представляемые при проведении отбора, должны содержать согласие участника отбора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15. В день поступления заявок (в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рабочее время) Департаменту в системе «Электронный бюджет» открывается доступ к заявкам для их рассмотрения.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не позднее одного рабочего дня, следующего за днем его подписания.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16. Проверка достоверности предоставленной участником отбора информации, а также проверка участника отбора на соответствие участника отбора критерию участника отбора, предусмотренному пунктом 13 настоящего Порядка, осуществляется с использованием документо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в, установленных пунктом 14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венных органов, судов (арбитражных судов), размещаемой в сети «Интернет».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апрещается требовать от участника отбора представления документов </w:t>
        <w:br/>
        <w:t>и информации в целях подтверждения соответствия участника отбора требованиям, определенным пунктом 12 настоящего Порядка, при наличии соответствующей информации в государственных информацио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Проверка на соответствие участника отбора требованиям, определенным подпунктами 1), 4) - 8) пункта 12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спользованием единой системы межведомственного электронного взаимодействия (при наличии технической возможности).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сл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1), </w:t>
        <w:br/>
        <w:t>4) - 8) пункта 12 настоящего Порядка, осуществляется путем 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роставления </w:t>
        <w:br/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в электронном виде участником отбора отметок о соответствии указанным требованиям посредством заполнения соответствующих экранных форм </w:t>
        <w:br/>
        <w:t>веб-интерфейса системы «Электронный бюджет».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17. 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отбора раз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ъяснения </w:t>
        <w:br/>
        <w:t>в отношении документов и информации с использованием системы «Электронный бюджет».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Если участник отбора в течение срока, предусмотренного абзацем вторым настоящего пункта, не представил запрашиваемые документы и информацию </w:t>
        <w:br/>
        <w:t xml:space="preserve">в систему «Электронный бюджет», то информация об этом включается </w:t>
        <w:br/>
        <w:t>в протокол рассмотрения заявок.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18. На основании заявления, направленного посредством системы «Электронный бюджет», участник отбора вправе отозвать поданную заявку: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без доработки - в любое время до подписания протокола подведения итогов отбора;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на доработку - до даты окончания срока приема заявок, указанного </w:t>
        <w:br/>
        <w:t>в объявлении о проведении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В случае отзыва заявки на доработку, заявка должна быть доработана </w:t>
        <w:br/>
        <w:t>и представлена не позднее даты окончания срока подачи заявок.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Представление и рассмотрение доработанной заявки осуществляется </w:t>
        <w:br/>
        <w:t>в порядке, предусмотренном для представления и рассмотрения заявки, поданной впервые.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19. 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ваниям </w:t>
        <w:br/>
        <w:t>в порядке очередности поступления заявок в течение 5 рабочих дней с даты окончания отбора, указанной в объявлении о проведении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Если поданы заявки с одним размером запрашиваемой субсидии, то соглашение заключается с участником отбора, который первым подал заявку.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20. По результатам рассмотрения заявки Департамент принимает одно из следующих решений: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о соответствии заявки требованиям, установленным настоящим Порядком;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 об отклонении заявки.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21. Основания отклонения предложений (заявок) участников отбора: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несоответствие участника отбора требованиям, установленным пунктом 12 настоящего порядка;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 несоответствие представленных участником отбора предложений (заявок) и документов требованиям к предложениям (заявкам) участников отбора, установленным в объявлении о проведении отбора;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3) недостоверность предоставленной участником отбора информации, </w:t>
        <w:br/>
        <w:t>в том числе информации о месте нахождения и адресе участника отбора;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>4) </w:t>
      </w:r>
      <w:r>
        <w:rPr>
          <w:rFonts w:ascii="PT Astra Serif" w:eastAsia="Times New Roman" w:hAnsi="PT Astra Serif" w:cs="PT Astra Serif"/>
          <w:sz w:val="28"/>
          <w:szCs w:val="28"/>
        </w:rPr>
        <w:t>непредставление (представление не в полном объеме) документов, указанных в объявлении о проведении отбора, предусмотренн</w:t>
      </w:r>
      <w:r>
        <w:rPr>
          <w:rFonts w:ascii="PT Astra Serif" w:eastAsia="Times New Roman" w:hAnsi="PT Astra Serif" w:cs="PT Astra Serif"/>
          <w:sz w:val="28"/>
          <w:szCs w:val="28"/>
        </w:rPr>
        <w:t>ых настоящим Порядком;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5) подача участником отбора предложения (заявки) после даты и (или) времени, определенных для подачи предложений (заявок).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22. 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руководителя Департамента или уполномо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ченного им лица, а также размещается на едином портале не позднее рабочего дня, следующего за днем его подписания.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23. В соответствии с протоколом подведения итогов отбора в течение </w:t>
        <w:br/>
        <w:t>3 рабочих дней, следующих за днем размещения указанного протокола на едином портале, Департамент принимает решение о предоставлении субсидии.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24. Основания для отказа в предоставлении субсидии: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несоответствие представленных получателем субсидии документов требованиям, определенным в соответствии с пунктом 12 настоящего порядка или непредставление (представление не в полном объеме) указанных документов;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 установление факта недостоверности предоставленной информации (проверка достоверности предоставленной информации проводится Департаментом путем анализа официальной общедоступной информации </w:t>
        <w:br/>
        <w:t>о деятельности государственных органов, судов (арбитражных судов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), размещаемой в информационно-телекоммуникационной сети «Интернет», </w:t>
        <w:br/>
        <w:t>в порядке межведомственного информационного взаимодействия).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3. Условия и порядок предоставления субсидии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Times New Roman" w:hAnsi="PT Astra Serif" w:cs="PT Astra Serif"/>
          <w:b w:val="0"/>
          <w:bCs w:val="0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25. Условиями предоставления субсидии являются: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соответствие получателя субсидии не ранее чем на первое число месяца, предшествующего месяцу, в котором подано заявление о предоставлении субсидии требованиям, указанным в пункте 12 настоящего Порядка;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 согласие получателя субсидии на осуществление в отношении его Департаментом проверок соблюдения получателем субсидии условий </w:t>
        <w:br/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и порядка предоставления субсидии, в том числе в части достижения результата предоставления субсидии, а также проверок органами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государственного финансового контроля в соответствии со статьями 268.1 </w:t>
        <w:br/>
        <w:t>и 269.2 Бюджетного кодекса Российской Федерации, а также включение таких положений в соглашение;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 представление получателем субсидии отчета о достижении значений результата предоставления субсидии и характеристик, указанных в пункте 36 настоящего порядка;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4) достижение получателем субсидии, установленных Департаментом </w:t>
        <w:br/>
        <w:t>в соглашении значений результата предоставления субсидии и характеристик.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26. Недополученными доходами, на возмещение которых пред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оставляется субсидия, являются недополученные доходы перевозчиков, осуществляющих авиапассажирские перевозки на региональных маршрутах, включенных </w:t>
        <w:br/>
        <w:t>в перечень субсидируемых маршрутов, по спе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циальному тарифу в текущем финансовом году, в котором проводится отбор получателей субсидии.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27. Субсидия предоставляется из областного бюджета в пределах бюджетных ассигнований и лимитов бюджетных обязательств, предусмотренных законом Томской области об областном бюджете на очередной финансовый год и плановый период, на цель, указанную в пункте 2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настоящего порядка.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8. Размер субсидии определяется как произведение количества выполненных в отчетном периоде рейсов по субсидируемому маршруту </w:t>
        <w:br/>
        <w:t>с территории Томской области в пункт назначения на расчетный размер субсидии (Рр.с.), предоставляемой на один рейс в пределах объе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ма бюджетных ассигнований, предусмотренных в областном бюджете.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Расчетный размер субсидии по субсидируемому маршруту определяется по следующей формуле: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Рр.с. = Рс.п.</w:t>
      </w:r>
      <w:r>
        <w:rPr>
          <w:rFonts w:ascii="Andale Mono" w:eastAsia="Andale Mono" w:hAnsi="Andale Mono" w:cs="Andale Mono" w:hint="default"/>
          <w:color w:val="000000"/>
          <w:sz w:val="28"/>
          <w:szCs w:val="28"/>
        </w:rPr>
        <w:t>⁕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(1 - x), где: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tabs>
          <w:tab w:val="left" w:pos="2268"/>
        </w:tabs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Рс.пр. - предельный размер субсидии, предусмотренной приложением 1 </w:t>
        <w:br/>
        <w:t>к Решению;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x - доля софинансирования из федерального бюджета.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29. В случае принятия решения о предоставлении субсидии Департамент </w:t>
        <w:br/>
        <w:t>в течение 5 рабочих дней размещает проект соглашения в системе «Электронный бюджет».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Получатель субсидии не позднее 10 календарных дней со дня размещения подписывает сформированное Департаментом Соглашение в системе «Электронный бюджет».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случае неподписания получателем субсидии Соглашения в течение срока, предусмотренного абзацем вторым настоящего пункта, получатель субсидии считается уклонившимся от подписания Соглашения.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Соглашение, дополнительное соглашение, в том числе дополнительное соглашение о расторжении Соглашения, заключаются в системе «Электронный бюджет» в соответствии с типовой формой, утвержденной Департаментом финансов Томской области.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Соглашение включается условие о согласии получателя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коммерческих организаций с участием таких товариществ и обществ в их уставных (складочных) капиталах) на осуществление Департаментом в отношении него проверки соблюдения порядка и условий предоставления субсидии, в том числе в части достижения результатов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редоставления субсидии в размере, определенном в Соглашении.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30. Дополнительное соглашение заключается в случаях: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 изменения ранее доведенных Департаменту лимитов бюджетных обязательств, при согласовании новых условий Соглашения;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 изменения предельной величины специального тарифа в одном направлении и (или) размера субсидии на одного пассажира в одном направлении;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 изменения платежных реквизитов, наименования любой из сторон, технической ошибки</w:t>
      </w:r>
      <w:r>
        <w:rPr>
          <w:rFonts w:ascii="PT Astra Serif" w:eastAsia="Times New Roman" w:hAnsi="PT Astra Serif" w:cs="PT Astra Serif"/>
          <w:sz w:val="28"/>
          <w:szCs w:val="28"/>
        </w:rPr>
        <w:t>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sz w:val="28"/>
          <w:szCs w:val="28"/>
        </w:rPr>
        <w:t xml:space="preserve">4) реорганизации получателя субсидии и (или) Департамента в форме слияния, присоединения или преобразования (в части перемены лица </w:t>
        <w:br/>
        <w:t>в обязательстве с указанием в Соглашении правопреемника)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31. Дополнительное соглашение о расторжении Соглашения заключается при условии реорганизации получателя субсидии, являющегося юридическим лицом, в форме разделения, выделения (за исключением реорганизации в форме присоединения к юридическому лицу, являющем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уся участником отбора, другого юридического лица) или прекращения деятельности получателя субсидии,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принимателем.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Дополнительное соглашение о расторжении Соглашения заключается при недостижении согласия по новым условиям Соглашения в случае уменьшения Департаменту как получателю бюджетных средств ранее доведенных лимитов бюджетных обязательств, приводящего к невозможн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ости предоставления субсидии в размере, ранее определенном в соглашении.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32. Получатель субсидии для получения субсидии в течение текущего финансового года ежемесячно не позднее 15 числа месяца, следующего за отчетным, представляет в Департамент отчет в соответствии с требованиями, установленными в пункте 36 настоящего поряд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ка.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33. Департамент в течение пяти рабочих дней после получения отчета осуществляет проверку его полноты и достоверности, содержащейся в нем информации путем анализа сведений, указанных в отчете и в прилагаемых к нему документах, и принимает решение о перечисл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ении перевозчику субсидии, либо об отказе в перечислении субсидии за отчетный период.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Перечисление средств субсидии осуществляется Департаментом на счет получателя субсидии, открытый в учреждении Центрального банка Российской Федерации или кредитной организации в течение текущего финансового года ежемесячно не позднее десятого раб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очего дня, следующего за днем принятия решения о перечислении субсидии.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34. Основаниями для отказа получателю субсидии в перечислении субсидии за отчетный период являются: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 несоответствие представленного получателем субсидии отчета требованиям, установленным в пункте 36 настоящего порядка, и (или) непредставление (представление не в полном объеме) прилагаемых к отчету документов;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2) недостижение получателем субсидии установленных Департаментом </w:t>
        <w:br/>
        <w:t>в соглашении значений показателей, необходимых для достижения результата предоставления субсидии;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 недостоверность информации, содержащейся в отчете.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35. Результатом предоставления субсидии является фактическое осуществление получателем субсидии воздушных перевозок пассажиров на региональных маршрутах, включенных в перечень субсидируемых маршрутов.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Показателем, необходимым для достижения результата предоставления субсидии (далее - характеристики), является количество выполненных рейсов.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Значения результатов предоставления субсидии и характеристик устанавливаются Департаментом в соглашении.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4. Требования к отчетности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36. Получатель субсидии для получения субсидии в течение текущего финансового года ежемесячно не позднее 15 числа месяца, следующего за отчетным, представляет в системе «Электронный бюджет» отчет о достижении значений результата предоставления субсидии и х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арактеристик по форме согласно приложению № 2 к настоящему порядку.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Для подтверждения фактически произведенных затрат к отчету прилагаются копии сводных загрузочных ведомостей на каждый выполненный рейс в отчетном периоде.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случ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ае если до заключения соглашения получатель субсидии фактически осуществлял авиапассажирские перевозки на региональных маршрутах, включенных в перечень маршрутов, субсидируемых из федерального бюджета в соответствии с требованиями, установленными Решением,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по специальному тарифу в текущем финансовом году, в котором проводится отбор, получатель субсидии предоставляет отчет в системе «Электронный бюджет» в течение </w:t>
        <w:br/>
        <w:t>30 календарных дней со дня, следующего за днем заключения соглашения, по форме соглас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но приложению № 2 к настоящему порядку.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Получатель субсидии несет ответственность за достоверность сведений, содержащихся в отчете.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5. Требования об осуществлении контроля (мониторинга)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за соблюдением условий и порядка предоставления субсидии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и ответственности за их нарушение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37. 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результатов предоставления субсидии, органы государственного финансового контроля осуществляют проверку в соотве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тствии со статьями 268.1 и 269.2 Бюджетного кодекса Российской Федерации.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38. В случае установления нарушений получателем субсидии условий предоставления субсидии, выявленных в ходе проведения Департаментом и уполномоченным органом государственного финансового контроля Томской области проверок, Департамент в течение пяти рабочих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дней с даты выявления указанного факта направляет в адрес получателя субсидии письменное требование о возврате средств субсидии.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39. Субсидия, использованная с нарушением условий и порядка ее предоставления, а также в случае недостижения значений результатов, указанных в пункте 35 настоящего порядка, должна быть возвращена получателем субсидии в полном объеме в течение 15 календарны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х дней с даты получения указанного требования.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40. В случае непоступления субсидии в течение срока, установленного пунктом 39 настоящего порядка, Департамент в течение 30 календарных дней со дня истечения указанного срока принимает меры к ее взысканию в судебном порядке.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Приложение № 1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к Порядку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предоставления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субсидии на возмещение недополученных доходов перевозчикам, осуществляющим авиапассажирские перевозки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sz w:val="28"/>
          <w:szCs w:val="28"/>
          <w:highlight w:val="none"/>
        </w:rPr>
        <w:t>региональных маршрутах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</w:t>
      </w:r>
    </w:p>
    <w:p>
      <w:pPr>
        <w:pBdr>
          <w:top w:val="nil"/>
          <w:left w:val="nil"/>
          <w:bottom w:val="nil"/>
          <w:right w:val="nil"/>
        </w:pBdr>
        <w:spacing w:before="0" w:after="0" w:line="74" w:lineRule="atLeast"/>
        <w:ind w:left="0" w:right="0" w:firstLine="0"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3" w:lineRule="exact"/>
        <w:ind w:left="0" w:right="0" w:firstLine="0"/>
        <w:contextualSpacing/>
        <w:jc w:val="center"/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  <w:highlight w:val="none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Перечень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3" w:lineRule="exact"/>
        <w:ind w:left="0" w:right="0" w:firstLine="0"/>
        <w:contextualSpacing/>
        <w:jc w:val="center"/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  <w:highlight w:val="none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  <w:highlight w:val="none"/>
        </w:rPr>
        <w:t>субсидируемых маршрутов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361"/>
      </w:tblGrid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Направление субсидируемого авиамаршрута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Екатеринбург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Иркутск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Казань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Красноярск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Новосибирск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Сочи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Тюмень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br w:type="page"/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Приложение № 2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hAnsi="PT Astra Serif"/>
          <w:sz w:val="28"/>
          <w:szCs w:val="28"/>
          <w:highlight w:val="none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к Порядку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предоставления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hAnsi="PT Astra Serif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субсидии на возмещение недополученных доходов перевозчикам, осуществляющим авиапассажирские перевозки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sz w:val="28"/>
          <w:szCs w:val="28"/>
          <w:highlight w:val="none"/>
        </w:rPr>
        <w:t>региональных маршрутах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9072"/>
      </w:tblGrid>
      <w:tr>
        <w:tblPrEx>
          <w:tblW w:w="0" w:type="auto"/>
          <w:tblInd w:w="0" w:type="dxa"/>
          <w:tblLook w:val="04A0"/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lef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Форма</w:t>
            </w:r>
          </w:p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</w:p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 xml:space="preserve">Отчет о достижении значения результата предоставления субсидии </w:t>
              <w:br/>
              <w:t xml:space="preserve">и характеристик </w:t>
            </w: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за _________ (месяц) ____ г.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Дата составления отчета _____________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1464"/>
        <w:gridCol w:w="1356"/>
        <w:gridCol w:w="1512"/>
        <w:gridCol w:w="1332"/>
        <w:gridCol w:w="1548"/>
        <w:gridCol w:w="1740"/>
      </w:tblGrid>
      <w:tr>
        <w:tblPrEx>
          <w:tblW w:w="0" w:type="auto"/>
          <w:tblInd w:w="0" w:type="dxa"/>
          <w:tblLook w:val="04A0"/>
        </w:tblPrEx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Наименова-ние маршрута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Количест-во выполнен-ных рейсов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Размер специально-го тарифа на перевозку одного пассажира, рублей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Субсидия на возмещение части затрат, рублей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Фактическое количество перевезен-ных пассажиров по авиамарш-руту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Комплексный показатель эффективности субсидирования фактического пассажирообо-рота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1764"/>
        <w:gridCol w:w="1932"/>
        <w:gridCol w:w="336"/>
        <w:gridCol w:w="4704"/>
        <w:gridCol w:w="336"/>
      </w:tblGrid>
      <w:tr>
        <w:tblPrEx>
          <w:tblW w:w="0" w:type="auto"/>
          <w:tblInd w:w="0" w:type="dxa"/>
          <w:tblLook w:val="04A0"/>
        </w:tblPrEx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К отчету прилагаются копии сводных загрузочных ведомостей на каждый авиарейс в отчетном периоде</w:t>
            </w:r>
          </w:p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_____________________________________________________________________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Получатель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369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/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6" w:space="0" w:color="000000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/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1764" w:type="dxa"/>
            <w:tcBorders>
              <w:top w:val="single" w:sz="6" w:space="0" w:color="000000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(должность)</w:t>
            </w:r>
          </w:p>
        </w:tc>
        <w:tc>
          <w:tcPr>
            <w:tcW w:w="1932" w:type="dxa"/>
            <w:tcBorders>
              <w:top w:val="single" w:sz="6" w:space="0" w:color="000000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(подпись)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04" w:type="dxa"/>
            <w:tcBorders>
              <w:top w:val="single" w:sz="6" w:space="0" w:color="000000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(фамилия, имя, отчество (последнее при наличии))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  <w:highlight w:val="none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  <w:t>УТВЕРЖДАЮ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>__________________ ____________ /______________/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 xml:space="preserve">        (должностное лицо</w:t>
      </w: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 xml:space="preserve"> </w:t>
      </w: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 xml:space="preserve">  (подпись)        (расшифровка)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>Департамента)</w:t>
      </w:r>
    </w:p>
    <w:p>
      <w:pPr>
        <w:suppressLineNumbers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  <w:tab/>
        <w:tab/>
        <w:tab/>
        <w:tab/>
        <w:tab/>
        <w:tab/>
        <w:tab/>
        <w:tab/>
      </w:r>
      <w:r>
        <w:rPr>
          <w:rFonts w:ascii="PT Astra Serif" w:eastAsia="PT Astra Serif" w:hAnsi="PT Astra Serif" w:cs="PT Astra Serif"/>
          <w:sz w:val="28"/>
          <w:szCs w:val="28"/>
        </w:rPr>
        <w:t>Приложение № 2</w:t>
      </w:r>
    </w:p>
    <w:p>
      <w:pPr>
        <w:tabs>
          <w:tab w:val="left" w:pos="7088"/>
        </w:tabs>
        <w:ind w:left="5669" w:right="0" w:firstLine="0"/>
        <w:jc w:val="left"/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bCs w:val="0"/>
          <w:sz w:val="28"/>
          <w:szCs w:val="26"/>
        </w:rPr>
        <w:t>Департамента транспорта, дорожной деятельности и связи</w:t>
      </w:r>
    </w:p>
    <w:p>
      <w:pPr>
        <w:tabs>
          <w:tab w:val="left" w:pos="7088"/>
        </w:tabs>
        <w:ind w:left="5669" w:right="0" w:firstLine="0"/>
        <w:jc w:val="left"/>
      </w:pPr>
      <w:r>
        <w:rPr>
          <w:rFonts w:ascii="PT Astra Serif" w:eastAsia="PT Astra Serif" w:hAnsi="PT Astra Serif" w:cs="PT Astra Serif"/>
          <w:bCs w:val="0"/>
          <w:sz w:val="28"/>
          <w:szCs w:val="26"/>
        </w:rPr>
        <w:t>Томской области</w:t>
      </w:r>
    </w:p>
    <w:p>
      <w:pPr>
        <w:suppressLineNumbers w:val="0"/>
        <w:tabs>
          <w:tab w:val="left" w:pos="7088"/>
        </w:tabs>
        <w:ind w:left="5669" w:right="0" w:firstLine="0"/>
        <w:contextualSpacing w:val="0"/>
        <w:jc w:val="left"/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none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t>03.08.2026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none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t>33</w: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b w:val="0"/>
          <w:bCs w:val="0"/>
          <w:color w:val="000000" w:themeColor="text1"/>
          <w:spacing w:val="0"/>
          <w:sz w:val="28"/>
          <w:szCs w:val="28"/>
        </w:rPr>
        <w:fldChar w:fldCharType="end"/>
      </w:r>
    </w:p>
    <w:p>
      <w:pPr>
        <w:suppressLineNumbers w:val="0"/>
        <w:tabs>
          <w:tab w:val="left" w:pos="7088"/>
        </w:tabs>
        <w:ind w:left="5669" w:right="0" w:firstLine="0"/>
        <w:contextualSpacing w:val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Приложение № 2</w:t>
        <w:br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Утвержден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приказом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Департамента </w:t>
        <w:br/>
        <w:tab/>
        <w:t>транспорта, дорожной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деятельности и связи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Томской области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 25.06.2020 № 10-ОД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708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center"/>
      </w:pPr>
      <w:r>
        <w:rPr>
          <w:rFonts w:ascii="PT Astra Serif" w:hAnsi="PT Astra Serif"/>
          <w:sz w:val="28"/>
          <w:szCs w:val="28"/>
          <w:highlight w:val="none"/>
        </w:rPr>
        <w:t xml:space="preserve">Порядок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center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предоставления субсидии на возмещение части затрат перевозчикам, осуществляющим авиапассажирские перевозки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center"/>
        <w:rPr>
          <w:rFonts w:ascii="PT Astra Serif" w:eastAsia="Times New Roman" w:hAnsi="PT Astra Serif" w:cs="Times New Roman"/>
          <w:b w:val="0"/>
          <w:bCs w:val="0"/>
          <w:color w:val="000000"/>
          <w:spacing w:val="0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sz w:val="28"/>
          <w:szCs w:val="28"/>
          <w:highlight w:val="none"/>
        </w:rPr>
        <w:t>внутриобластных маршрутах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center"/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jc w:val="center"/>
        <w:rPr>
          <w:rFonts w:ascii="PT Astra Serif" w:hAnsi="PT Astra Serif" w:cs="PT Astra Serif"/>
          <w:b w:val="0"/>
          <w:bCs w:val="0"/>
          <w:sz w:val="28"/>
          <w:szCs w:val="28"/>
        </w:rPr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1. Общие положения о предоставлении субсидии</w:t>
        <w:br/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1. Настоящий порядок определяет процедуру предоставления из областного бюджета субсидии на возмещение части затрат перевозчикам, осуществляющим авиапассажирские перевозки на внутриобластных маршрутах (далее - субсидия).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2. Целью предоставления субсидии является возмещение перевозчикам части затрат, фактически понесенных при осуществлении авиапассажирских перевозок на внутриобластных маршрутах, по специальному тарифу, в рамках реализации подпрограммы «Развитие транспортной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и коммуникационной инфраструктуры в Томской области» государственной программы «Развитие транспортной инфраструктуры в Томской области», утвержденной постановлением Администрации Томской области от 26.09.2019 N 340а «Об утверждении государственной програм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мы «Развитие транспортной инфраструктуры в Томской области».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3. Понятия, используемые в настоящем порядке: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перевозчики - юридические лица (за исключением государственных (муниципальных) учреждений) и индивидуальные предприниматели,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осуществляющие воздушные пассажирские перевозки на внутриобластных маршрутах (далее - авиаперевозчик);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внутриобластная воздушная перевозка - регулярная перевозка пассажиров воздушным транспортом между аэропортом «Томск» или аэродромом «Березкино» и аэропортом назначения, расположенным в границах Томской области;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субсидируемый маршрут - маршрут, по которому осуществляется внутриобластная воздушная перевозка, включенный в Перечень субсидируемых маршрутов в соответствии с приложением № 1 к настоящему Порядку (далее - перечень субсидируемых маршрутов);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комплексный показатель эффективности субсидирования фактического пассажирооборота - частное, полученное в результате деления размера предоставляемых субсидий на фактический пассажирооборот;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специальный тариф - устанавливаемый авиаперевозчиком тариф на перевозку одного пассажира в одном направлении на все места в салоне экономического класса по субсидируемому маршруту, размер которого </w:t>
        <w:br/>
        <w:t>с учетом налога на добавленную стоимость не прев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ышает преде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льный размер специального тарифа в соответствии с приложением № 2 к настоящему порядку;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протяженность маршрута - кратчайшее расстояние между двумя аэропортами;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отчетный период - промежуток времени продолжительностью один месяц, в котором авиаперевозчиком осуществлялись внутриобластные воздушные перевозки;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предельный пассажирооборот - произведение, полученное в результате умножения количества, предлагаемых к продаже на субсидируемом маршруте пассажирских мест в течение месяца на протяженность маршрута в одном направлении;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получатель субсидии - участник отбора, признанный решением главного распорядителя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миты бюджетных обязательств на предоставление субсидий на соответствующий финансовый год и плановый период, получателем субсидии исходя из соответствия участника отбора критериям отбора и очередности поступления предложений (заявок) на участие в отборе;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фактический пассажирооборот - произведение, полученное в результате умножения численности, перевезенных по субсидируемому маршруту пассажиров за один месяц на протяженность маршрута в одном направлении;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участник отбора - юридическое лицо (за исключением государственного (муниципального) учреждения) или индивидуальный предприниматель, оказывающие услуги пассажирам при осуществлении внутриобластной воздушной перевозки и имеющие сертификат (свидетельство) эк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сплуатанта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, </w:t>
        <w:br/>
        <w:t>в отношении которого не введены ограничения и не приостановлено действие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4. 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соответствующий финансов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ый год (текущий финансовый год и плановый период), является Департамент транспорта, дорожной деятельности и связи Томской области (далее - Департамент).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5. Способом предоставления субсидии является возмещение затрат.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6. </w:t>
      </w:r>
      <w:r>
        <w:rPr>
          <w:rFonts w:ascii="PT Astra Serif" w:eastAsia="Times New Roman" w:hAnsi="PT Astra Serif" w:cs="PT Astra Serif"/>
          <w:sz w:val="28"/>
          <w:szCs w:val="28"/>
          <w:highlight w:val="none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(далее - единый портал) в соответствии с</w:t>
      </w:r>
      <w:r>
        <w:rPr>
          <w:rFonts w:ascii="PT Astra Serif" w:eastAsia="Times New Roman" w:hAnsi="PT Astra Serif" w:cs="PT Astra Serif"/>
          <w:sz w:val="28"/>
          <w:szCs w:val="28"/>
        </w:rPr>
        <w:t xml:space="preserve"> порядком размещения такой информации</w:t>
      </w:r>
      <w:r>
        <w:rPr>
          <w:rFonts w:ascii="PT Astra Serif" w:eastAsia="Times New Roman" w:hAnsi="PT Astra Serif" w:cs="PT Astra Serif"/>
          <w:sz w:val="28"/>
          <w:szCs w:val="28"/>
        </w:rPr>
        <w:t>, в порядке, установленном Министер</w:t>
      </w:r>
      <w:r>
        <w:rPr>
          <w:rFonts w:ascii="PT Astra Serif" w:eastAsia="Times New Roman" w:hAnsi="PT Astra Serif" w:cs="PT Astra Serif"/>
          <w:sz w:val="28"/>
          <w:szCs w:val="28"/>
        </w:rPr>
        <w:t>с</w:t>
      </w:r>
      <w:r>
        <w:rPr>
          <w:rFonts w:ascii="PT Astra Serif" w:eastAsia="Times New Roman" w:hAnsi="PT Astra Serif" w:cs="PT Astra Serif"/>
          <w:sz w:val="28"/>
          <w:szCs w:val="28"/>
        </w:rPr>
        <w:t xml:space="preserve">твом финансов Российской Федерации, в течение 10 рабочих дней со дня, следующего за днем доведения до Департамента бюджетных ассигнований на предоставление субсидии, и на официальном сайте Департамента </w:t>
        <w:br/>
        <w:t>в информационно-телекоммуникационной сети «Интернет».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both"/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 w:val="0"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2. Порядок проведения отбора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center"/>
      </w:pPr>
      <w:r>
        <w:rPr>
          <w:rFonts w:ascii="PT Astra Serif" w:eastAsia="Times New Roman" w:hAnsi="PT Astra Serif" w:cs="PT Astra Serif"/>
          <w:b w:val="0"/>
          <w:bCs w:val="0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. Объявление о проведении отбора размещается Департаментом на едином портале бюджетной системы Российской Федерации и информационно-телекоммуникационной сети «Интернет» в разделе единого портала </w:t>
        <w:br/>
        <w:t>в соответствии с порядком размещения информации, установленн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ой Министерством финансов Российской Федерации и на официальном сайте Департамента в информационно-телекоммуникационной сети «Интернет».</w:t>
      </w:r>
    </w:p>
    <w:p>
      <w:pPr>
        <w:ind w:firstLine="708"/>
        <w:jc w:val="both"/>
      </w:pPr>
      <w:r>
        <w:rPr>
          <w:rFonts w:ascii="PT Astra Serif" w:eastAsia="Times New Roman" w:hAnsi="PT Astra Serif" w:cs="PT Astra Serif"/>
          <w:sz w:val="28"/>
          <w:szCs w:val="28"/>
        </w:rPr>
        <w:t xml:space="preserve">Доступ к системе «Электронный бюджет» обеспечивается </w:t>
        <w:br/>
        <w:t>с использованием федеральной государственной информ</w:t>
      </w:r>
      <w:r>
        <w:rPr>
          <w:rFonts w:ascii="PT Astra Serif" w:eastAsia="Times New Roman" w:hAnsi="PT Astra Serif" w:cs="PT Astra Serif"/>
          <w:sz w:val="28"/>
          <w:szCs w:val="28"/>
        </w:rPr>
        <w:t>а</w:t>
      </w:r>
      <w:r>
        <w:rPr>
          <w:rFonts w:ascii="PT Astra Serif" w:eastAsia="Times New Roman" w:hAnsi="PT Astra Serif" w:cs="PT Astra Serif"/>
          <w:sz w:val="28"/>
          <w:szCs w:val="28"/>
        </w:rPr>
        <w:t>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sz w:val="28"/>
          <w:szCs w:val="28"/>
        </w:rPr>
        <w:t xml:space="preserve">Взаимодействие Департамента с участниками отбора в системе «Электронный бюджет» осуществляется с использованием документов </w:t>
        <w:br/>
        <w:t>в электронной форме согласно настоящему Порядку.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8. Способом проведения отбора получателя субсидии для предоставления субсидии (далее - отбор) является запрос предложений.</w:t>
      </w:r>
    </w:p>
    <w:p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</w:pPr>
      <w:r>
        <w:rPr>
          <w:rFonts w:ascii="PT Astra Serif" w:eastAsia="Times New Roman" w:hAnsi="PT Astra Serif" w:cs="PT Astra Serif"/>
          <w:sz w:val="28"/>
          <w:szCs w:val="28"/>
        </w:rPr>
        <w:t xml:space="preserve">Состав и порядок работы комиссии Департамента по проведению отбора устанавливаются распоряжением Департамента, которое издается не позднее, чем за 1 календарный день до даты начала приема заявок. 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целях проведения отбора Департамент не позднее, чем за 1 календарный день до даты начала приема заявок размещает на едином портале бюджетной системы Российской Федерации в информационно-телекоммуникационной сети «Интернет» в разделе единого портала (дале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 - единый портал) в порядке, установленном Министерством финансов Российской Федерации и на официальном сайте Департамента в информационно-телекоммуникационной сети «Интернет» объявление о проведении отбора.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9. В объявлении о проведении отбора указывается следующая информация: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1) срок проведения отбора, а также при необходимости информация </w:t>
        <w:br/>
        <w:t xml:space="preserve">о возможности проведения нескольких этапов отбора с указанием сроков </w:t>
        <w:br/>
        <w:t>и порядка их проведения;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 дата начала подачи и окончания приема заявок участников отбора, которая не может быть ранее 5-го календарного дня, следующего за днем размещения объявления о проведении отбора;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 наименование, место нахождения, почтовый адрес, адрес электронной почты Департамента;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4) результат (результаты) предоставления субсидии, а также характеристика (характеристики) результата;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5) доменное имя и (или) указатель страниц государственной информационной системы в сети «Интернет»;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6) требования к участникам отбора, определенным пунктом 12 настоящего Порядка, которым участник отбора должен соответствовать на первое число месяца, предшествующего месяцу, в котором проводится отбор, и перечень документов, предоставляемых участник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ом отбора для подтверждения соответствия указанным требованиям;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7) критерии (или категории) отбора получателей субсидии;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8) порядок подачи участниками отбора заявок и требования, предъявляемые к форме и содержанию заявок;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9) порядок отзыва заявок, порядок возврата заявок, определяющий, в том числе основания для возврата заявок, порядок внесения изменений в заявки;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10) правила рассмотрения и оценки заявок участников отбора;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11) порядок возврата заявок на доработку;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12) порядок отклонения заявок, а также информация об основаниях их отклонения;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13) объем распределяемой субсидии в рамках отбора, порядок расчета размера субсидии, правила распределения субсидии по результатам отбора, а также предельное количество победителей отбора;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14)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15) срок, в течение которого победитель (победители) отбора должен подписать соглашение о предоставлении субсидии (далее - соглашение);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16) условия признания победителя (победителей) отбора уклонившимся от заключения соглашения;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17) сроки размещения результатов отбора на официальном сайте Департамента в сети «Интернет», которые не могут быть позднее 14-го календарного дня, следующего за днем определения победителя отбора;</w:t>
      </w:r>
    </w:p>
    <w:p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eastAsia="Times New Roman" w:hAnsi="PT Astra Serif" w:cs="PT Astra Serif"/>
          <w:sz w:val="28"/>
          <w:szCs w:val="28"/>
        </w:rPr>
        <w:t xml:space="preserve">18) состав и порядок работы комиссии Департамента по проведению отбора. 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10. Отбор является объявленным со дня размещения объявления на едином портале.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11. Департамент принимает решение об отмене проведения отбора не позднее чем за 3 календарных дня до даты окончания срока приема заявок </w:t>
        <w:br/>
        <w:t>в случаях: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уменьшения лимитов бюджетных обязательств на предоставление субсидии на соответствующий финансовый год;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внесения изменений в законодательство Российской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Федерации, требующих внесения изменений в настоящий Порядок.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Объявление об отмене отбора размещается на едином портале в течение </w:t>
        <w:br/>
        <w:t>3 календарных дней со дня его принятия,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Отбор считается отмененным со дня размещения объявления о его отмене на едином портале.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12. Требования, которым должен соответствовать участник отбора на первое число месяца, предшествующего месяца, в котором проводится отбор: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, реализованное через участие в капитале указанных публичных акционерных обществ;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 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занных с террористическими организациями и террористами или распространением оружия массового уничтожения;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4) 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5) участник отбора не является иностранным агентом в соответствии </w:t>
        <w:br/>
        <w:t xml:space="preserve">с Федеральным законом от 14 июля 2022 года № 255-ФЗ «О контроле </w:t>
        <w:br/>
        <w:t>за деятельностью лиц, находящихся под иностранным влиянием»;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6) у участника отбора на едином налоговом счете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 бюджетной системы Российской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Федерации;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 у участника отбора отсутствует просроченная задолженность по возврату в бюджет Томской области иных субсидий, бюджетных инвестиций, </w:t>
        <w:br/>
        <w:t>а также иная просроченная (неурегулированная) задолженность по денежным обязательствам перед Томской областью (за исключе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нием случаев, установленных Администрацией Томской области);</w:t>
      </w:r>
    </w:p>
    <w:p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8) участник отбора, являющийся юридическим лицом, не находится </w:t>
        <w:br/>
        <w:t>в процессе реорганизации (за исключением реорганизации в форме присоединения к нему другого юридического лица), ликвидации, в отношении его не введена 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цедура банкротства, его деятельность не приостановлена </w:t>
        <w:br/>
        <w:t xml:space="preserve">в порядке, предусмотренном законодательством Российской Федерации, </w:t>
        <w:br/>
        <w:t>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567"/>
        <w:contextualSpacing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9) в реестре дисквалифицированных лиц отсутствуют сведения </w:t>
        <w:br/>
        <w:t>о дисквалифицированных руководителе, членах коллегиального исполнительного органа, ли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це, исполняющем функции единоличного исполнительного органа, или главном бухгалтере (при наличии) участника отбора), являющегося юридическим лицом, об индивидуальном предпринимателе, о физическом лице, являющихся получателями субсидии (участниками отбора);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10) участник отбора зарегистрирован в качестве юридического лица или индивидуального предпринимателя, оказывающего услуги пассажирам при осуществлении внутриобластной воздушной перевозки, и имеет сертификат эксплуатанта,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отношении которого не введены ограничения и не приостановлено действие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13. Критерием отбора получателя субсидии является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наличие у получателя субсидии сертификата эксплуатанта,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отношении которого не введены ограничения и не приостановлено действие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14. Для участия в отборе участники отбора представляют в электронной форме посредством заполнения соответствующих электронных форм веб-интерфейса системы «Электронный бюджет», подписанную усиленной квалифицированной электронной подписью руководителя участн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ика отбора или уполномоченного им лица, и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составленное в свободной форме заявление о предоставлении субсидии, в котором сообщает о готовности или о фактическом выполнении воздушных перевозок пассажиров по субсидируемым маршрутам по специальному тарифу (далее - заявление), содержащее согласие на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публикацию (размещение) на едином портале бюджетной системы Российской Федерации и на официальном сайте Департамента в информационно-телекоммуникационной сети «Интернет» информации об участнике отбора, о подаваемом участником отбора предложении (заявке),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иной информации об участнике отбора, связанной с соответствующим отбором;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 величину специального тарифа, устанавливаемого участником отбора на перевозку одного пассажира в одном направлении на все места в салоне экономического класса;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 информацию о планируемой или фактической частоте воздушных перевозок на внутриобластном маршруте;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4) величину необходимого объема субсидий на выполнение воздушных перевозок на внутриобластном маршруте;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5) информацию о типе используемого воздушного судна и количестве посадочных мест;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6) копии нормативных правовых актов или писем, подтверждающих софинансирование маршрута из федерального бюджета, бюджетов других субъектов Российской Федерации (при наличии);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7) копию сертификата эксплуатанта;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8) копии документов, подтверждающих полномочия лица на подписание предложения (заявки) от имени получателя субсидии, и копии учредительных документов;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9) декларацию, подтверждающую соответствие участника отбора требованиям, указанным в пункте 12 настоящего порядка, в свободной форме за подписью руководителя или уполномоченного им лица.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Датой предоставления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прочтению, или представле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нные документы содержат противоречивые сведения.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не позволяющими осуществить ознакомление с их содержимым без специальных программных или технологических средств.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Документы, представляемые при проведении отбора, должны содержать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согласие участника отбора на публикацию (размещение) в сети «Интернет» информации об участнике отбора, о подаваемой участником отбора заявке, </w:t>
        <w:br/>
        <w:t>а также иной информации об участнике отбора, свя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15. В день поступления заявок (в рабочее время) Департаменту в системе «Электронный бюджет» открывается доступ к заявкам для их рассмотрения.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Протокол вскрытия заявок формируется на едином портале автоматически и подписывается усиленной квалифицированной электронной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подписью начальника Департамента или уполномоченного им лица в системе «Электронный бюджет», а также размещается на едином портале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не позднее одного рабочего дня, следующего за днем его подписания.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16. Проверка достоверности предоставленной участником отбора информации, а также проверка участника отбора на соответствие участника отбора критерию участника отбора, предусмотренному пунктом 13 настоящего Порядка, осуществляется с использованием документо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в, установленных пунктом 14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венных органов, судов (арбитражных судов), размещаемой в сети «Интернет».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апрещается требовать от участника отбора представления документов </w:t>
        <w:br/>
        <w:t>и информации в целях подтверждения соответствия участника отбора требованиям, определенным пунктом 12 настоящего Порядка, при наличии соответствующей информации в государственных информацио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Проверка на соответствие участника отбора требованиям, определенным подпунктами 1), 4) - 8) пункта 12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спользованием единой системы межведомственного электронного взаимодействия (при наличии технической возможности).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сл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1), </w:t>
        <w:br/>
        <w:t>4) - 8) пункта 12 настоящего Порядка, осуществляется путем 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роставления </w:t>
        <w:br/>
        <w:t xml:space="preserve">в электронном виде участником отбора отметок о соответствии указанным требованиям посредством заполнения соответствующих экранных форм </w:t>
        <w:br/>
        <w:t>веб-интерфейса системы «Электронный бюджет».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17. Если в целях полного, всестороннего и объективного рассмотрения заявки необходимо получение информации и документов от участника отбора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для разъяснений по представленным им документам и информации, Департамент осуществляет запрос у участника отбора раз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ъяснения </w:t>
        <w:br/>
        <w:t>в отношении документов и информации с использованием системы «Электронный бюджет».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Если участник отбора в течение срока, пр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едусмотренного абзацем вторым настоящего пункта, не представил запрашиваемые документы и информацию </w:t>
        <w:br/>
        <w:t xml:space="preserve">в систему «Электронный бюджет», то информация об этом включается </w:t>
        <w:br/>
        <w:t>в протокол рассмотрения заявок.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18. 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ваниям </w:t>
        <w:br/>
        <w:t>в порядке очередности поступления заявок в течение 5 рабочих дней с даты окончания отбора, указанной в проведении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19. При поступлении нескольких предложений (заявок) и отсутствии оснований отклонения предложений (заявок) в соответствии с пунктом 21 настоящего порядка субсидия предоставляется участнику отбора, предложение (заявка) которого содержит наименьший запрашива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емый размер субсидии на выполнение одного рейса.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Если поданы заявки с одним размером запрашиваемой субсидии, то соглашение заключается с участником отбора, который первый подал заявку.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отношении одного субсидируемого маршрута субсидия предоставляется только одному участнику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20. На основании заявления, направленного посредством системы «Электронный бюджет», участник отбора вправе отозвать поданную заявку: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без доработки - в любое время до подписания протокола подведения итогов отбора;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на доработку - до даты окончания срока приема заявок, указанного </w:t>
        <w:br/>
        <w:t>в объявлении о проведении отбора.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В случае отзыва заявки на доработку. Заявка должна быть доработана </w:t>
        <w:br/>
        <w:t>и представлена не позднее даты окончания срока подачи заявок.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21. Основания отклонения предложений (заявок) участников отбора: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несоответствие участника отбора требованиям, установленным пунктом 12 настоящего порядка;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 несоответствие представленных участником отбора предложений (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заявок) и документов требованиям к предложениям (заявкам) участников отбора, установленным в объявлении о проведении отбора;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3) недостоверность предоставленной участником отбора информации, </w:t>
        <w:br/>
        <w:t>в том числе информации о месте нахождения и адресе участника отбора;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>4) </w:t>
      </w:r>
      <w:r>
        <w:rPr>
          <w:rFonts w:ascii="PT Astra Serif" w:eastAsia="Times New Roman" w:hAnsi="PT Astra Serif" w:cs="PT Astra Serif"/>
          <w:sz w:val="28"/>
          <w:szCs w:val="28"/>
        </w:rPr>
        <w:t>непредставление (представление не в полном объем</w:t>
      </w:r>
      <w:r>
        <w:rPr>
          <w:rFonts w:ascii="PT Astra Serif" w:eastAsia="Times New Roman" w:hAnsi="PT Astra Serif" w:cs="PT Astra Serif"/>
          <w:sz w:val="28"/>
          <w:szCs w:val="28"/>
        </w:rPr>
        <w:t>е) документов, указанных в объявлении о проведении отбора, предусмотренных настоящим Порядком;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5) подача участником отбора предложения (заявки) после даты и (или) времени, определенных для подачи предложений (заявок).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22. 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руководителя Департамента или уполномо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ченного им лица, а также размещается на едином портале не позднее рабочего дня, следующего за днем его подписания.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23. В соответствии с протоколом подведения итогов отбора в течение </w:t>
        <w:br/>
        <w:t>3 рабочих дней, следующих за днем размещения указанного протокола на едином портале, Департамент принимает решение о предоставлении субсидии.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24. Основания для отказа в предоставлении субсидии: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 несоответствие представленных получателем субсидии документов требованиям, определенным в соответствии с пунктом 12 настоящего порядка или непредставление (представление не в полном объеме) указанных документов;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 установление факта недостоверности предоставленной информации (проверка достоверности предоставленной информации проводится Департаментом путем анализа официальной общедоступной информации </w:t>
        <w:br/>
        <w:t>о деятельности государственных органов, судов (арбитражных судов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), размещаемой в информационно-телекоммуникационной сети «Интернет»,</w:t>
        <w:br/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в порядке межведомственного информационного взаимодействия).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 w:val="0"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2. Условия и порядок предоставления субсидии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25. Условиями предоставления субсидий являются: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 соответствие получателя субсидии не ранее чем на первое число месяца, предшествующего месяцу, в котором подано заявление о предоставлении субсидии требованиям, указанным в пункте 12 настоящего Порядка;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) согласие получателя субсидии на осуществление в отношении его Департаментом проверок соблюдения получателем субсидии условий </w:t>
        <w:br/>
        <w:t xml:space="preserve">и порядка предоставления субсидии, в том числе в части достижения результата предоставления субсидии, а также проверок органами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соглашение;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3) представление получателем субсидии отчета о достижении значений результата предоставления субсидии и характеристик, указанных в пункте 36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настоящего порядка.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4) достижение получателем субсидии, установленных Департаментом </w:t>
        <w:br/>
        <w:t>в соглашении значений результата предоставления субсидии и характеристик.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eastAsia="Times New Roman" w:hAnsi="PT Astra Serif" w:cs="PT Astra Serif"/>
          <w:color w:val="000000"/>
          <w:sz w:val="28"/>
          <w:szCs w:val="28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26. 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Направлением затрат, на возмещение которых предоставляется субсидия, являются затраты авиаперевозчико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в, фактически понесенные при осуществлении авиапассажирских перевозок на внутриобластных маршрутах, включенных в перечень субсидируемых маршрутов по сп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ециальному тарифу </w:t>
        <w:br/>
        <w:t>в текущем финансовом году, в котором проводится отбор получателей субсидии.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27. Субсидия предоставляется из областного бюджета в пределах бюджетных ассигнований и лимитов бюджетных обязательств, предусмотренных законом Томской области об областном бюджете на очередной финансовый год и плановый период, на цель, указанную в пункте 2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настоящего порядка.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28. Размер субсидии определяется как произведение количества выполненных в отчетном периоде рейсов на размер субсидии на один рейс, указанный в заявлении получателя субсидии.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29. В случае принятия решения о предоставлении субсидии Департамент </w:t>
        <w:br/>
        <w:t>в течение 5 рабочих дней размещает проект соглашения в системе «Электронный бюджет».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Получатель субсидии не позднее 10 календарных дней со дня размещения подписывает сформированное Департаментом Соглашение в системе «Электронный бюджет».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случае неподписания получателем субсидии Соглашения в течение срока, предусмотренного абзацем вторым настоящего пункта, получатель субсидии считается уклонившимся от подписания Соглашения.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Соглашение, дополнительное соглашение, в том числе дополнительное соглашение о расторжении Соглашения, заключаются в системе «Электронный бюджет» в соответствии с типовой формой, утвержденной Департаментом финансов Томской области.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Соглашение включается условие о согласии получателя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коммерческих организаций с участием таких товариществ и обществ в их уставных (складочных) капиталах) на осуществление Департаментом в отношении него проверки соблюдения порядка и условий предоставления субсидии, в том числе в части достижения результатов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митов бюджетных обязательств, приводящего к невозможности п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редоставления субсидии в размере, определенном в Соглашении.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30. Дополнительное соглашение заключается в случаях: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 изменения ранее доведенных Департаменту лимитов бюджетных обязательств, при согласовании новых условий Соглашения;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2) изменения предельной величины специального т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арифа в одном направлении и (или) размера субсидии на одного пассажира в одном направлении;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 изменения платежных реквизитов, наименования любой из сторон, технической ошибки</w:t>
      </w:r>
      <w:r>
        <w:rPr>
          <w:rFonts w:ascii="PT Astra Serif" w:eastAsia="Times New Roman" w:hAnsi="PT Astra Serif" w:cs="PT Astra Serif"/>
          <w:sz w:val="28"/>
          <w:szCs w:val="28"/>
        </w:rPr>
        <w:t>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sz w:val="28"/>
          <w:szCs w:val="28"/>
        </w:rPr>
        <w:t xml:space="preserve">4) реорганизации получателя субсидии и (или) Департамента в форме слияния, присоединения или преобразования (в части перемены лица </w:t>
        <w:br/>
        <w:t>в обязательстве с указанием в Соглашении правопреемника)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31. Дополнительное соглашение о расторжении Соглашения заключается при условии реорганизации получателя субсидии, являющегося юридическим лицом, в форме разделения, выделения (за исключением реорганизации в форме присоединения к юридическому лицу, являющем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уся участником отбора, другого юридического лица) или прекращения деятельности получателя субсидии,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принимателем.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Дополнительное соглашение о расторжении Соглашения заключается при недостижении согласия по новым условиям Соглашения в случае уменьшения Департаменту как получателю бюджетных средств ранее доведенных лимитов бюджетных обязательств, приводящего к невозможн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ости предоставления субсидии в размере, ранее определенном в соглашении.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32. Получатель субсидии для получения субсидии в течение текущего финансового года ежемесячно не позднее 15 числа месяца, следующего за отчетным, представляет в Департамент отчет в соответствии с требованиями, установленными в пункте 36 настоящего поряд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ка.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33. Департамент в течение пяти рабочих дней после получения отчета осуществляет проверку его полноты и достоверности, содержащейся в нем информации путем анализа сведений, указанных в отчете и в прилагаемых к нему документах, и принимает решение о перечисл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ении перевозчику субсидии, либо об отказе в перечислении субсидии за отчетный период.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Перечисление средств субсидии осуществляется Департаментом на счет получателя субсидии, открытый в учреждении Центрального банка Российской Федерации или кредитной организации в течение текущего финансового года ежемесячно не позднее десятого раб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очего дня, следующего за днем принятия решения о перечислении субсидии.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34. Основаниями для отказа получателю субсидии в перечислении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субсидии за отчетный период являются: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1) несоответствие представленного получателем субсидии отчета требованиям, установленным в пункте 36 настоящего порядка, и (или) непредставление (представление не в полном объеме) прилагаемых к отчету документов;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2) недостижение получателем субсидии установленных Департаментом </w:t>
        <w:br/>
        <w:t>в соглашении значений показателей, необходимых для достижения результата предоставления субсидии;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3) недостоверность информации, содержащейся в о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тчете.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35. Результатом предоставления субсидии является фактическое осуществление получателем субсидии воздушных перевозок пассажиров на внутриобластных маршрутах, включенных в перечень субсидируемых маршрутов.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Показателем, необходимым для достижения результата предоставления субсидии (далее - характеристики), является количество перевезенных пассажиров.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Значения результатов предоставления субсидии и характеристик устанавливаются Департаментом в соглашении.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 w:val="0"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4. Требования к отчетности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36. Получатель субсидии для получения субсидии в течение текущего финансового года ежемесячно не позднее 15 числа месяца, следующего за отчетным, представляет в системе «Электронный бюджет» отчет о достижении значений результата предоставления субсидии и х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арактеристик по форме согласно приложению № 3 к настоящему порядку.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Для подтверждения фактически произведенных затрат к отчету прилагаются копии сводных загрузочных ведомостей на каждый выполненный рейс в отчетном периоде.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Получатель субсидии несет ответственность за достоверность сведений, содержащихся в отчете.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 w:val="0"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5. Требования об осуществлении контроля (мониторинга)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 w:val="0"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за соблюдением условий и порядка предоставления субсидии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/>
        <w:ind w:left="0" w:right="0" w:firstLine="0"/>
        <w:contextualSpacing w:val="0"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и ответственности за их нарушение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 w:val="0"/>
        <w:jc w:val="center"/>
      </w:pPr>
      <w:r>
        <w:rPr>
          <w:rFonts w:ascii="PT Astra Serif" w:eastAsia="Times New Roman" w:hAnsi="PT Astra Serif" w:cs="PT Astra Serif"/>
          <w:b w:val="0"/>
          <w:bCs w:val="0"/>
          <w:color w:val="000000"/>
          <w:sz w:val="28"/>
          <w:szCs w:val="28"/>
        </w:rPr>
        <w:t> 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37. 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результатов предоставления субсидии, органы государственного финансового контроля осуществляют проверку в соотве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тствии со статьями 268.1 и 269.2 Бюджетного кодекса Российской Федерации.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38. В случае установления нарушений получателем субсидии условий предоставления субсидии, выявленных в ходе проведения Департаментом </w:t>
        <w:br/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и уполномоченным органом государственного финансового контроля Томской области проверок, Департамент в течение 5 рабочих дн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ей с даты выявления указанного факта направляет в адрес получателя субсидии письменное требование о возврате средств субсидии.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39. Субсидия, использованная с нарушением условий и порядка ее предоставления, а также в случае недостижения значений результатов, указанных в пункте 35 настоящего порядка, должна быть возвращена получателем субсидии в полном объеме в течение 15 календарны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х дней с даты получения указанного требования.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 w:val="0"/>
        <w:jc w:val="both"/>
        <w:rPr>
          <w:rFonts w:ascii="PT Astra Serif" w:eastAsia="Times New Roman" w:hAnsi="PT Astra Serif" w:cs="PT Astra Serif"/>
          <w:b w:val="0"/>
          <w:bCs w:val="0"/>
          <w:color w:val="000000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40. В случае непоступления субсидии в тече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ние срока, установленного пунктом 39 настоящего порядка, Департамент в течение 30 календарных дней со дня истечения указанного срока принимает меры к ее взысканию в судебном порядке.</w:t>
      </w:r>
    </w:p>
    <w:p>
      <w:pPr>
        <w:suppressLineNumbers w:val="0"/>
        <w:tabs>
          <w:tab w:val="left" w:pos="7088"/>
        </w:tabs>
        <w:ind w:left="5669" w:right="0" w:firstLine="0"/>
        <w:contextualSpacing w:val="0"/>
        <w:jc w:val="left"/>
        <w:rPr>
          <w:rFonts w:ascii="PT Astra Serif" w:hAnsi="PT Astra Serif" w:cs="PT Astra Serif"/>
          <w:b w:val="0"/>
          <w:bCs w:val="0"/>
          <w:color w:val="000000"/>
          <w:spacing w:val="0"/>
          <w:sz w:val="28"/>
          <w:szCs w:val="28"/>
          <w:highlight w:val="none"/>
        </w:rPr>
      </w:pPr>
    </w:p>
    <w:p>
      <w:pPr>
        <w:tabs>
          <w:tab w:val="left" w:pos="7088"/>
        </w:tabs>
        <w:ind w:left="0" w:right="0" w:firstLine="0"/>
        <w:jc w:val="left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4956" w:right="0" w:firstLine="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</w:p>
    <w:p>
      <w:pPr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  <w:br w:type="page"/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248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Приложение № 1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к Порядку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предоставления субсидии </w:t>
      </w:r>
      <w:r>
        <w:rPr>
          <w:rFonts w:ascii="PT Astra Serif" w:hAnsi="PT Astra Serif"/>
          <w:sz w:val="28"/>
          <w:szCs w:val="28"/>
          <w:highlight w:val="none"/>
        </w:rPr>
        <w:t xml:space="preserve">на возмещение части затрат перевозчикам, осуществляющим авиапассажирские перевозки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248" w:right="0" w:firstLine="708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sz w:val="28"/>
          <w:szCs w:val="28"/>
          <w:highlight w:val="none"/>
        </w:rPr>
        <w:t>внутриобластных маршрутах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</w:p>
    <w:p>
      <w:pPr>
        <w:pBdr>
          <w:top w:val="nil"/>
          <w:left w:val="nil"/>
          <w:bottom w:val="nil"/>
          <w:right w:val="nil"/>
        </w:pBdr>
        <w:spacing w:before="0" w:after="0" w:line="74" w:lineRule="atLeast"/>
        <w:ind w:left="0" w:right="0" w:firstLine="0"/>
        <w:jc w:val="center"/>
      </w:pP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3" w:lineRule="exact"/>
        <w:ind w:left="0" w:right="0" w:firstLine="0"/>
        <w:contextualSpacing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</w:rPr>
        <w:t>Перечень</w:t>
      </w:r>
    </w:p>
    <w:p>
      <w:pPr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3" w:lineRule="exact"/>
        <w:ind w:left="0" w:right="0" w:firstLine="0"/>
        <w:contextualSpacing/>
        <w:jc w:val="center"/>
      </w:pPr>
      <w:r>
        <w:rPr>
          <w:rFonts w:ascii="PT Astra Serif" w:eastAsia="Arial" w:hAnsi="PT Astra Serif" w:cs="PT Astra Serif"/>
          <w:b w:val="0"/>
          <w:bCs w:val="0"/>
          <w:color w:val="000000"/>
          <w:sz w:val="28"/>
          <w:szCs w:val="28"/>
          <w:highlight w:val="none"/>
        </w:rPr>
        <w:t>субсидируемых маршрутов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361"/>
      </w:tblGrid>
      <w:tr>
        <w:tblPrEx>
          <w:tblW w:w="0" w:type="auto"/>
          <w:tblInd w:w="0" w:type="dxa"/>
          <w:tblLayout w:type="fixed"/>
          <w:tblLook w:val="04A0"/>
        </w:tblPrEx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Направление субсидируемого авиамаршрута</w:t>
            </w:r>
          </w:p>
        </w:tc>
      </w:tr>
      <w:tr>
        <w:tblPrEx>
          <w:tblW w:w="0" w:type="auto"/>
          <w:tblInd w:w="0" w:type="dxa"/>
          <w:tblLayout w:type="fixed"/>
          <w:tblLook w:val="04A0"/>
        </w:tblPrEx>
        <w:trPr>
          <w:trHeight w:hRule="auto" w:val="0"/>
        </w:trPr>
        <w:tc>
          <w:tcPr>
            <w:tcW w:w="9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Кедровый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br w:type="page"/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248" w:right="0" w:firstLine="708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Приложение № 2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к Порядку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предоставления субсидии </w:t>
      </w:r>
      <w:r>
        <w:rPr>
          <w:rFonts w:ascii="PT Astra Serif" w:hAnsi="PT Astra Serif"/>
          <w:sz w:val="28"/>
          <w:szCs w:val="28"/>
          <w:highlight w:val="none"/>
        </w:rPr>
        <w:t xml:space="preserve">на возмещение части затрат перевозчикам, осуществляющим авиапассажирские перевозки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248" w:right="0" w:firstLine="708"/>
        <w:jc w:val="left"/>
        <w:rPr>
          <w:rFonts w:ascii="PT Astra Serif" w:eastAsia="Times New Roman" w:hAnsi="PT Astra Serif" w:cs="PT Astra Serif"/>
          <w:color w:val="000000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sz w:val="28"/>
          <w:szCs w:val="28"/>
          <w:highlight w:val="none"/>
        </w:rPr>
        <w:t>внутриобластных маршрутах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</w:p>
    <w:p>
      <w:pPr>
        <w:keepLines w:val="0"/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3" w:lineRule="exact"/>
        <w:ind w:left="0" w:right="0" w:firstLine="0"/>
        <w:contextualSpacing/>
        <w:jc w:val="center"/>
        <w:rPr>
          <w:rFonts w:ascii="Arial" w:eastAsia="Arial" w:hAnsi="Arial" w:cs="Arial"/>
          <w:sz w:val="24"/>
          <w:szCs w:val="24"/>
        </w:rPr>
      </w:pPr>
    </w:p>
    <w:p>
      <w:pPr>
        <w:keepLines w:val="0"/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3" w:lineRule="exact"/>
        <w:ind w:left="0" w:right="0" w:firstLine="0"/>
        <w:contextualSpacing/>
        <w:jc w:val="center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keepLines w:val="0"/>
        <w:widowControl w:val="0"/>
        <w:suppressLineNumbers w:val="0"/>
        <w:pBdr>
          <w:top w:val="nil"/>
          <w:left w:val="nil"/>
          <w:bottom w:val="nil"/>
          <w:right w:val="nil"/>
        </w:pBdr>
        <w:spacing w:before="0" w:after="0" w:line="283" w:lineRule="exact"/>
        <w:ind w:left="0" w:right="0" w:firstLine="0"/>
        <w:contextualSpacing/>
        <w:jc w:val="center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Предельный размер специального тарифа на маршрутах </w:t>
        <w:br/>
        <w:t xml:space="preserve">внутриобластной воздушной перевозки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Arial" w:eastAsia="Arial" w:hAnsi="Arial" w:cs="Arial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444"/>
        <w:gridCol w:w="4344"/>
        <w:gridCol w:w="4224"/>
      </w:tblGrid>
      <w:tr>
        <w:tblPrEx>
          <w:tblW w:w="0" w:type="auto"/>
          <w:tblInd w:w="0" w:type="dxa"/>
          <w:tblLook w:val="04A0"/>
        </w:tblPrEx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Маршрут внутриобластной воздушной перевозки</w:t>
            </w: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Предельный размер специального тарифа на перевозку одного пассажира в одном направлении (рублей)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Каргасок - Новый Васюган</w:t>
            </w: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2000 (Томск - Каргасок)</w:t>
            </w:r>
          </w:p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5000 (Каргасок - Новый Васюган)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Томск - Кедровый</w:t>
            </w: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2000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</w:p>
    <w:p>
      <w:pPr>
        <w:rPr>
          <w:rFonts w:ascii="Times New Roman" w:eastAsia="Times New Roman" w:hAnsi="Times New Roman" w:cs="Times New Roman"/>
          <w:sz w:val="24"/>
          <w:szCs w:val="24"/>
          <w:highlight w:val="non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none"/>
        </w:rPr>
        <w:br w:type="page"/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Times New Roman" w:eastAsia="Times New Roman" w:hAnsi="Times New Roman" w:cs="Times New Roman"/>
          <w:sz w:val="24"/>
          <w:szCs w:val="24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Приложение № 3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956" w:right="0" w:firstLine="0"/>
        <w:jc w:val="left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к Порядку </w:t>
      </w:r>
      <w:r>
        <w:rPr>
          <w:rFonts w:ascii="PT Astra Serif" w:eastAsia="Times New Roman" w:hAnsi="PT Astra Serif" w:cs="PT Astra Serif"/>
          <w:color w:val="000000"/>
          <w:sz w:val="28"/>
          <w:szCs w:val="28"/>
        </w:rPr>
        <w:t xml:space="preserve">предоставления субсидии </w:t>
      </w:r>
      <w:r>
        <w:rPr>
          <w:rFonts w:ascii="PT Astra Serif" w:hAnsi="PT Astra Serif"/>
          <w:sz w:val="28"/>
          <w:szCs w:val="28"/>
          <w:highlight w:val="none"/>
        </w:rPr>
        <w:t xml:space="preserve">на возмещение части затрат перевозчикам, осуществляющим авиапассажирские перевозки 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4248" w:right="0" w:firstLine="708"/>
        <w:jc w:val="left"/>
        <w:rPr>
          <w:rFonts w:ascii="PT Astra Serif" w:eastAsia="Times New Roman" w:hAnsi="PT Astra Serif" w:cs="PT Astra Serif"/>
          <w:color w:val="000000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sz w:val="28"/>
          <w:szCs w:val="28"/>
          <w:highlight w:val="none"/>
        </w:rPr>
        <w:t>внутриобластных маршрутах</w:t>
      </w: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Times New Roman" w:eastAsia="Times New Roman" w:hAnsi="Times New Roman" w:cs="Times New Roman"/>
          <w:sz w:val="24"/>
          <w:szCs w:val="24"/>
          <w:highlight w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9072"/>
      </w:tblGrid>
      <w:tr>
        <w:tblPrEx>
          <w:tblW w:w="0" w:type="auto"/>
          <w:tblInd w:w="0" w:type="dxa"/>
          <w:tblLook w:val="04A0"/>
        </w:tblPrEx>
        <w:trPr>
          <w:trHeight w:val="29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Форма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none"/>
              </w:rPr>
            </w:pPr>
          </w:p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 xml:space="preserve">Отчет о достижении значения результата предоставления субсидии </w:t>
              <w:br/>
              <w:t xml:space="preserve">и характеристик </w:t>
            </w: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за _________ (месяц) ____ г.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Дата составления отчета _____________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1464"/>
        <w:gridCol w:w="1356"/>
        <w:gridCol w:w="1512"/>
        <w:gridCol w:w="1332"/>
        <w:gridCol w:w="1548"/>
        <w:gridCol w:w="1740"/>
      </w:tblGrid>
      <w:tr>
        <w:tblPrEx>
          <w:tblW w:w="0" w:type="auto"/>
          <w:tblInd w:w="0" w:type="dxa"/>
          <w:tblLook w:val="04A0"/>
        </w:tblPrEx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Наименова-ние маршрута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Количест-во выполнен-ных рейсов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Размер специально-го тарифа на перевозку одного пассажира, рублей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Субсидия на возмещение части затрат, рублей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Фактическое количество перевезен-ных пассажиров по авиамарш-руту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Комплексный показатель эффективности субсидирования фактического пассажирообо-рота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</w:rPr>
        <w:t> </w:t>
      </w:r>
    </w:p>
    <w:tbl>
      <w:tblPr>
        <w:tblStyle w:val="TableGrid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1764"/>
        <w:gridCol w:w="1932"/>
        <w:gridCol w:w="336"/>
        <w:gridCol w:w="4704"/>
        <w:gridCol w:w="336"/>
      </w:tblGrid>
      <w:tr>
        <w:tblPrEx>
          <w:tblW w:w="0" w:type="auto"/>
          <w:tblInd w:w="0" w:type="dxa"/>
          <w:tblLook w:val="04A0"/>
        </w:tblPrEx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К отчету прилагаются копии сводных загрузочных ведомостей на каждый авиарейс в отчетном периоде</w:t>
            </w:r>
          </w:p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_____________________________________________________________________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Получатель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369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/</w:t>
            </w:r>
          </w:p>
        </w:tc>
        <w:tc>
          <w:tcPr>
            <w:tcW w:w="4704" w:type="dxa"/>
            <w:tcBorders>
              <w:top w:val="nil"/>
              <w:left w:val="nil"/>
              <w:bottom w:val="single" w:sz="6" w:space="0" w:color="000000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/</w:t>
            </w:r>
          </w:p>
        </w:tc>
      </w:tr>
      <w:tr>
        <w:tblPrEx>
          <w:tblW w:w="0" w:type="auto"/>
          <w:tblInd w:w="0" w:type="dxa"/>
          <w:tblLook w:val="04A0"/>
        </w:tblPrEx>
        <w:tc>
          <w:tcPr>
            <w:tcW w:w="1764" w:type="dxa"/>
            <w:tcBorders>
              <w:top w:val="single" w:sz="6" w:space="0" w:color="000000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(должность)</w:t>
            </w:r>
          </w:p>
        </w:tc>
        <w:tc>
          <w:tcPr>
            <w:tcW w:w="1932" w:type="dxa"/>
            <w:tcBorders>
              <w:top w:val="single" w:sz="6" w:space="0" w:color="000000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(подпись)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04" w:type="dxa"/>
            <w:tcBorders>
              <w:top w:val="single" w:sz="6" w:space="0" w:color="000000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(фамилия, имя, отчество (последнее при наличии))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>
            <w:pPr>
              <w:pBdr>
                <w:top w:val="nil"/>
                <w:left w:val="nil"/>
                <w:bottom w:val="nil"/>
                <w:right w:val="nil"/>
              </w:pBdr>
              <w:spacing w:before="0" w:after="0" w:line="288" w:lineRule="atLeast"/>
              <w:ind w:left="0" w:right="0" w:firstLine="0"/>
              <w:rPr>
                <w:rFonts w:ascii="PT Astra Serif" w:hAnsi="PT Astra Serif" w:cs="PT Astra Serif"/>
              </w:rPr>
            </w:pPr>
            <w:r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  <w:t>УТВЕРЖДАЮ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  <w:r>
        <w:rPr>
          <w:rFonts w:ascii="PT Astra Serif" w:hAnsi="PT Astra Serif" w:cs="PT Astra Serif"/>
          <w:sz w:val="28"/>
          <w:szCs w:val="28"/>
          <w:highlight w:val="none"/>
        </w:rPr>
        <w:t>__________________ ____________ /______________/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 xml:space="preserve">        (должностное лицо</w:t>
      </w: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 xml:space="preserve"> </w:t>
      </w: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 xml:space="preserve">  (подпись)        (расшифровка)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  <w:rPr>
          <w:rFonts w:ascii="PT Astra Serif" w:eastAsia="Times New Roman" w:hAnsi="PT Astra Serif" w:cs="PT Astra Serif"/>
          <w:color w:val="000000"/>
          <w:highlight w:val="none"/>
        </w:rPr>
      </w:pPr>
      <w:r>
        <w:rPr>
          <w:rFonts w:ascii="PT Astra Serif" w:eastAsia="Times New Roman" w:hAnsi="PT Astra Serif" w:cs="PT Astra Serif"/>
          <w:color w:val="000000"/>
          <w:sz w:val="28"/>
          <w:szCs w:val="28"/>
          <w:highlight w:val="none"/>
        </w:rPr>
        <w:t>Департамента)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540"/>
        <w:contextualSpacing/>
        <w:jc w:val="both"/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88" w:lineRule="atLeast"/>
        <w:ind w:left="0" w:right="0" w:firstLine="0"/>
        <w:contextualSpacing/>
        <w:jc w:val="both"/>
      </w:pPr>
    </w:p>
    <w:sectPr>
      <w:headerReference w:type="default" r:id="rId9"/>
      <w:headerReference w:type="first" r:id="rId10"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Mono">
    <w:panose1 w:val="02000603000000000000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b w:val="0"/>
        <w:bCs w:val="0"/>
        <w:sz w:val="28"/>
        <w:szCs w:val="28"/>
      </w:rPr>
      <w:t>2</w:t>
    </w:r>
    <w:r>
      <w:rPr>
        <w:rFonts w:ascii="PT Astra Serif" w:hAnsi="PT Astra Serif"/>
        <w:b w:val="0"/>
        <w:bCs w:val="0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w:drawing>
        <wp:inline distT="0" distB="0" distL="0" distR="0">
          <wp:extent cx="720251" cy="654850"/>
          <wp:effectExtent l="0" t="0" r="0" b="0"/>
          <wp:docPr id="1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a10"/>
      <w:spacing w:after="0" w:afterAutospacing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</w:r>
    <w:r>
      <w:rPr>
        <w:rFonts w:ascii="PT Astra Serif" w:hAnsi="PT Astra Serif"/>
        <w:b/>
        <w:bCs/>
        <w:sz w:val="30"/>
        <w:szCs w:val="30"/>
      </w:rPr>
      <w:t>И СВЯЗИ ТОМСКОЙ ОБЛАСТИ</w:t>
    </w:r>
  </w:p>
  <w:p>
    <w:pPr>
      <w:pStyle w:val="Header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b w:val="0"/>
        <w:bCs w:val="0"/>
        <w:sz w:val="28"/>
        <w:szCs w:val="28"/>
      </w:rPr>
      <w:t>2</w:t>
    </w:r>
    <w:r>
      <w:rPr>
        <w:rFonts w:ascii="PT Astra Serif" w:hAnsi="PT Astra Serif"/>
        <w:b w:val="0"/>
        <w:bCs w:val="0"/>
        <w:sz w:val="28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w:drawing>
        <wp:inline distT="0" distB="0" distL="0" distR="0">
          <wp:extent cx="720251" cy="654850"/>
          <wp:effectExtent l="0" t="0" r="0" b="0"/>
          <wp:docPr id="2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a10"/>
      <w:spacing w:after="0" w:afterAutospacing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</w:r>
    <w:r>
      <w:rPr>
        <w:rFonts w:ascii="PT Astra Serif" w:hAnsi="PT Astra Serif"/>
        <w:b/>
        <w:bCs/>
        <w:sz w:val="30"/>
        <w:szCs w:val="30"/>
      </w:rPr>
      <w:t>И СВЯЗИ ТОМСКОЙ ОБЛАСТИ</w:t>
    </w:r>
  </w:p>
  <w:p>
    <w:pPr>
      <w:pStyle w:val="Header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aptionChar">
    <w:name w:val="Caption Char"/>
    <w:link w:val="Footer"/>
    <w:uiPriority w:val="99"/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customStyle="1" w:styleId="a3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4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5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6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7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8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customStyle="1" w:styleId="a9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pPr>
      <w:keepNext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auto" w:fill="auto"/>
      <w:spacing w:before="240" w:beforeAutospacing="0" w:after="60" w:afterAutospacing="0" w:line="240" w:lineRule="auto"/>
      <w:ind w:left="0" w:right="0" w:firstLine="0"/>
      <w:contextualSpacing w:val="0"/>
      <w:jc w:val="left"/>
      <w:outlineLvl w:val="0"/>
    </w:pPr>
    <w:rPr>
      <w:rFonts w:ascii="Cambria" w:eastAsia="Times New Roman" w:hAnsi="Cambria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customStyle="1" w:styleId="a10">
    <w:name w:val="Абзац списка"/>
    <w:next w:val="GridTable5Dark-Accent2"/>
    <w:link w:val="GridTable2"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auto" w:fill="auto"/>
      <w:spacing w:before="0" w:beforeAutospacing="0" w:after="200" w:afterAutospacing="0" w:line="276" w:lineRule="auto"/>
      <w:ind w:left="720" w:right="0" w:firstLine="0"/>
      <w:contextualSpacing/>
      <w:jc w:val="left"/>
    </w:pPr>
    <w:rPr>
      <w:rFonts w:ascii="Calibri" w:eastAsia="Calibri" w:hAnsi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</w:rPr>
  </w:style>
  <w:style w:type="paragraph" w:customStyle="1" w:styleId="ConsPlusTitle">
    <w:name w:val="ConsPlusTitle"/>
    <w:next w:val="GridTable4-Accent5"/>
    <w:link w:val="GridTable2"/>
    <w:pPr>
      <w:keepNext w:val="0"/>
      <w:keepLines w:val="0"/>
      <w:pageBreakBefore w:val="0"/>
      <w:widowControl w:val="0"/>
      <w:suppressLineNumbers w:val="0"/>
      <w:pBdr>
        <w:top w:val="nil"/>
        <w:left w:val="nil"/>
        <w:bottom w:val="nil"/>
        <w:right w:val="nil"/>
        <w:between w:val="nil"/>
      </w:pBdr>
      <w:shd w:val="nil" w:color="auto" w:fill="auto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Arial" w:eastAsia="Times New Roman" w:hAnsi="Arial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  <w:style w:type="paragraph" w:customStyle="1" w:styleId="a11">
    <w:name w:val="Обычный"/>
    <w:next w:val="GridTable2"/>
    <w:link w:val="GridTable2"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auto" w:fill="auto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  <w:style w:type="paragraph" w:customStyle="1" w:styleId="Textbody">
    <w:name w:val="Text body"/>
    <w:qFormat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0" w:beforeAutospacing="0" w:after="0" w:afterAutospacing="0" w:line="240" w:lineRule="auto"/>
      <w:ind w:left="0" w:right="0" w:firstLine="0"/>
      <w:contextualSpacing w:val="0"/>
      <w:jc w:val="both"/>
    </w:pPr>
    <w:rPr>
      <w:rFonts w:ascii="PT Astra Serif" w:eastAsia="Times New Roman" w:hAnsi="PT Astra Serif" w:cs="PT Astra Serif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en-US" w:eastAsia="zh-CN" w:bidi="ar-SA"/>
    </w:rPr>
  </w:style>
  <w:style w:type="paragraph" w:customStyle="1" w:styleId="a12">
    <w:name w:val="Исполнитель"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0" w:beforeAutospacing="0" w:after="0" w:afterAutospacing="0" w:line="240" w:lineRule="auto"/>
      <w:ind w:left="-108" w:right="0" w:firstLine="0"/>
      <w:contextualSpacing w:val="0"/>
      <w:jc w:val="left"/>
    </w:pPr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4"/>
      <w:highlight w:val="none"/>
      <w:u w:val="none"/>
      <w:vertAlign w:val="baseline"/>
      <w:rtl w:val="0"/>
      <w:cs w:val="0"/>
      <w:lang w:val="ru-RU" w:eastAsia="ru-RU" w:bidi="ar-SA"/>
    </w:rPr>
  </w:style>
  <w:style w:type="paragraph" w:customStyle="1" w:styleId="TableContents">
    <w:name w:val="Table Contents"/>
    <w:qFormat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0" w:beforeAutospacing="0" w:after="0" w:afterAutospacing="0" w:line="240" w:lineRule="auto"/>
      <w:ind w:left="0" w:right="0" w:firstLine="0"/>
      <w:contextualSpacing w:val="0"/>
      <w:jc w:val="center"/>
    </w:pPr>
    <w:rPr>
      <w:rFonts w:ascii="PT Astra Serif" w:eastAsia="Times New Roman" w:hAnsi="PT Astra Serif" w:cs="PT Astra Serif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pravo.gov.ru," TargetMode="External" /><Relationship Id="rId5" Type="http://schemas.openxmlformats.org/officeDocument/2006/relationships/hyperlink" Target="https://login.consultant.ru/link/?req=doc&amp;base=RLAW091&amp;n=179801" TargetMode="External" /><Relationship Id="rId6" Type="http://schemas.openxmlformats.org/officeDocument/2006/relationships/hyperlink" Target="mailto:konkinll@tomsk.gov.ru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25</cp:revision>
  <dcterms:created xsi:type="dcterms:W3CDTF">2023-02-28T07:43:00Z</dcterms:created>
  <dcterms:modified xsi:type="dcterms:W3CDTF">2026-08-03T04:05:05Z</dcterms:modified>
</cp:coreProperties>
</file>