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220" w:rsidRPr="002506DB" w:rsidRDefault="002C7220" w:rsidP="002C7220">
      <w:pPr>
        <w:pStyle w:val="24"/>
        <w:spacing w:before="0"/>
        <w:ind w:right="-1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10</w:t>
      </w:r>
      <w:r w:rsidRPr="002506DB">
        <w:rPr>
          <w:rFonts w:ascii="PT Astra Serif" w:hAnsi="PT Astra Serif" w:cs="PT Astra Serif"/>
          <w:bCs/>
          <w:sz w:val="26"/>
          <w:szCs w:val="26"/>
        </w:rPr>
        <w:t>.09.2026</w:t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  <w:t xml:space="preserve">  </w:t>
      </w:r>
      <w:r>
        <w:rPr>
          <w:rFonts w:ascii="PT Astra Serif" w:hAnsi="PT Astra Serif" w:cs="PT Astra Serif"/>
          <w:bCs/>
          <w:sz w:val="26"/>
          <w:szCs w:val="26"/>
        </w:rPr>
        <w:t xml:space="preserve">        </w:t>
      </w:r>
      <w:r w:rsidRPr="002506DB">
        <w:rPr>
          <w:rFonts w:ascii="PT Astra Serif" w:hAnsi="PT Astra Serif" w:cs="PT Astra Serif"/>
          <w:bCs/>
          <w:sz w:val="26"/>
          <w:szCs w:val="26"/>
        </w:rPr>
        <w:t xml:space="preserve">     № </w:t>
      </w:r>
      <w:r>
        <w:rPr>
          <w:rFonts w:ascii="PT Astra Serif" w:hAnsi="PT Astra Serif" w:cs="PT Astra Serif"/>
          <w:bCs/>
          <w:sz w:val="26"/>
          <w:szCs w:val="26"/>
        </w:rPr>
        <w:t>4</w:t>
      </w:r>
      <w:r>
        <w:rPr>
          <w:rFonts w:ascii="PT Astra Serif" w:hAnsi="PT Astra Serif" w:cs="PT Astra Serif"/>
          <w:bCs/>
          <w:sz w:val="26"/>
          <w:szCs w:val="26"/>
        </w:rPr>
        <w:t>7</w:t>
      </w:r>
      <w:bookmarkStart w:id="0" w:name="_GoBack"/>
      <w:bookmarkEnd w:id="0"/>
    </w:p>
    <w:p w:rsidR="002C7220" w:rsidRPr="00A86C11" w:rsidRDefault="002C7220" w:rsidP="002C7220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2C7220" w:rsidRPr="00A86C11" w:rsidRDefault="002C7220" w:rsidP="002C7220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3A1FEF" w:rsidRDefault="002C7220">
      <w:pPr>
        <w:widowControl w:val="0"/>
        <w:ind w:firstLine="0"/>
        <w:jc w:val="center"/>
        <w:rPr>
          <w:rFonts w:ascii="PT Astra Serif" w:hAnsi="PT Astra Serif" w:cs="Arial"/>
          <w:bCs/>
          <w:color w:val="000000"/>
          <w:sz w:val="26"/>
          <w:szCs w:val="26"/>
        </w:rPr>
      </w:pPr>
      <w:r>
        <w:rPr>
          <w:rFonts w:ascii="PT Astra Serif" w:hAnsi="PT Astra Serif" w:cs="Arial"/>
          <w:bCs/>
          <w:color w:val="000000"/>
          <w:sz w:val="26"/>
          <w:szCs w:val="26"/>
        </w:rPr>
        <w:t>О внесении изменений в постановление Губернатора</w:t>
      </w:r>
      <w:r>
        <w:rPr>
          <w:rFonts w:ascii="PT Astra Serif" w:hAnsi="PT Astra Serif" w:cs="Arial"/>
          <w:bCs/>
          <w:color w:val="000000"/>
          <w:sz w:val="26"/>
          <w:szCs w:val="26"/>
        </w:rPr>
        <w:br/>
        <w:t>Томской области от 04.02.2022 № 6</w:t>
      </w:r>
    </w:p>
    <w:p w:rsidR="003A1FEF" w:rsidRDefault="003A1FEF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3A1FEF" w:rsidRDefault="003A1FEF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3A1FEF" w:rsidRDefault="002C7220">
      <w:pPr>
        <w:tabs>
          <w:tab w:val="left" w:pos="7088"/>
        </w:tabs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соответствии с частью 5 статьи 20 Закона Томской области от 7 марта</w:t>
      </w:r>
      <w:r>
        <w:rPr>
          <w:rFonts w:ascii="PT Astra Serif" w:hAnsi="PT Astra Serif"/>
          <w:color w:val="000000"/>
          <w:sz w:val="26"/>
          <w:szCs w:val="26"/>
        </w:rPr>
        <w:br/>
        <w:t>2002 года № 9-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ОЗ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«О нормативных правовых актах Томской области», указом Губернатора Томской</w:t>
      </w:r>
      <w:r>
        <w:rPr>
          <w:rFonts w:ascii="PT Astra Serif" w:hAnsi="PT Astra Serif"/>
          <w:color w:val="000000"/>
          <w:sz w:val="26"/>
          <w:szCs w:val="26"/>
        </w:rPr>
        <w:t xml:space="preserve"> области от 11.06.2026 № 1 «О внесении изменений</w:t>
      </w:r>
      <w:r>
        <w:rPr>
          <w:rFonts w:ascii="PT Astra Serif" w:hAnsi="PT Astra Serif"/>
          <w:color w:val="000000"/>
          <w:sz w:val="26"/>
          <w:szCs w:val="26"/>
        </w:rPr>
        <w:br/>
        <w:t>в постановление Губернатора Томской области от 29.06.2007 № 72»</w:t>
      </w:r>
    </w:p>
    <w:p w:rsidR="003A1FEF" w:rsidRDefault="002C7220">
      <w:pPr>
        <w:tabs>
          <w:tab w:val="left" w:pos="7088"/>
        </w:tabs>
        <w:jc w:val="both"/>
        <w:rPr>
          <w:rFonts w:ascii="PT Astra Serif" w:hAnsi="PT Astra Serif" w:cs="PT Astra Serif"/>
          <w:spacing w:val="10"/>
          <w:sz w:val="26"/>
          <w:szCs w:val="26"/>
        </w:rPr>
      </w:pPr>
      <w:r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Внести в постановление Губернатора Томской области от 04.02.2022 № 6</w:t>
      </w:r>
      <w:r>
        <w:rPr>
          <w:rFonts w:ascii="PT Astra Serif" w:eastAsia="PT Astra Serif" w:hAnsi="PT Astra Serif" w:cs="PT Astra Serif"/>
          <w:sz w:val="26"/>
          <w:szCs w:val="26"/>
        </w:rPr>
        <w:br/>
        <w:t>«Об утверждении Положения о Департаменте градостроительного р</w:t>
      </w:r>
      <w:r>
        <w:rPr>
          <w:rFonts w:ascii="PT Astra Serif" w:eastAsia="PT Astra Serif" w:hAnsi="PT Astra Serif" w:cs="PT Astra Serif"/>
          <w:sz w:val="26"/>
          <w:szCs w:val="26"/>
        </w:rPr>
        <w:t>азвития Томской области» (Собрание законодательства Томской области, 2022, № 2/2 (285) следующие изменения:</w:t>
      </w:r>
      <w:proofErr w:type="gramEnd"/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В преамбуле слова «и Типового положения о структурном подразделении Администрации Томской области» исключить.</w:t>
      </w:r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В пункте 2 слова «заместителя Гу</w:t>
      </w:r>
      <w:r>
        <w:rPr>
          <w:rFonts w:ascii="PT Astra Serif" w:eastAsia="PT Astra Serif" w:hAnsi="PT Astra Serif" w:cs="PT Astra Serif"/>
          <w:sz w:val="26"/>
          <w:szCs w:val="26"/>
        </w:rPr>
        <w:t>бернатора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br/>
        <w:t>по строительству и архитектуре» заменить словами «Председателя Правительства Томской области».</w:t>
      </w:r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3. В Положении о Департаменте градостроительного развития Томской области,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указанным постановлением:</w:t>
      </w:r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пункт 7 изложить 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следующей редакции: </w:t>
      </w:r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«7. Реорганизация (слияние, присоединение, разделение, выделение, преобразование) и ликвидация Органа производятся на основании правового акта Губернатора Томской области в установленном законодательством порядке.</w:t>
      </w:r>
      <w:r>
        <w:rPr>
          <w:rFonts w:ascii="PT Astra Serif" w:eastAsia="PT Astra Serif" w:hAnsi="PT Astra Serif" w:cs="PT Astra Serif"/>
          <w:sz w:val="26"/>
          <w:szCs w:val="26"/>
        </w:rPr>
        <w:br/>
        <w:t>В своей деятельности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Орган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подотчетен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Губернатору Томской области, Правительству Томской области, Председателю Правительства Томской области, заместителю Губернатора Том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ской области или заместителю Председателя Правительства Томской области (по строительству и архитектуре).»;</w:t>
      </w:r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2) в пункте 9 после слов «развитию конкуренции» дополнить словами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br/>
        <w:t>«на товарных рынках»;</w:t>
      </w:r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в пункте 11:</w:t>
      </w:r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подпункт б) подпункта 2) изложить в следующей редакции:</w:t>
      </w:r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«б) государственных программ Российской Федерации, государственных программ Томской области,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федеральных целевых программ, в реализации которых участвует Орган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б) подпункт г) подпункта 2) изложить в новой редакции:</w:t>
      </w:r>
      <w:proofErr w:type="gramEnd"/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«г) международных и межрегиональных договоров (соглашений),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реализации которых участвует Орган, в виде аналитических материалов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либо </w:t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проектов решений совещательных органов при Губернаторе Томской области, Правительстве Томской области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; </w:t>
      </w:r>
    </w:p>
    <w:p w:rsidR="003A1FEF" w:rsidRDefault="002C7220">
      <w:pPr>
        <w:tabs>
          <w:tab w:val="left" w:pos="1134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в) подпункты б), в) подпункта 6) изложить в следующей редакции:</w:t>
      </w:r>
    </w:p>
    <w:p w:rsidR="003A1FEF" w:rsidRDefault="002C7220">
      <w:pPr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«б) о возможности участия исполнительных органов Томской области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br/>
        <w:t>в реализации гос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ударственных программ Российской Федерации, государственных программ Том</w:t>
      </w:r>
      <w:r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</w:rPr>
        <w:t>ской области, федеральных целевых программ и иных федеральных проектов,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касающихся сферы деятельности Органа;</w:t>
      </w:r>
    </w:p>
    <w:p w:rsidR="003A1FEF" w:rsidRDefault="002C7220">
      <w:pPr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в) о возможности участия Томской области в межрегиональных договорах (согл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ашениях) и соглашениях об осуществлении международных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br/>
        <w:t>и внешнеэкономических связей, касающихся сферы деятельности Органа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;»</w:t>
      </w:r>
      <w:proofErr w:type="gram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;</w:t>
      </w:r>
    </w:p>
    <w:p w:rsidR="003A1FEF" w:rsidRDefault="002C7220">
      <w:pPr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г) подпункт 57) изложить в следующей редакции:</w:t>
      </w:r>
      <w:proofErr w:type="gramEnd"/>
    </w:p>
    <w:p w:rsidR="003A1FEF" w:rsidRDefault="002C7220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«57)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исполняет поручения Губернатора Томской области, Правительства Томской области, Председателя Правительства Томской области, заместителя Председателя Правительства Томской области (по строительству и архитектуре)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;»</w:t>
      </w:r>
      <w:proofErr w:type="gram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.  </w:t>
      </w:r>
    </w:p>
    <w:p w:rsidR="003A1FEF" w:rsidRDefault="003A1FEF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3A1FEF" w:rsidRDefault="003A1FEF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3A1FEF" w:rsidRDefault="003A1FEF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3A1FEF" w:rsidRDefault="003A1FEF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3A1FEF" w:rsidRDefault="002C7220">
      <w:pPr>
        <w:tabs>
          <w:tab w:val="left" w:pos="7938"/>
        </w:tabs>
        <w:ind w:firstLine="0"/>
        <w:jc w:val="right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. Губернатора Томской области   </w:t>
      </w:r>
      <w:r>
        <w:rPr>
          <w:rFonts w:ascii="PT Astra Serif" w:hAnsi="PT Astra Serif" w:cs="PT Astra Serif"/>
          <w:sz w:val="26"/>
          <w:szCs w:val="26"/>
        </w:rPr>
        <w:t xml:space="preserve">                                                    </w:t>
      </w:r>
      <w:proofErr w:type="spellStart"/>
      <w:r>
        <w:rPr>
          <w:rFonts w:ascii="PT Astra Serif" w:hAnsi="PT Astra Serif" w:cs="PT Astra Serif"/>
          <w:sz w:val="26"/>
          <w:szCs w:val="26"/>
        </w:rPr>
        <w:t>А.В</w:t>
      </w:r>
      <w:proofErr w:type="spellEnd"/>
      <w:r>
        <w:rPr>
          <w:rFonts w:ascii="PT Astra Serif" w:hAnsi="PT Astra Serif" w:cs="PT Astra Serif"/>
          <w:sz w:val="26"/>
          <w:szCs w:val="26"/>
        </w:rPr>
        <w:t>. Кондратьев</w:t>
      </w: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3A1FEF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A1FEF" w:rsidRDefault="002C7220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Бадарханов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С.А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3A1FEF" w:rsidRDefault="002C7220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>0908</w:t>
      </w:r>
      <w:proofErr w:type="spellStart"/>
      <w:r>
        <w:rPr>
          <w:rFonts w:ascii="PT Astra Serif" w:hAnsi="PT Astra Serif" w:cs="PT Astra Serif"/>
          <w:sz w:val="20"/>
          <w:lang w:val="en-US"/>
        </w:rPr>
        <w:t>pv</w:t>
      </w:r>
      <w:proofErr w:type="spellEnd"/>
      <w:r>
        <w:rPr>
          <w:rFonts w:ascii="PT Astra Serif" w:hAnsi="PT Astra Serif" w:cs="PT Astra Serif"/>
          <w:sz w:val="20"/>
        </w:rPr>
        <w:t>01.</w:t>
      </w:r>
      <w:proofErr w:type="spellStart"/>
      <w:r>
        <w:rPr>
          <w:rFonts w:ascii="PT Astra Serif" w:hAnsi="PT Astra Serif" w:cs="PT Astra Serif"/>
          <w:sz w:val="20"/>
          <w:lang w:val="en-US"/>
        </w:rPr>
        <w:t>ug</w:t>
      </w:r>
      <w:proofErr w:type="spellEnd"/>
      <w:r>
        <w:rPr>
          <w:rFonts w:ascii="PT Astra Serif" w:hAnsi="PT Astra Serif" w:cs="PT Astra Serif"/>
          <w:sz w:val="20"/>
        </w:rPr>
        <w:t>2026</w:t>
      </w:r>
    </w:p>
    <w:sectPr w:rsidR="003A1F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418" w:right="851" w:bottom="993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FEF" w:rsidRDefault="002C7220">
      <w:r>
        <w:separator/>
      </w:r>
    </w:p>
  </w:endnote>
  <w:endnote w:type="continuationSeparator" w:id="0">
    <w:p w:rsidR="003A1FEF" w:rsidRDefault="002C7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EF" w:rsidRDefault="003A1FEF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EF" w:rsidRDefault="003A1FEF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EF" w:rsidRDefault="003A1FE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FEF" w:rsidRDefault="002C7220">
      <w:r>
        <w:separator/>
      </w:r>
    </w:p>
  </w:footnote>
  <w:footnote w:type="continuationSeparator" w:id="0">
    <w:p w:rsidR="003A1FEF" w:rsidRDefault="002C72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EF" w:rsidRDefault="003A1FE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EF" w:rsidRDefault="002C7220">
    <w:pPr>
      <w:pStyle w:val="ab"/>
      <w:spacing w:before="100" w:beforeAutospacing="1" w:after="100" w:afterAutospacing="1"/>
      <w:ind w:firstLin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>PAGE   \* MERGEFORMAT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FEF" w:rsidRDefault="002C722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14375" cy="6572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25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3A1FEF" w:rsidRDefault="002C7220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3A1FEF" w:rsidRDefault="002C722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3A1FEF" w:rsidRDefault="003A1FEF">
    <w:pPr>
      <w:pStyle w:val="ab"/>
      <w:spacing w:before="0" w:after="0"/>
      <w:ind w:firstLine="0"/>
      <w:jc w:val="right"/>
      <w:rPr>
        <w:rFonts w:ascii="PT Astra Serif" w:hAnsi="PT Astra Serif"/>
        <w:sz w:val="24"/>
        <w:szCs w:val="24"/>
      </w:rPr>
    </w:pPr>
  </w:p>
  <w:p w:rsidR="003A1FEF" w:rsidRDefault="003A1FEF">
    <w:pPr>
      <w:pStyle w:val="ab"/>
      <w:spacing w:before="0" w:after="0"/>
      <w:ind w:firstLine="0"/>
      <w:jc w:val="right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FEF"/>
    <w:rsid w:val="002C7220"/>
    <w:rsid w:val="003A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qFormat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pPr>
      <w:widowControl w:val="0"/>
    </w:pPr>
    <w:rPr>
      <w:sz w:val="24"/>
      <w:szCs w:val="22"/>
    </w:rPr>
  </w:style>
  <w:style w:type="character" w:customStyle="1" w:styleId="25">
    <w:name w:val="Основной текст 2 Знак"/>
    <w:basedOn w:val="a0"/>
    <w:link w:val="24"/>
    <w:rsid w:val="002C7220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qFormat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pPr>
      <w:widowControl w:val="0"/>
    </w:pPr>
    <w:rPr>
      <w:sz w:val="24"/>
      <w:szCs w:val="22"/>
    </w:rPr>
  </w:style>
  <w:style w:type="character" w:customStyle="1" w:styleId="25">
    <w:name w:val="Основной текст 2 Знак"/>
    <w:basedOn w:val="a0"/>
    <w:link w:val="24"/>
    <w:rsid w:val="002C722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2026-09-10T05:06:00Z</dcterms:created>
  <dcterms:modified xsi:type="dcterms:W3CDTF">2026-09-10T05:06:00Z</dcterms:modified>
  <cp:version>917504</cp:version>
</cp:coreProperties>
</file>