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98" w:rsidRPr="00751D43" w:rsidRDefault="00CD5B98" w:rsidP="00CD5B98">
      <w:pPr>
        <w:ind w:firstLine="0"/>
        <w:rPr>
          <w:rFonts w:ascii="PT Astra Serif" w:hAnsi="PT Astra Serif" w:cs="PT Astra Serif"/>
          <w:sz w:val="26"/>
          <w:szCs w:val="26"/>
        </w:rPr>
      </w:pPr>
      <w:bookmarkStart w:id="0" w:name="_GoBack"/>
      <w:r w:rsidRPr="00751D43">
        <w:rPr>
          <w:rFonts w:ascii="PT Astra Serif" w:hAnsi="PT Astra Serif" w:cs="PT Astra Serif"/>
          <w:sz w:val="26"/>
          <w:szCs w:val="26"/>
        </w:rPr>
        <w:t>10.09.2026</w:t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  <w:t xml:space="preserve">       № 29</w:t>
      </w:r>
      <w:r>
        <w:rPr>
          <w:rFonts w:ascii="PT Astra Serif" w:hAnsi="PT Astra Serif" w:cs="PT Astra Serif"/>
          <w:sz w:val="26"/>
          <w:szCs w:val="26"/>
        </w:rPr>
        <w:t>8</w:t>
      </w:r>
      <w:r w:rsidRPr="00751D43">
        <w:rPr>
          <w:rFonts w:ascii="PT Astra Serif" w:hAnsi="PT Astra Serif" w:cs="PT Astra Serif"/>
          <w:sz w:val="26"/>
          <w:szCs w:val="26"/>
        </w:rPr>
        <w:t>-рп</w:t>
      </w:r>
    </w:p>
    <w:bookmarkEnd w:id="0"/>
    <w:p w:rsidR="00CD5B98" w:rsidRDefault="00CD5B98" w:rsidP="00CD5B98">
      <w:pPr>
        <w:rPr>
          <w:rFonts w:ascii="PT Astra Serif" w:hAnsi="PT Astra Serif" w:cs="PT Astra Serif"/>
          <w:sz w:val="24"/>
          <w:szCs w:val="24"/>
        </w:rPr>
      </w:pPr>
    </w:p>
    <w:p w:rsidR="00CD5B98" w:rsidRDefault="00CD5B98" w:rsidP="00CD5B98">
      <w:pPr>
        <w:rPr>
          <w:rFonts w:ascii="PT Astra Serif" w:hAnsi="PT Astra Serif" w:cs="PT Astra Serif"/>
          <w:sz w:val="24"/>
          <w:szCs w:val="24"/>
        </w:rPr>
      </w:pPr>
    </w:p>
    <w:p w:rsidR="000E07A4" w:rsidRDefault="00CD5B98">
      <w:pPr>
        <w:ind w:right="-6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условиях приватизации государственного имущества </w:t>
      </w:r>
      <w:r>
        <w:rPr>
          <w:rFonts w:ascii="PT Astra Serif" w:hAnsi="PT Astra Serif"/>
          <w:sz w:val="26"/>
          <w:szCs w:val="26"/>
        </w:rPr>
        <w:br/>
        <w:t>Томской области</w:t>
      </w:r>
    </w:p>
    <w:p w:rsidR="000E07A4" w:rsidRDefault="000E07A4">
      <w:pPr>
        <w:ind w:right="4677"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0E07A4" w:rsidRDefault="000E07A4">
      <w:pPr>
        <w:ind w:right="4677"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0E07A4" w:rsidRDefault="00CD5B98">
      <w:pPr>
        <w:spacing w:line="283" w:lineRule="exac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 соответствии с пунктом 4 статьи 14, статьями 23, 32</w:t>
      </w:r>
      <w:r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Федерального закона от 21 декабря 2001 года № 178-ФЗ «О приватизации государственного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 муниципального имущества», статьей 9 Закона Томской области от 12 июля </w:t>
      </w:r>
      <w:r>
        <w:rPr>
          <w:rFonts w:ascii="PT Astra Serif" w:hAnsi="PT Astra Serif"/>
          <w:sz w:val="26"/>
          <w:szCs w:val="26"/>
        </w:rPr>
        <w:br/>
        <w:t>2018 года № 80-ОЗ «О приватизации государственного имущества Томской области», постановлением Законодательной Думы Томской области от 30.10.2025 № 1979 «О прогнозном плане (программе</w:t>
      </w:r>
      <w:r>
        <w:rPr>
          <w:rFonts w:ascii="PT Astra Serif" w:hAnsi="PT Astra Serif"/>
          <w:sz w:val="26"/>
          <w:szCs w:val="26"/>
        </w:rPr>
        <w:t xml:space="preserve">) приватизации государственного имущества Томской области на плановый период 2026 – 2028 годов» осуществить приватизацию государственного имущества Томской области – автомобиля грузового ГАЗ-33027, идентификационный номер (VIN) Х9633027062101355, </w:t>
      </w:r>
      <w:r>
        <w:rPr>
          <w:rFonts w:ascii="PT Astra Serif" w:hAnsi="PT Astra Serif"/>
          <w:sz w:val="26"/>
          <w:szCs w:val="26"/>
        </w:rPr>
        <w:br/>
        <w:t>ПТС 52 М</w:t>
      </w:r>
      <w:r>
        <w:rPr>
          <w:rFonts w:ascii="PT Astra Serif" w:hAnsi="PT Astra Serif"/>
          <w:sz w:val="26"/>
          <w:szCs w:val="26"/>
        </w:rPr>
        <w:t>В 753885, год изготовления 2005 –</w:t>
      </w:r>
      <w:bookmarkStart w:id="1" w:name="undefined"/>
      <w:bookmarkEnd w:id="1"/>
      <w:r>
        <w:rPr>
          <w:rFonts w:ascii="PT Astra Serif" w:hAnsi="PT Astra Serif"/>
          <w:sz w:val="26"/>
          <w:szCs w:val="26"/>
        </w:rPr>
        <w:t xml:space="preserve"> путем продажи посредством публичного предложения в электронной форме на следующих условиях:</w:t>
      </w:r>
    </w:p>
    <w:p w:rsidR="000E07A4" w:rsidRDefault="00CD5B98">
      <w:pPr>
        <w:spacing w:line="283" w:lineRule="exact"/>
        <w:jc w:val="both"/>
      </w:pPr>
      <w:r>
        <w:rPr>
          <w:rFonts w:ascii="PT Astra Serif" w:hAnsi="PT Astra Serif"/>
          <w:sz w:val="26"/>
          <w:szCs w:val="26"/>
        </w:rPr>
        <w:t>цена первоначального предложения – 462 177 рублей;</w:t>
      </w:r>
    </w:p>
    <w:p w:rsidR="000E07A4" w:rsidRDefault="00CD5B98">
      <w:pPr>
        <w:spacing w:line="283" w:lineRule="exact"/>
        <w:jc w:val="both"/>
      </w:pPr>
      <w:r>
        <w:rPr>
          <w:rFonts w:ascii="PT Astra Serif" w:hAnsi="PT Astra Serif"/>
          <w:sz w:val="26"/>
          <w:szCs w:val="26"/>
        </w:rPr>
        <w:t>размер задатка – 46 217 рублей 70 копеек;</w:t>
      </w:r>
    </w:p>
    <w:p w:rsidR="000E07A4" w:rsidRDefault="00CD5B98">
      <w:pPr>
        <w:spacing w:line="283" w:lineRule="exact"/>
        <w:jc w:val="both"/>
      </w:pPr>
      <w:r>
        <w:rPr>
          <w:rFonts w:ascii="PT Astra Serif" w:hAnsi="PT Astra Serif"/>
          <w:sz w:val="26"/>
          <w:szCs w:val="26"/>
        </w:rPr>
        <w:t>величина снижения цены первоначальног</w:t>
      </w:r>
      <w:r>
        <w:rPr>
          <w:rFonts w:ascii="PT Astra Serif" w:hAnsi="PT Astra Serif"/>
          <w:sz w:val="26"/>
          <w:szCs w:val="26"/>
        </w:rPr>
        <w:t xml:space="preserve">о предложения </w:t>
      </w:r>
      <w:r>
        <w:rPr>
          <w:rFonts w:ascii="PT Astra Serif" w:hAnsi="PT Astra Serif"/>
          <w:sz w:val="26"/>
          <w:szCs w:val="26"/>
        </w:rPr>
        <w:br/>
        <w:t>(«шаг понижения») – 46 217 рублей 70 копеек;</w:t>
      </w:r>
    </w:p>
    <w:p w:rsidR="000E07A4" w:rsidRDefault="00CD5B98">
      <w:pPr>
        <w:spacing w:line="283" w:lineRule="exact"/>
        <w:jc w:val="both"/>
      </w:pPr>
      <w:r>
        <w:rPr>
          <w:rFonts w:ascii="PT Astra Serif" w:hAnsi="PT Astra Serif"/>
          <w:sz w:val="26"/>
          <w:szCs w:val="26"/>
        </w:rPr>
        <w:t>величина повышения цены («шаг аукциона») – 23 108 рублей 85 копеек;</w:t>
      </w:r>
    </w:p>
    <w:p w:rsidR="000E07A4" w:rsidRDefault="00CD5B98">
      <w:pPr>
        <w:spacing w:line="283" w:lineRule="exac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минимальная цена предложения (цена отсечения) – 231 088 рублей </w:t>
      </w:r>
      <w:r>
        <w:rPr>
          <w:rFonts w:ascii="PT Astra Serif" w:hAnsi="PT Astra Serif"/>
          <w:sz w:val="26"/>
          <w:szCs w:val="26"/>
        </w:rPr>
        <w:br/>
        <w:t>50 копеек.</w:t>
      </w:r>
    </w:p>
    <w:p w:rsidR="000E07A4" w:rsidRDefault="00CD5B98">
      <w:pPr>
        <w:spacing w:line="283" w:lineRule="exact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Департаменту по государственно-правовым вопросам и</w:t>
      </w:r>
      <w:r>
        <w:rPr>
          <w:rFonts w:ascii="PT Astra Serif" w:hAnsi="PT Astra Serif"/>
          <w:sz w:val="26"/>
          <w:szCs w:val="26"/>
        </w:rPr>
        <w:t xml:space="preserve"> законопроектной деятельности Правительства Томской области обеспечить опубликование настоящего распоряжения.</w:t>
      </w:r>
    </w:p>
    <w:p w:rsidR="000E07A4" w:rsidRDefault="00CD5B98">
      <w:pPr>
        <w:tabs>
          <w:tab w:val="left" w:pos="1134"/>
          <w:tab w:val="left" w:pos="7088"/>
        </w:tabs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Контроль за исполнением настоящего распоряжения возложить </w:t>
      </w:r>
      <w:r>
        <w:rPr>
          <w:rFonts w:ascii="PT Astra Serif" w:hAnsi="PT Astra Serif"/>
          <w:sz w:val="26"/>
          <w:szCs w:val="26"/>
        </w:rPr>
        <w:br/>
        <w:t xml:space="preserve">на заместителя Председателя Правительства Томской области </w:t>
      </w:r>
      <w:r>
        <w:rPr>
          <w:rFonts w:ascii="PT Astra Serif" w:hAnsi="PT Astra Serif"/>
          <w:sz w:val="26"/>
          <w:szCs w:val="26"/>
        </w:rPr>
        <w:br/>
        <w:t>(по промышленности, инвес</w:t>
      </w:r>
      <w:r>
        <w:rPr>
          <w:rFonts w:ascii="PT Astra Serif" w:hAnsi="PT Astra Serif"/>
          <w:sz w:val="26"/>
          <w:szCs w:val="26"/>
        </w:rPr>
        <w:t>тиционной политике и имущественным отношениям).</w:t>
      </w:r>
    </w:p>
    <w:p w:rsidR="000E07A4" w:rsidRDefault="000E07A4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0E07A4" w:rsidRDefault="000E07A4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0E07A4" w:rsidRDefault="000E07A4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0E07A4" w:rsidRDefault="000E07A4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0E07A4" w:rsidRDefault="00CD5B98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 w:val="26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 w:val="26"/>
          <w:szCs w:val="26"/>
        </w:rPr>
        <w:t>Томской области                                                                                      А.В. Кондратьев</w:t>
      </w:r>
    </w:p>
    <w:p w:rsidR="000E07A4" w:rsidRDefault="000E07A4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0"/>
        </w:rPr>
      </w:pPr>
    </w:p>
    <w:p w:rsidR="000E07A4" w:rsidRDefault="000E07A4">
      <w:pPr>
        <w:ind w:firstLine="0"/>
        <w:rPr>
          <w:rFonts w:ascii="PT Astra Serif" w:hAnsi="PT Astra Serif" w:cs="PT Astra Serif"/>
          <w:sz w:val="20"/>
        </w:rPr>
      </w:pPr>
    </w:p>
    <w:p w:rsidR="000E07A4" w:rsidRDefault="000E07A4">
      <w:pPr>
        <w:ind w:firstLine="0"/>
        <w:rPr>
          <w:rFonts w:ascii="PT Astra Serif" w:hAnsi="PT Astra Serif" w:cs="PT Astra Serif"/>
          <w:sz w:val="20"/>
        </w:rPr>
      </w:pPr>
    </w:p>
    <w:p w:rsidR="000E07A4" w:rsidRDefault="000E07A4">
      <w:pPr>
        <w:ind w:firstLine="0"/>
        <w:rPr>
          <w:rFonts w:ascii="PT Astra Serif" w:hAnsi="PT Astra Serif" w:cs="PT Astra Serif"/>
          <w:sz w:val="20"/>
        </w:rPr>
      </w:pPr>
    </w:p>
    <w:p w:rsidR="000E07A4" w:rsidRDefault="000E07A4">
      <w:pPr>
        <w:ind w:firstLine="0"/>
        <w:rPr>
          <w:rFonts w:ascii="PT Astra Serif" w:hAnsi="PT Astra Serif" w:cs="PT Astra Serif"/>
          <w:sz w:val="20"/>
        </w:rPr>
      </w:pPr>
    </w:p>
    <w:p w:rsidR="000E07A4" w:rsidRDefault="000E07A4">
      <w:pPr>
        <w:ind w:firstLine="0"/>
        <w:rPr>
          <w:rFonts w:ascii="PT Astra Serif" w:hAnsi="PT Astra Serif" w:cs="PT Astra Serif"/>
          <w:sz w:val="20"/>
        </w:rPr>
      </w:pPr>
    </w:p>
    <w:p w:rsidR="000E07A4" w:rsidRDefault="00CD5B98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Исакова Т.А.</w:t>
      </w:r>
    </w:p>
    <w:p w:rsidR="000E07A4" w:rsidRDefault="00CD5B98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0908ms01.rp2026</w:t>
      </w:r>
    </w:p>
    <w:sectPr w:rsidR="000E07A4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7A4" w:rsidRDefault="00CD5B98">
      <w:r>
        <w:separator/>
      </w:r>
    </w:p>
  </w:endnote>
  <w:endnote w:type="continuationSeparator" w:id="0">
    <w:p w:rsidR="000E07A4" w:rsidRDefault="00CD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7A4" w:rsidRDefault="000E07A4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7A4" w:rsidRDefault="00CD5B98">
      <w:r>
        <w:separator/>
      </w:r>
    </w:p>
  </w:footnote>
  <w:footnote w:type="continuationSeparator" w:id="0">
    <w:p w:rsidR="000E07A4" w:rsidRDefault="00CD5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7A4" w:rsidRDefault="00CD5B9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E07A4" w:rsidRDefault="000E07A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7A4" w:rsidRDefault="00CD5B98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0E07A4" w:rsidRDefault="000E07A4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7A4" w:rsidRDefault="00CD5B98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7A4" w:rsidRDefault="00CD5B98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 ОБЛАСТИ</w:t>
    </w:r>
  </w:p>
  <w:p w:rsidR="000E07A4" w:rsidRDefault="00CD5B9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0E07A4" w:rsidRDefault="000E07A4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7A4"/>
    <w:rsid w:val="000E07A4"/>
    <w:rsid w:val="00CD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sid w:val="00CD5B98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CD5B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sid w:val="00CD5B98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CD5B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2026-09-11T05:16:00Z</dcterms:created>
  <dcterms:modified xsi:type="dcterms:W3CDTF">2026-09-11T05:16:00Z</dcterms:modified>
  <cp:version>917504</cp:version>
</cp:coreProperties>
</file>