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A78" w:rsidRPr="00B237D9" w:rsidRDefault="00B237D9" w:rsidP="00B237D9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 w:val="26"/>
          <w:szCs w:val="26"/>
        </w:rPr>
      </w:pPr>
      <w:r w:rsidRPr="00B237D9">
        <w:rPr>
          <w:rFonts w:ascii="PT Astra Serif" w:hAnsi="PT Astra Serif" w:cs="PT Astra Serif"/>
          <w:bCs/>
          <w:sz w:val="26"/>
          <w:szCs w:val="26"/>
        </w:rPr>
        <w:t>11.09.2026</w:t>
      </w:r>
      <w:r w:rsidRPr="00B237D9">
        <w:rPr>
          <w:rFonts w:ascii="PT Astra Serif" w:hAnsi="PT Astra Serif" w:cs="PT Astra Serif"/>
          <w:bCs/>
          <w:sz w:val="26"/>
          <w:szCs w:val="26"/>
        </w:rPr>
        <w:tab/>
      </w:r>
      <w:r w:rsidRPr="00B237D9">
        <w:rPr>
          <w:rFonts w:ascii="PT Astra Serif" w:hAnsi="PT Astra Serif" w:cs="PT Astra Serif"/>
          <w:bCs/>
          <w:sz w:val="26"/>
          <w:szCs w:val="26"/>
        </w:rPr>
        <w:tab/>
      </w:r>
      <w:r w:rsidRPr="00B237D9">
        <w:rPr>
          <w:rFonts w:ascii="PT Astra Serif" w:hAnsi="PT Astra Serif" w:cs="PT Astra Serif"/>
          <w:bCs/>
          <w:sz w:val="26"/>
          <w:szCs w:val="26"/>
        </w:rPr>
        <w:tab/>
      </w:r>
      <w:r w:rsidRPr="00B237D9">
        <w:rPr>
          <w:rFonts w:ascii="PT Astra Serif" w:hAnsi="PT Astra Serif" w:cs="PT Astra Serif"/>
          <w:bCs/>
          <w:sz w:val="26"/>
          <w:szCs w:val="26"/>
        </w:rPr>
        <w:tab/>
      </w:r>
      <w:r w:rsidRPr="00B237D9">
        <w:rPr>
          <w:rFonts w:ascii="PT Astra Serif" w:hAnsi="PT Astra Serif" w:cs="PT Astra Serif"/>
          <w:bCs/>
          <w:sz w:val="26"/>
          <w:szCs w:val="26"/>
        </w:rPr>
        <w:tab/>
      </w:r>
      <w:r w:rsidRPr="00B237D9">
        <w:rPr>
          <w:rFonts w:ascii="PT Astra Serif" w:hAnsi="PT Astra Serif" w:cs="PT Astra Serif"/>
          <w:bCs/>
          <w:sz w:val="26"/>
          <w:szCs w:val="26"/>
        </w:rPr>
        <w:tab/>
      </w:r>
      <w:r w:rsidRPr="00B237D9">
        <w:rPr>
          <w:rFonts w:ascii="PT Astra Serif" w:hAnsi="PT Astra Serif" w:cs="PT Astra Serif"/>
          <w:bCs/>
          <w:sz w:val="26"/>
          <w:szCs w:val="26"/>
        </w:rPr>
        <w:tab/>
      </w:r>
      <w:r w:rsidRPr="00B237D9">
        <w:rPr>
          <w:rFonts w:ascii="PT Astra Serif" w:hAnsi="PT Astra Serif" w:cs="PT Astra Serif"/>
          <w:bCs/>
          <w:sz w:val="26"/>
          <w:szCs w:val="26"/>
        </w:rPr>
        <w:tab/>
      </w:r>
      <w:r w:rsidRPr="00B237D9">
        <w:rPr>
          <w:rFonts w:ascii="PT Astra Serif" w:hAnsi="PT Astra Serif" w:cs="PT Astra Serif"/>
          <w:bCs/>
          <w:sz w:val="26"/>
          <w:szCs w:val="26"/>
        </w:rPr>
        <w:tab/>
      </w:r>
      <w:r w:rsidRPr="00B237D9"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 xml:space="preserve">               </w:t>
      </w:r>
      <w:bookmarkStart w:id="0" w:name="_GoBack"/>
      <w:bookmarkEnd w:id="0"/>
      <w:r w:rsidRPr="00B237D9">
        <w:rPr>
          <w:rFonts w:ascii="PT Astra Serif" w:hAnsi="PT Astra Serif" w:cs="PT Astra Serif"/>
          <w:bCs/>
          <w:sz w:val="26"/>
          <w:szCs w:val="26"/>
        </w:rPr>
        <w:t>№ 48</w:t>
      </w:r>
    </w:p>
    <w:p w:rsidR="00B85A78" w:rsidRPr="00B237D9" w:rsidRDefault="00B85A78">
      <w:pPr>
        <w:pStyle w:val="24"/>
        <w:spacing w:before="0"/>
        <w:ind w:right="5670"/>
        <w:rPr>
          <w:rFonts w:ascii="PT Astra Serif" w:hAnsi="PT Astra Serif" w:cs="PT Astra Serif"/>
          <w:bCs/>
          <w:sz w:val="24"/>
          <w:szCs w:val="24"/>
        </w:rPr>
      </w:pPr>
    </w:p>
    <w:p w:rsidR="00B85A78" w:rsidRPr="00B237D9" w:rsidRDefault="00B85A78">
      <w:pPr>
        <w:pStyle w:val="24"/>
        <w:spacing w:before="0"/>
        <w:ind w:right="5670"/>
        <w:rPr>
          <w:rFonts w:ascii="PT Astra Serif" w:hAnsi="PT Astra Serif" w:cs="PT Astra Serif"/>
          <w:bCs/>
          <w:sz w:val="24"/>
          <w:szCs w:val="24"/>
        </w:rPr>
      </w:pPr>
    </w:p>
    <w:p w:rsidR="00B85A78" w:rsidRDefault="00B237D9">
      <w:pPr>
        <w:pStyle w:val="24"/>
        <w:spacing w:before="0"/>
        <w:ind w:right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назначении временно исполняющего полномочия Главы </w:t>
      </w:r>
      <w:r>
        <w:rPr>
          <w:rFonts w:ascii="PT Astra Serif" w:hAnsi="PT Astra Serif"/>
          <w:sz w:val="26"/>
          <w:szCs w:val="26"/>
        </w:rPr>
        <w:br/>
        <w:t>Новорождественского сельского поселения</w:t>
      </w:r>
    </w:p>
    <w:p w:rsidR="00B85A78" w:rsidRDefault="00B85A78">
      <w:pPr>
        <w:tabs>
          <w:tab w:val="left" w:pos="7088"/>
        </w:tabs>
        <w:ind w:firstLine="0"/>
        <w:jc w:val="center"/>
        <w:rPr>
          <w:rFonts w:ascii="PT Astra Serif" w:hAnsi="PT Astra Serif" w:cs="PT Astra Serif"/>
          <w:sz w:val="26"/>
          <w:szCs w:val="26"/>
        </w:rPr>
      </w:pPr>
    </w:p>
    <w:p w:rsidR="00B85A78" w:rsidRDefault="00B85A78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B85A78" w:rsidRDefault="00B237D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22 статьи 19, частью 16 статьи 21 Федерального закона от 20 марта 2025 года № 33-ФЗ «</w:t>
      </w:r>
      <w:r>
        <w:rPr>
          <w:rFonts w:ascii="PT Astra Serif" w:hAnsi="PT Astra Serif"/>
          <w:sz w:val="26"/>
          <w:szCs w:val="26"/>
        </w:rPr>
        <w:t xml:space="preserve">Об общих принципах организации местного самоуправления в единой системе публичной власти», </w:t>
      </w:r>
      <w:r>
        <w:rPr>
          <w:rFonts w:ascii="PT Astra Serif" w:hAnsi="PT Astra Serif"/>
          <w:sz w:val="26"/>
          <w:szCs w:val="26"/>
        </w:rPr>
        <w:t xml:space="preserve">в связи </w:t>
      </w:r>
      <w:r>
        <w:rPr>
          <w:rFonts w:ascii="PT Astra Serif" w:hAnsi="PT Astra Serif"/>
          <w:sz w:val="26"/>
          <w:szCs w:val="26"/>
        </w:rPr>
        <w:br/>
        <w:t xml:space="preserve">с досрочным прекращением с 3 сентября 2026 года полномочий Главы Новорождественского сельского поселения </w:t>
      </w:r>
    </w:p>
    <w:p w:rsidR="00B85A78" w:rsidRDefault="00B237D9">
      <w:pPr>
        <w:tabs>
          <w:tab w:val="left" w:pos="7088"/>
        </w:tabs>
        <w:rPr>
          <w:rFonts w:ascii="PT Astra Serif" w:hAnsi="PT Astra Serif" w:cs="PT Astra Serif"/>
          <w:spacing w:val="10"/>
          <w:sz w:val="26"/>
          <w:szCs w:val="26"/>
        </w:rPr>
      </w:pPr>
      <w:r>
        <w:rPr>
          <w:rFonts w:ascii="PT Astra Serif" w:eastAsia="PT Astra Serif" w:hAnsi="PT Astra Serif" w:cs="PT Astra Serif"/>
          <w:spacing w:val="10"/>
          <w:sz w:val="26"/>
          <w:szCs w:val="26"/>
        </w:rPr>
        <w:t>ПОСТАНОВЛЯЮ:</w:t>
      </w:r>
    </w:p>
    <w:p w:rsidR="00B85A78" w:rsidRDefault="00B237D9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Назначить </w:t>
      </w:r>
      <w:proofErr w:type="spellStart"/>
      <w:r>
        <w:rPr>
          <w:rFonts w:ascii="PT Astra Serif" w:hAnsi="PT Astra Serif"/>
          <w:sz w:val="26"/>
          <w:szCs w:val="26"/>
        </w:rPr>
        <w:t>Кин</w:t>
      </w:r>
      <w:r>
        <w:rPr>
          <w:rFonts w:ascii="PT Astra Serif" w:hAnsi="PT Astra Serif"/>
          <w:sz w:val="26"/>
          <w:szCs w:val="26"/>
        </w:rPr>
        <w:t>еву</w:t>
      </w:r>
      <w:proofErr w:type="spellEnd"/>
      <w:r>
        <w:rPr>
          <w:rFonts w:ascii="PT Astra Serif" w:hAnsi="PT Astra Serif"/>
          <w:sz w:val="26"/>
          <w:szCs w:val="26"/>
        </w:rPr>
        <w:t xml:space="preserve"> Наталью </w:t>
      </w:r>
      <w:r>
        <w:rPr>
          <w:rFonts w:ascii="PT Astra Serif" w:hAnsi="PT Astra Serif"/>
          <w:sz w:val="26"/>
          <w:szCs w:val="26"/>
        </w:rPr>
        <w:t>Александр</w:t>
      </w:r>
      <w:r>
        <w:rPr>
          <w:rFonts w:ascii="PT Astra Serif" w:hAnsi="PT Astra Serif"/>
          <w:sz w:val="26"/>
          <w:szCs w:val="26"/>
        </w:rPr>
        <w:t>овну</w:t>
      </w:r>
      <w:r>
        <w:rPr>
          <w:rFonts w:ascii="PT Astra Serif" w:hAnsi="PT Astra Serif"/>
          <w:sz w:val="26"/>
          <w:szCs w:val="26"/>
        </w:rPr>
        <w:t xml:space="preserve"> в</w:t>
      </w:r>
      <w:r>
        <w:rPr>
          <w:rFonts w:ascii="PT Astra Serif" w:hAnsi="PT Astra Serif"/>
          <w:sz w:val="26"/>
          <w:szCs w:val="26"/>
        </w:rPr>
        <w:t>ременно исполняющим полномочия Главы Новорождественского сельского поселения на срок до дня избрания Главы Новорождественского сельского поселения в установленном порядке и вступления его в должность.</w:t>
      </w:r>
    </w:p>
    <w:p w:rsidR="00B85A78" w:rsidRDefault="00B237D9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Настоящий указ вступает в силу со дня его офиц</w:t>
      </w:r>
      <w:r>
        <w:rPr>
          <w:rFonts w:ascii="PT Astra Serif" w:hAnsi="PT Astra Serif"/>
          <w:sz w:val="26"/>
          <w:szCs w:val="26"/>
        </w:rPr>
        <w:t>иального опубликования.</w:t>
      </w:r>
    </w:p>
    <w:p w:rsidR="00B85A78" w:rsidRDefault="00B237D9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указа возложить на заместителя Губернатора Томской области по внутренней политике.</w:t>
      </w:r>
      <w:bookmarkStart w:id="1" w:name="undefined"/>
      <w:bookmarkEnd w:id="1"/>
    </w:p>
    <w:p w:rsidR="00B85A78" w:rsidRDefault="00B85A78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</w:p>
    <w:p w:rsidR="00B85A78" w:rsidRDefault="00B85A78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5A78" w:rsidRDefault="00B85A78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5A78" w:rsidRDefault="00B85A78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5A78" w:rsidRDefault="00B237D9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. Губернатора Томской области                                                       </w:t>
      </w:r>
      <w:proofErr w:type="spellStart"/>
      <w:r>
        <w:rPr>
          <w:rFonts w:ascii="PT Astra Serif" w:hAnsi="PT Astra Serif" w:cs="PT Astra Serif"/>
          <w:sz w:val="26"/>
          <w:szCs w:val="26"/>
        </w:rPr>
        <w:t>А.В</w:t>
      </w:r>
      <w:proofErr w:type="spellEnd"/>
      <w:r>
        <w:rPr>
          <w:rFonts w:ascii="PT Astra Serif" w:hAnsi="PT Astra Serif" w:cs="PT Astra Serif"/>
          <w:sz w:val="26"/>
          <w:szCs w:val="26"/>
        </w:rPr>
        <w:t>. Кондратьев</w:t>
      </w:r>
    </w:p>
    <w:p w:rsidR="00B85A78" w:rsidRDefault="00B85A78">
      <w:pPr>
        <w:pStyle w:val="32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6"/>
          <w:szCs w:val="26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85A78">
      <w:pPr>
        <w:ind w:firstLine="0"/>
        <w:rPr>
          <w:rFonts w:ascii="PT Astra Serif" w:hAnsi="PT Astra Serif" w:cs="PT Astra Serif"/>
          <w:sz w:val="20"/>
        </w:rPr>
      </w:pPr>
    </w:p>
    <w:p w:rsidR="00B85A78" w:rsidRDefault="00B237D9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Шрейдер</w:t>
      </w:r>
      <w:proofErr w:type="spellEnd"/>
      <w:r>
        <w:rPr>
          <w:rFonts w:ascii="PT Astra Serif" w:hAnsi="PT Astra Serif" w:cs="PT Astra Serif"/>
          <w:sz w:val="20"/>
        </w:rPr>
        <w:t xml:space="preserve"> О.А.</w:t>
      </w:r>
    </w:p>
    <w:p w:rsidR="00B85A78" w:rsidRDefault="00B237D9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0911ms02.ug2026</w:t>
      </w:r>
      <w:proofErr w:type="spellEnd"/>
    </w:p>
    <w:sectPr w:rsidR="00B85A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418" w:right="851" w:bottom="82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A78" w:rsidRDefault="00B237D9">
      <w:r>
        <w:separator/>
      </w:r>
    </w:p>
  </w:endnote>
  <w:endnote w:type="continuationSeparator" w:id="0">
    <w:p w:rsidR="00B85A78" w:rsidRDefault="00B23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A78" w:rsidRDefault="00B85A78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A78" w:rsidRDefault="00B85A78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A78" w:rsidRDefault="00B85A7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A78" w:rsidRDefault="00B237D9">
      <w:r>
        <w:separator/>
      </w:r>
    </w:p>
  </w:footnote>
  <w:footnote w:type="continuationSeparator" w:id="0">
    <w:p w:rsidR="00B85A78" w:rsidRDefault="00B237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A78" w:rsidRDefault="00B237D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85A78" w:rsidRDefault="00B85A7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A78" w:rsidRDefault="00B237D9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B85A78" w:rsidRDefault="00B85A78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A78" w:rsidRDefault="00B237D9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B85A78" w:rsidRDefault="00B237D9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B85A78" w:rsidRDefault="00B237D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B85A78" w:rsidRDefault="00B85A78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507D1"/>
    <w:multiLevelType w:val="hybridMultilevel"/>
    <w:tmpl w:val="126E8190"/>
    <w:lvl w:ilvl="0" w:tplc="191CA1C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C90A07AE">
      <w:start w:val="1"/>
      <w:numFmt w:val="lowerLetter"/>
      <w:lvlText w:val="%2."/>
      <w:lvlJc w:val="left"/>
      <w:pPr>
        <w:ind w:left="1648" w:hanging="360"/>
      </w:pPr>
    </w:lvl>
    <w:lvl w:ilvl="2" w:tplc="027481F4">
      <w:start w:val="1"/>
      <w:numFmt w:val="lowerRoman"/>
      <w:lvlText w:val="%3."/>
      <w:lvlJc w:val="right"/>
      <w:pPr>
        <w:ind w:left="2368" w:hanging="180"/>
      </w:pPr>
    </w:lvl>
    <w:lvl w:ilvl="3" w:tplc="0854F3A6">
      <w:start w:val="1"/>
      <w:numFmt w:val="decimal"/>
      <w:lvlText w:val="%4."/>
      <w:lvlJc w:val="left"/>
      <w:pPr>
        <w:ind w:left="3088" w:hanging="360"/>
      </w:pPr>
    </w:lvl>
    <w:lvl w:ilvl="4" w:tplc="C122A7FE">
      <w:start w:val="1"/>
      <w:numFmt w:val="lowerLetter"/>
      <w:lvlText w:val="%5."/>
      <w:lvlJc w:val="left"/>
      <w:pPr>
        <w:ind w:left="3808" w:hanging="360"/>
      </w:pPr>
    </w:lvl>
    <w:lvl w:ilvl="5" w:tplc="54C6BD6A">
      <w:start w:val="1"/>
      <w:numFmt w:val="lowerRoman"/>
      <w:lvlText w:val="%6."/>
      <w:lvlJc w:val="right"/>
      <w:pPr>
        <w:ind w:left="4528" w:hanging="180"/>
      </w:pPr>
    </w:lvl>
    <w:lvl w:ilvl="6" w:tplc="093CC526">
      <w:start w:val="1"/>
      <w:numFmt w:val="decimal"/>
      <w:lvlText w:val="%7."/>
      <w:lvlJc w:val="left"/>
      <w:pPr>
        <w:ind w:left="5248" w:hanging="360"/>
      </w:pPr>
    </w:lvl>
    <w:lvl w:ilvl="7" w:tplc="B9EAEA46">
      <w:start w:val="1"/>
      <w:numFmt w:val="lowerLetter"/>
      <w:lvlText w:val="%8."/>
      <w:lvlJc w:val="left"/>
      <w:pPr>
        <w:ind w:left="5968" w:hanging="360"/>
      </w:pPr>
    </w:lvl>
    <w:lvl w:ilvl="8" w:tplc="3BFA6EA8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A78"/>
    <w:rsid w:val="00B237D9"/>
    <w:rsid w:val="00B8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sid w:val="00B237D9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B237D9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sid w:val="00B237D9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B237D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2026-09-11T09:37:00Z</dcterms:created>
  <dcterms:modified xsi:type="dcterms:W3CDTF">2026-09-11T09:37:00Z</dcterms:modified>
  <cp:version>917504</cp:version>
</cp:coreProperties>
</file>