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C4E" w:rsidRDefault="009612FA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0pt;height:57.40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922C4E" w:rsidRDefault="00922C4E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922C4E" w:rsidRDefault="009612F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ПРАВИТЕЛЬСТВО ТОМСКОЙ ОБЛАСТИ</w:t>
      </w:r>
    </w:p>
    <w:p w:rsidR="00922C4E" w:rsidRDefault="00922C4E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922C4E" w:rsidRDefault="009612FA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9612FA" w:rsidRPr="009612FA" w:rsidRDefault="009612FA" w:rsidP="009612FA">
      <w:pPr>
        <w:pStyle w:val="ConsPlusNormal"/>
        <w:spacing w:before="480"/>
        <w:jc w:val="both"/>
        <w:rPr>
          <w:rFonts w:ascii="PT Astra Serif" w:hAnsi="PT Astra Serif"/>
          <w:sz w:val="26"/>
          <w:szCs w:val="26"/>
        </w:rPr>
      </w:pPr>
      <w:r w:rsidRPr="009612FA">
        <w:rPr>
          <w:rFonts w:ascii="PT Astra Serif" w:hAnsi="PT Astra Serif"/>
          <w:sz w:val="26"/>
          <w:szCs w:val="26"/>
        </w:rPr>
        <w:t>11.09.2026</w:t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</w:r>
      <w:r w:rsidRPr="009612FA">
        <w:rPr>
          <w:rFonts w:ascii="PT Astra Serif" w:hAnsi="PT Astra Serif"/>
          <w:sz w:val="26"/>
          <w:szCs w:val="26"/>
        </w:rPr>
        <w:tab/>
        <w:t xml:space="preserve">№ </w:t>
      </w:r>
      <w:proofErr w:type="spellStart"/>
      <w:r w:rsidRPr="009612FA">
        <w:rPr>
          <w:rFonts w:ascii="PT Astra Serif" w:hAnsi="PT Astra Serif"/>
          <w:sz w:val="26"/>
          <w:szCs w:val="26"/>
        </w:rPr>
        <w:t>18</w:t>
      </w:r>
      <w:r>
        <w:rPr>
          <w:rFonts w:ascii="PT Astra Serif" w:hAnsi="PT Astra Serif"/>
          <w:sz w:val="26"/>
          <w:szCs w:val="26"/>
        </w:rPr>
        <w:t>6</w:t>
      </w:r>
      <w:r w:rsidRPr="009612FA">
        <w:rPr>
          <w:rFonts w:ascii="PT Astra Serif" w:hAnsi="PT Astra Serif"/>
          <w:sz w:val="26"/>
          <w:szCs w:val="26"/>
        </w:rPr>
        <w:t>п</w:t>
      </w:r>
      <w:proofErr w:type="spellEnd"/>
    </w:p>
    <w:p w:rsidR="009612FA" w:rsidRPr="008C58BB" w:rsidRDefault="009612FA" w:rsidP="009612F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612FA" w:rsidRPr="00533A0B" w:rsidRDefault="009612FA" w:rsidP="009612FA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922C4E" w:rsidRDefault="009612FA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922C4E" w:rsidRDefault="00922C4E">
      <w:pPr>
        <w:pStyle w:val="ConsPlusNormal"/>
        <w:jc w:val="both"/>
        <w:rPr>
          <w:rFonts w:ascii="PT Astra Serif" w:hAnsi="PT Astra Serif" w:cs="PT Astra Serif"/>
        </w:rPr>
      </w:pPr>
    </w:p>
    <w:p w:rsidR="00922C4E" w:rsidRDefault="00922C4E">
      <w:pPr>
        <w:pStyle w:val="ConsPlusNormal"/>
        <w:jc w:val="both"/>
        <w:rPr>
          <w:rFonts w:ascii="PT Astra Serif" w:hAnsi="PT Astra Serif" w:cs="PT Astra Serif"/>
        </w:rPr>
      </w:pPr>
    </w:p>
    <w:p w:rsidR="00922C4E" w:rsidRDefault="009612F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eastAsia="PT Astra Serif" w:hAnsi="PT Astra Serif" w:cs="PT Astra Serif"/>
          <w:sz w:val="26"/>
          <w:szCs w:val="26"/>
        </w:rPr>
        <w:t>кой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922C4E" w:rsidRDefault="009612FA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ПОСТАНОВЛЯЕТ:</w:t>
      </w:r>
    </w:p>
    <w:p w:rsidR="00922C4E" w:rsidRDefault="009612F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и на плановый период 2027 и 2028 годов изменения, перераспределив в 2026 году бюджетные ассигнования на финансовое обеспечение отдельных направл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ений расходов областного бюджета, согласно приложению к настоящему постановлению.</w:t>
      </w:r>
    </w:p>
    <w:p w:rsidR="00922C4E" w:rsidRDefault="009612FA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922C4E" w:rsidRDefault="00922C4E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pStyle w:val="ConsPlusNormal"/>
        <w:ind w:firstLine="709"/>
        <w:jc w:val="right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922C4E" w:rsidRDefault="009612FA">
      <w:pPr>
        <w:tabs>
          <w:tab w:val="left" w:pos="7938"/>
        </w:tabs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Председатель Правительства </w:t>
      </w:r>
    </w:p>
    <w:p w:rsidR="00922C4E" w:rsidRDefault="009612FA">
      <w:pPr>
        <w:tabs>
          <w:tab w:val="left" w:pos="7938"/>
        </w:tabs>
        <w:spacing w:after="0" w:line="240" w:lineRule="auto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. Кондратьев</w:t>
      </w: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p w:rsidR="00922C4E" w:rsidRDefault="009612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922C4E" w:rsidRDefault="009612F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0909ms02.ppp2026</w:t>
      </w:r>
      <w:proofErr w:type="spellEnd"/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922C4E">
          <w:headerReference w:type="default" r:id="rId12"/>
          <w:pgSz w:w="11905" w:h="16838"/>
          <w:pgMar w:top="567" w:right="851" w:bottom="822" w:left="1701" w:header="737" w:footer="0" w:gutter="0"/>
          <w:cols w:space="720"/>
          <w:titlePg/>
          <w:docGrid w:linePitch="360"/>
        </w:sectPr>
      </w:pPr>
    </w:p>
    <w:p w:rsidR="00922C4E" w:rsidRDefault="009612FA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922C4E" w:rsidRDefault="009612FA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постановлению Правительства</w:t>
      </w:r>
    </w:p>
    <w:p w:rsidR="00922C4E" w:rsidRDefault="009612FA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922C4E" w:rsidRDefault="009612FA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от 11.09.2026 № 186п</w:t>
      </w:r>
      <w:bookmarkStart w:id="0" w:name="_GoBack"/>
      <w:bookmarkEnd w:id="0"/>
    </w:p>
    <w:p w:rsidR="00922C4E" w:rsidRDefault="00922C4E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6"/>
          <w:szCs w:val="16"/>
        </w:rPr>
      </w:pPr>
    </w:p>
    <w:p w:rsidR="00922C4E" w:rsidRDefault="00922C4E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6"/>
          <w:szCs w:val="16"/>
        </w:rPr>
      </w:pPr>
    </w:p>
    <w:p w:rsidR="00922C4E" w:rsidRDefault="00922C4E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6"/>
          <w:szCs w:val="16"/>
        </w:rPr>
      </w:pPr>
    </w:p>
    <w:p w:rsidR="00922C4E" w:rsidRDefault="009612F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922C4E" w:rsidRDefault="009612FA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подлежат перераспределению в 2026 году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16"/>
          <w:szCs w:val="16"/>
        </w:rPr>
      </w:pPr>
    </w:p>
    <w:tbl>
      <w:tblPr>
        <w:tblW w:w="15028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6394"/>
        <w:gridCol w:w="1276"/>
        <w:gridCol w:w="1417"/>
        <w:gridCol w:w="1417"/>
        <w:gridCol w:w="1276"/>
        <w:gridCol w:w="1417"/>
        <w:gridCol w:w="1134"/>
      </w:tblGrid>
      <w:tr w:rsidR="00922C4E">
        <w:trPr>
          <w:trHeight w:val="20"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6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3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922C4E">
        <w:trPr>
          <w:trHeight w:val="20"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2C4E" w:rsidRDefault="00922C4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2C4E" w:rsidRDefault="00922C4E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134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22C4E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Председателя Правительства Томской области (по агропромышленной политике и природопользованию)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59,8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ветеринарии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59,8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Обеспечение деятельности органов государственной власти Томской области и иных государственных органов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818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0405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0646201000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06000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59,8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-59,8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-59,8</w:t>
            </w:r>
          </w:p>
        </w:tc>
      </w:tr>
      <w:tr w:rsidR="00922C4E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9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Расходы на закупку товаров, работ, услуг для обеспечения государственных нужд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9900100070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2C4E" w:rsidRDefault="009612FA">
            <w:pPr>
              <w:spacing w:after="0" w:line="240" w:lineRule="auto"/>
              <w:jc w:val="center"/>
              <w:rPr>
                <w:rFonts w:ascii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eastAsia="ru-RU"/>
              </w:rPr>
              <w:t>-59,8</w:t>
            </w:r>
          </w:p>
        </w:tc>
      </w:tr>
    </w:tbl>
    <w:p w:rsidR="00922C4E" w:rsidRDefault="00922C4E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</w:rPr>
      </w:pPr>
    </w:p>
    <w:sectPr w:rsidR="00922C4E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C4E" w:rsidRDefault="009612FA">
      <w:pPr>
        <w:spacing w:after="0" w:line="240" w:lineRule="auto"/>
      </w:pPr>
      <w:r>
        <w:separator/>
      </w:r>
    </w:p>
  </w:endnote>
  <w:endnote w:type="continuationSeparator" w:id="0">
    <w:p w:rsidR="00922C4E" w:rsidRDefault="00961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C4E" w:rsidRDefault="009612FA">
      <w:pPr>
        <w:spacing w:after="0" w:line="240" w:lineRule="auto"/>
      </w:pPr>
      <w:r>
        <w:separator/>
      </w:r>
    </w:p>
  </w:footnote>
  <w:footnote w:type="continuationSeparator" w:id="0">
    <w:p w:rsidR="00922C4E" w:rsidRDefault="00961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C4E" w:rsidRDefault="00922C4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C4E" w:rsidRDefault="009612FA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C4E" w:rsidRDefault="00922C4E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C4E"/>
    <w:rsid w:val="00922C4E"/>
    <w:rsid w:val="0096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2026-09-14T02:24:00Z</dcterms:created>
  <dcterms:modified xsi:type="dcterms:W3CDTF">2026-09-14T02:24:00Z</dcterms:modified>
</cp:coreProperties>
</file>