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58D" w:rsidRPr="00F70D70" w:rsidRDefault="0031258D" w:rsidP="0031258D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bookmarkStart w:id="0" w:name="_GoBack"/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1</w:t>
      </w:r>
      <w:r>
        <w:rPr>
          <w:rFonts w:ascii="PT Astra Serif" w:hAnsi="PT Astra Serif" w:cs="Times New Roman"/>
          <w:b w:val="0"/>
          <w:sz w:val="26"/>
          <w:szCs w:val="26"/>
        </w:rPr>
        <w:t>90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31258D" w:rsidRPr="00533A0B" w:rsidRDefault="0031258D" w:rsidP="0031258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1258D" w:rsidRPr="005018A4" w:rsidRDefault="0031258D" w:rsidP="0031258D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bookmarkEnd w:id="0"/>
    <w:p w:rsidR="00AB0BBA" w:rsidRDefault="0031258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О внесении изменений в отдельные постановления </w:t>
      </w:r>
      <w:r>
        <w:rPr>
          <w:rFonts w:ascii="PT Astra Serif" w:hAnsi="PT Astra Serif"/>
          <w:b w:val="0"/>
          <w:sz w:val="26"/>
          <w:szCs w:val="26"/>
        </w:rPr>
        <w:br/>
        <w:t>Администрации Томской области</w:t>
      </w:r>
    </w:p>
    <w:p w:rsidR="00AB0BBA" w:rsidRDefault="00AB0BBA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 w:val="20"/>
        </w:rPr>
      </w:pPr>
    </w:p>
    <w:p w:rsidR="00AB0BBA" w:rsidRDefault="00AB0BBA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</w:rPr>
      </w:pPr>
    </w:p>
    <w:p w:rsidR="00AB0BBA" w:rsidRDefault="0031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</w:t>
      </w:r>
      <w:hyperlink r:id="rId8" w:tooltip="https://login.consultant.ru/link/?req=doc&amp;base=RLAW091&amp;n=170164&amp;dst=100406" w:history="1">
        <w:r>
          <w:rPr>
            <w:rFonts w:ascii="PT Astra Serif" w:eastAsia="PT Astra Serif" w:hAnsi="PT Astra Serif" w:cs="PT Astra Serif"/>
            <w:szCs w:val="26"/>
          </w:rPr>
          <w:t>частью 5 статьи 20</w:t>
        </w:r>
      </w:hyperlink>
      <w:r>
        <w:rPr>
          <w:rFonts w:ascii="PT Astra Serif" w:eastAsia="PT Astra Serif" w:hAnsi="PT Astra Serif" w:cs="PT Astra Serif"/>
          <w:szCs w:val="26"/>
        </w:rPr>
        <w:t xml:space="preserve"> Закона Томской области от 7 марта 2002 года № 9-ОЗ «О но</w:t>
      </w:r>
      <w:r>
        <w:rPr>
          <w:rFonts w:ascii="PT Astra Serif" w:eastAsia="PT Astra Serif" w:hAnsi="PT Astra Serif" w:cs="PT Astra Serif"/>
          <w:szCs w:val="26"/>
        </w:rPr>
        <w:t>рмативных правовых актах Томской области»</w:t>
      </w:r>
    </w:p>
    <w:p w:rsidR="00AB0BBA" w:rsidRDefault="0031258D">
      <w:pPr>
        <w:pStyle w:val="24"/>
        <w:tabs>
          <w:tab w:val="left" w:pos="3544"/>
        </w:tabs>
        <w:spacing w:before="0"/>
        <w:ind w:right="0" w:firstLine="709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AB0BBA" w:rsidRDefault="0031258D">
      <w:pPr>
        <w:tabs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(Собрание законодате</w:t>
      </w:r>
      <w:r>
        <w:rPr>
          <w:rFonts w:ascii="PT Astra Serif" w:eastAsia="PT Astra Serif" w:hAnsi="PT Astra Serif" w:cs="PT Astra Serif"/>
          <w:szCs w:val="26"/>
        </w:rPr>
        <w:t xml:space="preserve">льства Томской области, 2025, № 9/1 (368) изменение, исключив в пункте 3 слова </w:t>
      </w:r>
      <w:r>
        <w:rPr>
          <w:rFonts w:ascii="PT Astra Serif" w:eastAsia="PT Astra Serif" w:hAnsi="PT Astra Serif" w:cs="PT Astra Serif"/>
          <w:szCs w:val="26"/>
        </w:rPr>
        <w:br/>
        <w:t>«</w:t>
      </w:r>
      <w:r>
        <w:rPr>
          <w:rFonts w:ascii="PT Astra Serif" w:eastAsia="PT Astra Serif" w:hAnsi="PT Astra Serif" w:cs="PT Astra Serif"/>
          <w:color w:val="000000"/>
          <w:szCs w:val="26"/>
        </w:rPr>
        <w:t>с избранной мерой пресечения в виде заключения под стражу».</w:t>
      </w:r>
    </w:p>
    <w:p w:rsidR="00AB0BBA" w:rsidRDefault="0031258D">
      <w:pPr>
        <w:tabs>
          <w:tab w:val="left" w:pos="567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2. Внести в </w:t>
      </w:r>
      <w:hyperlink r:id="rId9" w:tooltip="https://login.consultant.ru/link/?req=doc&amp;base=RLAW091&amp;n=187670" w:history="1">
        <w:r>
          <w:rPr>
            <w:rFonts w:ascii="PT Astra Serif" w:eastAsia="PT Astra Serif" w:hAnsi="PT Astra Serif" w:cs="PT Astra Serif"/>
            <w:szCs w:val="26"/>
          </w:rPr>
          <w:t>постановлени</w:t>
        </w:r>
      </w:hyperlink>
      <w:r>
        <w:rPr>
          <w:rFonts w:ascii="PT Astra Serif" w:eastAsia="PT Astra Serif" w:hAnsi="PT Astra Serif" w:cs="PT Astra Serif"/>
          <w:szCs w:val="26"/>
        </w:rPr>
        <w:t>е Администрации Томской области от 30.01.2026 № 27а «О мерах социальной поддержки отдельных категорий граждан, участвующих в специальной военной операции» (Официальный интернет-портал правов</w:t>
      </w:r>
      <w:r>
        <w:rPr>
          <w:rFonts w:ascii="PT Astra Serif" w:eastAsia="PT Astra Serif" w:hAnsi="PT Astra Serif" w:cs="PT Astra Serif"/>
          <w:szCs w:val="26"/>
        </w:rPr>
        <w:t>ой информации (</w:t>
      </w:r>
      <w:r>
        <w:rPr>
          <w:rFonts w:ascii="PT Astra Serif" w:eastAsia="PT Astra Serif" w:hAnsi="PT Astra Serif" w:cs="PT Astra Serif"/>
          <w:szCs w:val="26"/>
          <w:lang w:val="en-US"/>
        </w:rPr>
        <w:t>www</w:t>
      </w:r>
      <w:r>
        <w:rPr>
          <w:rFonts w:ascii="PT Astra Serif" w:eastAsia="PT Astra Serif" w:hAnsi="PT Astra Serif" w:cs="PT Astra Serif"/>
          <w:szCs w:val="26"/>
        </w:rPr>
        <w:t>.</w:t>
      </w:r>
      <w:hyperlink r:id="rId10" w:tooltip="www.pravo.gov.ru" w:history="1">
        <w:r>
          <w:rPr>
            <w:rFonts w:ascii="PT Astra Serif" w:eastAsia="PT Astra Serif" w:hAnsi="PT Astra Serif" w:cs="PT Astra Serif"/>
            <w:szCs w:val="26"/>
          </w:rPr>
          <w:t>pravo.gov.ru</w:t>
        </w:r>
      </w:hyperlink>
      <w:r>
        <w:rPr>
          <w:rFonts w:ascii="PT Astra Serif" w:eastAsia="PT Astra Serif" w:hAnsi="PT Astra Serif" w:cs="PT Astra Serif"/>
          <w:szCs w:val="26"/>
        </w:rPr>
        <w:t>), 02.02.2026, № 7000202602020002) следующие изменения:</w:t>
      </w:r>
    </w:p>
    <w:p w:rsidR="00AB0BBA" w:rsidRDefault="0031258D">
      <w:pPr>
        <w:tabs>
          <w:tab w:val="left" w:pos="567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пункте 1:</w:t>
      </w:r>
    </w:p>
    <w:p w:rsidR="00AB0BBA" w:rsidRDefault="003125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в подпункте 8) после слов «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t xml:space="preserve">в отношении которых ведется дознание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br/>
        <w:t>либо предварительно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t>е следствие» дополнить словами «с избранной мерой пресечения в виде заключения под стражу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eastAsia="zh-CN"/>
        </w:rPr>
        <w:t>»;</w:t>
      </w:r>
    </w:p>
    <w:p w:rsidR="00AB0BBA" w:rsidRDefault="003125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zh-CN"/>
        </w:rPr>
        <w:t xml:space="preserve">2) дополнить подпунктом 8-1) следующего содержания: </w:t>
      </w:r>
    </w:p>
    <w:p w:rsidR="00AB0BBA" w:rsidRDefault="003125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«8-1) 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eastAsia="zh-CN"/>
        </w:rPr>
        <w:t xml:space="preserve">заключившим с 01.08.2026 контракт,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t>в отношении которых ведется дознание либо предварительное следствие бе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t xml:space="preserve">з избрания меры пресечения,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br/>
        <w:t xml:space="preserve">либо с избранной мерой пресечения, за исключением меры пресечения в виде заключения под стражу, или уголовное дело в отношении которых передано в суд без избрания меры пресечения, либо с избранной мерой пресечения,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br/>
        <w:t>за исключен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  <w:lang w:eastAsia="zh-CN"/>
        </w:rPr>
        <w:t xml:space="preserve">ием меры пресечения в виде заключения под стражу, 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eastAsia="zh-CN"/>
        </w:rPr>
        <w:t>в размере 1000000 рублей;».</w:t>
      </w:r>
    </w:p>
    <w:p w:rsidR="00AB0BBA" w:rsidRDefault="00AB0BBA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B0BBA" w:rsidRDefault="00AB0BBA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B0BBA" w:rsidRDefault="00AB0BBA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B0BBA" w:rsidRDefault="00AB0BBA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B0BBA" w:rsidRDefault="0031258D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AB0BBA" w:rsidRDefault="00AB0BBA">
      <w:pPr>
        <w:rPr>
          <w:rFonts w:ascii="PT Astra Serif" w:hAnsi="PT Astra Serif" w:cs="PT Astra Serif"/>
          <w:sz w:val="20"/>
        </w:rPr>
      </w:pPr>
    </w:p>
    <w:p w:rsidR="00AB0BBA" w:rsidRDefault="00AB0BBA">
      <w:pPr>
        <w:rPr>
          <w:rFonts w:ascii="PT Astra Serif" w:hAnsi="PT Astra Serif" w:cs="PT Astra Serif"/>
          <w:sz w:val="20"/>
        </w:rPr>
      </w:pPr>
    </w:p>
    <w:p w:rsidR="00AB0BBA" w:rsidRDefault="00AB0BBA">
      <w:pPr>
        <w:ind w:firstLine="0"/>
        <w:rPr>
          <w:rFonts w:ascii="PT Astra Serif" w:hAnsi="PT Astra Serif" w:cs="PT Astra Serif"/>
          <w:sz w:val="20"/>
        </w:rPr>
      </w:pPr>
    </w:p>
    <w:p w:rsidR="00AB0BBA" w:rsidRDefault="00AB0BBA">
      <w:pPr>
        <w:ind w:firstLine="0"/>
        <w:rPr>
          <w:rFonts w:ascii="PT Astra Serif" w:hAnsi="PT Astra Serif" w:cs="PT Astra Serif"/>
          <w:sz w:val="20"/>
        </w:rPr>
      </w:pPr>
    </w:p>
    <w:p w:rsidR="00AB0BBA" w:rsidRDefault="00AB0BBA">
      <w:pPr>
        <w:ind w:firstLine="0"/>
        <w:rPr>
          <w:rFonts w:ascii="PT Astra Serif" w:hAnsi="PT Astra Serif" w:cs="PT Astra Serif"/>
          <w:sz w:val="20"/>
        </w:rPr>
      </w:pPr>
    </w:p>
    <w:p w:rsidR="00AB0BBA" w:rsidRDefault="0031258D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Назаревич О.Н.</w:t>
      </w:r>
    </w:p>
    <w:p w:rsidR="00AB0BBA" w:rsidRDefault="0031258D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0915ms04.pp2026</w:t>
      </w:r>
    </w:p>
    <w:sectPr w:rsidR="00AB0BBA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418" w:right="851" w:bottom="540" w:left="1701" w:header="720" w:footer="32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BBA" w:rsidRDefault="0031258D">
      <w:r>
        <w:separator/>
      </w:r>
    </w:p>
  </w:endnote>
  <w:endnote w:type="continuationSeparator" w:id="0">
    <w:p w:rsidR="00AB0BBA" w:rsidRDefault="00312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BA" w:rsidRDefault="00AB0BB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BBA" w:rsidRDefault="0031258D">
      <w:r>
        <w:separator/>
      </w:r>
    </w:p>
  </w:footnote>
  <w:footnote w:type="continuationSeparator" w:id="0">
    <w:p w:rsidR="00AB0BBA" w:rsidRDefault="00312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BA" w:rsidRDefault="0031258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B0BBA" w:rsidRDefault="00AB0BB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BA" w:rsidRDefault="0031258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AB0BBA" w:rsidRDefault="00AB0BB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BA" w:rsidRDefault="0031258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0BBA" w:rsidRDefault="0031258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B0BBA" w:rsidRDefault="0031258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B0BBA" w:rsidRPr="0031258D" w:rsidRDefault="00AB0BBA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E0F12"/>
    <w:multiLevelType w:val="hybridMultilevel"/>
    <w:tmpl w:val="C13CAFB6"/>
    <w:lvl w:ilvl="0" w:tplc="72849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63E02C8">
      <w:start w:val="1"/>
      <w:numFmt w:val="lowerLetter"/>
      <w:lvlText w:val="%2."/>
      <w:lvlJc w:val="left"/>
      <w:pPr>
        <w:ind w:left="1789" w:hanging="360"/>
      </w:pPr>
    </w:lvl>
    <w:lvl w:ilvl="2" w:tplc="31EC9B0C">
      <w:start w:val="1"/>
      <w:numFmt w:val="lowerRoman"/>
      <w:lvlText w:val="%3."/>
      <w:lvlJc w:val="right"/>
      <w:pPr>
        <w:ind w:left="2509" w:hanging="180"/>
      </w:pPr>
    </w:lvl>
    <w:lvl w:ilvl="3" w:tplc="93384770">
      <w:start w:val="1"/>
      <w:numFmt w:val="decimal"/>
      <w:lvlText w:val="%4."/>
      <w:lvlJc w:val="left"/>
      <w:pPr>
        <w:ind w:left="3229" w:hanging="360"/>
      </w:pPr>
    </w:lvl>
    <w:lvl w:ilvl="4" w:tplc="0EB6A50A">
      <w:start w:val="1"/>
      <w:numFmt w:val="lowerLetter"/>
      <w:lvlText w:val="%5."/>
      <w:lvlJc w:val="left"/>
      <w:pPr>
        <w:ind w:left="3949" w:hanging="360"/>
      </w:pPr>
    </w:lvl>
    <w:lvl w:ilvl="5" w:tplc="F048894A">
      <w:start w:val="1"/>
      <w:numFmt w:val="lowerRoman"/>
      <w:lvlText w:val="%6."/>
      <w:lvlJc w:val="right"/>
      <w:pPr>
        <w:ind w:left="4669" w:hanging="180"/>
      </w:pPr>
    </w:lvl>
    <w:lvl w:ilvl="6" w:tplc="78CA4BAE">
      <w:start w:val="1"/>
      <w:numFmt w:val="decimal"/>
      <w:lvlText w:val="%7."/>
      <w:lvlJc w:val="left"/>
      <w:pPr>
        <w:ind w:left="5389" w:hanging="360"/>
      </w:pPr>
    </w:lvl>
    <w:lvl w:ilvl="7" w:tplc="D33418AC">
      <w:start w:val="1"/>
      <w:numFmt w:val="lowerLetter"/>
      <w:lvlText w:val="%8."/>
      <w:lvlJc w:val="left"/>
      <w:pPr>
        <w:ind w:left="6109" w:hanging="360"/>
      </w:pPr>
    </w:lvl>
    <w:lvl w:ilvl="8" w:tplc="D61A35D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BA"/>
    <w:rsid w:val="0031258D"/>
    <w:rsid w:val="00AB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styleId="aff0">
    <w:name w:val="Balloon Text"/>
    <w:basedOn w:val="a"/>
    <w:link w:val="aff1"/>
    <w:uiPriority w:val="99"/>
    <w:semiHidden/>
    <w:unhideWhenUsed/>
    <w:rsid w:val="0031258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1258D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uiPriority w:val="99"/>
    <w:rsid w:val="0031258D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paragraph" w:styleId="aff0">
    <w:name w:val="Balloon Text"/>
    <w:basedOn w:val="a"/>
    <w:link w:val="aff1"/>
    <w:uiPriority w:val="99"/>
    <w:semiHidden/>
    <w:unhideWhenUsed/>
    <w:rsid w:val="0031258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1258D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uiPriority w:val="99"/>
    <w:rsid w:val="0031258D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base=RLAW091&amp;amp;n=170164&amp;amp;dst=100406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intstore\deps\chancel\Obmen\&#1055;&#1086;&#1089;&#1090;&#1072;&#1085;&#1086;&#1074;&#1083;&#1077;&#1085;&#1080;&#1103;%20&#1080;%20&#1088;&#1072;&#1089;&#1087;&#1086;&#1088;&#1103;&#1078;&#1077;&#1085;&#1080;&#1103;\&#1064;&#1077;&#1089;&#1090;&#1072;&#1082;&#1086;&#1074;&#1072;\&#1055;&#1054;&#1057;&#1058;&#1040;&#1053;&#1054;&#1042;&#1051;&#1045;&#1053;&#1048;&#1071;%202026\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amp;base=RLAW091&amp;amp;n=187670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2026-09-18T03:52:00Z</dcterms:created>
  <dcterms:modified xsi:type="dcterms:W3CDTF">2026-09-18T03:52:00Z</dcterms:modified>
  <cp:version>917504</cp:version>
</cp:coreProperties>
</file>