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9E5" w:rsidRDefault="009C49E5" w:rsidP="009C49E5">
      <w:pPr>
        <w:keepNext/>
        <w:keepLines/>
        <w:tabs>
          <w:tab w:val="left" w:pos="4111"/>
        </w:tabs>
        <w:spacing w:line="240" w:lineRule="auto"/>
        <w:ind w:firstLine="0"/>
        <w:jc w:val="center"/>
        <w:rPr>
          <w:b/>
          <w:sz w:val="28"/>
          <w:szCs w:val="28"/>
        </w:rPr>
      </w:pPr>
    </w:p>
    <w:p w:rsidR="009C49E5" w:rsidRDefault="009C49E5" w:rsidP="009C49E5">
      <w:pPr>
        <w:keepNext/>
        <w:keepLines/>
        <w:tabs>
          <w:tab w:val="left" w:pos="4111"/>
        </w:tabs>
        <w:spacing w:line="240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ДЕПАРТАМЕНТ ГОСУДАРСТВЕННОГО ЗАКАЗА</w:t>
      </w:r>
    </w:p>
    <w:p w:rsidR="009C49E5" w:rsidRDefault="009C49E5" w:rsidP="009C49E5">
      <w:pPr>
        <w:keepNext/>
        <w:keepLines/>
        <w:spacing w:line="240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ТОМСКОЙ ОБЛАСТИ</w:t>
      </w:r>
    </w:p>
    <w:p w:rsidR="009C49E5" w:rsidRDefault="009C49E5" w:rsidP="009C49E5">
      <w:pPr>
        <w:keepNext/>
        <w:keepLines/>
        <w:spacing w:line="240" w:lineRule="auto"/>
        <w:ind w:firstLine="0"/>
        <w:jc w:val="center"/>
        <w:rPr>
          <w:b/>
          <w:sz w:val="28"/>
          <w:szCs w:val="28"/>
        </w:rPr>
      </w:pPr>
    </w:p>
    <w:p w:rsidR="009C49E5" w:rsidRDefault="009C49E5" w:rsidP="009C49E5">
      <w:pPr>
        <w:keepNext/>
        <w:keepLines/>
        <w:spacing w:line="240" w:lineRule="auto"/>
        <w:ind w:firstLine="0"/>
        <w:jc w:val="center"/>
        <w:rPr>
          <w:b/>
          <w:sz w:val="28"/>
          <w:szCs w:val="28"/>
        </w:rPr>
      </w:pPr>
    </w:p>
    <w:p w:rsidR="009C49E5" w:rsidRPr="009E7256" w:rsidRDefault="009C49E5" w:rsidP="009C49E5">
      <w:pPr>
        <w:keepNext/>
        <w:keepLines/>
        <w:spacing w:line="240" w:lineRule="auto"/>
        <w:ind w:firstLine="0"/>
        <w:jc w:val="center"/>
        <w:rPr>
          <w:b/>
          <w:sz w:val="28"/>
          <w:szCs w:val="28"/>
        </w:rPr>
      </w:pPr>
      <w:r w:rsidRPr="009E7256">
        <w:rPr>
          <w:b/>
          <w:sz w:val="28"/>
          <w:szCs w:val="28"/>
        </w:rPr>
        <w:t>ПРИКАЗ</w:t>
      </w:r>
    </w:p>
    <w:p w:rsidR="009C49E5" w:rsidRPr="0089162F" w:rsidRDefault="009C49E5" w:rsidP="009C49E5">
      <w:pPr>
        <w:keepNext/>
        <w:keepLines/>
        <w:tabs>
          <w:tab w:val="left" w:pos="8222"/>
        </w:tabs>
        <w:autoSpaceDE w:val="0"/>
        <w:autoSpaceDN w:val="0"/>
        <w:adjustRightInd w:val="0"/>
        <w:spacing w:before="480" w:after="480" w:line="240" w:lineRule="auto"/>
        <w:ind w:firstLine="0"/>
        <w:rPr>
          <w:bCs/>
          <w:szCs w:val="26"/>
        </w:rPr>
      </w:pPr>
      <w:r w:rsidRPr="009C49E5">
        <w:rPr>
          <w:bCs/>
          <w:szCs w:val="26"/>
        </w:rPr>
        <w:t>29</w:t>
      </w:r>
      <w:r>
        <w:rPr>
          <w:bCs/>
          <w:szCs w:val="26"/>
        </w:rPr>
        <w:t>.05</w:t>
      </w:r>
      <w:r w:rsidRPr="0089162F">
        <w:rPr>
          <w:bCs/>
          <w:szCs w:val="26"/>
        </w:rPr>
        <w:t>.201</w:t>
      </w:r>
      <w:r>
        <w:rPr>
          <w:bCs/>
          <w:szCs w:val="26"/>
        </w:rPr>
        <w:t xml:space="preserve">7 </w:t>
      </w:r>
      <w:r w:rsidRPr="0089162F">
        <w:rPr>
          <w:bCs/>
          <w:szCs w:val="26"/>
        </w:rPr>
        <w:t xml:space="preserve">                                                                             </w:t>
      </w:r>
      <w:r>
        <w:rPr>
          <w:bCs/>
          <w:szCs w:val="26"/>
        </w:rPr>
        <w:t xml:space="preserve">  </w:t>
      </w:r>
      <w:r w:rsidRPr="0089162F">
        <w:rPr>
          <w:bCs/>
          <w:szCs w:val="26"/>
        </w:rPr>
        <w:t xml:space="preserve">                     </w:t>
      </w:r>
      <w:r>
        <w:rPr>
          <w:bCs/>
          <w:szCs w:val="26"/>
        </w:rPr>
        <w:t xml:space="preserve"> </w:t>
      </w:r>
      <w:r w:rsidRPr="0089162F">
        <w:rPr>
          <w:bCs/>
          <w:szCs w:val="26"/>
        </w:rPr>
        <w:t xml:space="preserve"> </w:t>
      </w:r>
      <w:r>
        <w:rPr>
          <w:bCs/>
          <w:szCs w:val="26"/>
        </w:rPr>
        <w:t xml:space="preserve">         </w:t>
      </w:r>
      <w:r w:rsidRPr="00B043A1">
        <w:rPr>
          <w:bCs/>
          <w:szCs w:val="26"/>
        </w:rPr>
        <w:t xml:space="preserve"> </w:t>
      </w:r>
      <w:r>
        <w:rPr>
          <w:bCs/>
          <w:szCs w:val="26"/>
        </w:rPr>
        <w:t xml:space="preserve"> </w:t>
      </w:r>
      <w:r w:rsidRPr="00B043A1">
        <w:rPr>
          <w:bCs/>
          <w:szCs w:val="26"/>
        </w:rPr>
        <w:t xml:space="preserve"> </w:t>
      </w:r>
      <w:r>
        <w:rPr>
          <w:bCs/>
          <w:szCs w:val="26"/>
        </w:rPr>
        <w:t xml:space="preserve">           </w:t>
      </w:r>
      <w:r w:rsidRPr="0089162F">
        <w:rPr>
          <w:bCs/>
          <w:szCs w:val="26"/>
        </w:rPr>
        <w:t>№</w:t>
      </w:r>
      <w:r>
        <w:rPr>
          <w:bCs/>
          <w:szCs w:val="26"/>
        </w:rPr>
        <w:t xml:space="preserve"> 9</w:t>
      </w:r>
      <w:r w:rsidRPr="0089162F">
        <w:rPr>
          <w:bCs/>
          <w:szCs w:val="26"/>
        </w:rPr>
        <w:t>-п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284"/>
        <w:jc w:val="center"/>
        <w:rPr>
          <w:color w:val="000000"/>
          <w:szCs w:val="26"/>
        </w:rPr>
      </w:pPr>
      <w:r w:rsidRPr="00B76810">
        <w:rPr>
          <w:color w:val="000000"/>
          <w:szCs w:val="26"/>
        </w:rPr>
        <w:t xml:space="preserve">Об утверждении </w:t>
      </w:r>
      <w:r>
        <w:rPr>
          <w:color w:val="000000"/>
          <w:szCs w:val="26"/>
        </w:rPr>
        <w:t xml:space="preserve">Порядка проведения антикоррупционной экспертизы 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284"/>
        <w:jc w:val="center"/>
        <w:rPr>
          <w:color w:val="000000"/>
          <w:szCs w:val="26"/>
        </w:rPr>
      </w:pPr>
      <w:r>
        <w:rPr>
          <w:color w:val="000000"/>
          <w:szCs w:val="26"/>
        </w:rPr>
        <w:t xml:space="preserve">нормативных правовых актов Департамента государственного заказа </w:t>
      </w:r>
    </w:p>
    <w:p w:rsidR="009C49E5" w:rsidRPr="006D76F6" w:rsidRDefault="009C49E5" w:rsidP="009C49E5">
      <w:pPr>
        <w:autoSpaceDE w:val="0"/>
        <w:autoSpaceDN w:val="0"/>
        <w:adjustRightInd w:val="0"/>
        <w:spacing w:line="240" w:lineRule="auto"/>
        <w:ind w:firstLine="284"/>
        <w:jc w:val="center"/>
        <w:rPr>
          <w:szCs w:val="26"/>
        </w:rPr>
      </w:pPr>
      <w:r>
        <w:rPr>
          <w:color w:val="000000"/>
          <w:szCs w:val="26"/>
        </w:rPr>
        <w:t>Томской области и их проектов</w:t>
      </w:r>
    </w:p>
    <w:p w:rsidR="009C49E5" w:rsidRPr="006D76F6" w:rsidRDefault="009C49E5" w:rsidP="009C49E5">
      <w:pPr>
        <w:autoSpaceDE w:val="0"/>
        <w:autoSpaceDN w:val="0"/>
        <w:adjustRightInd w:val="0"/>
        <w:spacing w:line="240" w:lineRule="auto"/>
        <w:ind w:firstLine="284"/>
        <w:jc w:val="center"/>
        <w:rPr>
          <w:szCs w:val="26"/>
        </w:rPr>
      </w:pPr>
    </w:p>
    <w:p w:rsidR="009C49E5" w:rsidRPr="00C22587" w:rsidRDefault="009C49E5" w:rsidP="009C49E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76810">
        <w:rPr>
          <w:rFonts w:ascii="Times New Roman" w:hAnsi="Times New Roman" w:cs="Times New Roman"/>
          <w:color w:val="000000"/>
          <w:sz w:val="26"/>
          <w:szCs w:val="26"/>
        </w:rPr>
        <w:t>В соответствии 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Федеральным законом от 25 декабря 2008 года № 273-ФЗ </w:t>
      </w:r>
      <w:r>
        <w:rPr>
          <w:rFonts w:ascii="Times New Roman" w:hAnsi="Times New Roman" w:cs="Times New Roman"/>
          <w:color w:val="000000"/>
          <w:sz w:val="26"/>
          <w:szCs w:val="26"/>
        </w:rPr>
        <w:br/>
        <w:t xml:space="preserve">«О противодействии коррупции», статьей 3 </w:t>
      </w:r>
      <w:r w:rsidRPr="00B76810">
        <w:rPr>
          <w:rFonts w:ascii="Times New Roman" w:hAnsi="Times New Roman" w:cs="Times New Roman"/>
          <w:color w:val="000000"/>
          <w:sz w:val="26"/>
          <w:szCs w:val="26"/>
        </w:rPr>
        <w:t xml:space="preserve">Федерального закона от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17 июля </w:t>
      </w:r>
      <w:r w:rsidRPr="00B76810">
        <w:rPr>
          <w:rFonts w:ascii="Times New Roman" w:hAnsi="Times New Roman" w:cs="Times New Roman"/>
          <w:color w:val="000000"/>
          <w:sz w:val="26"/>
          <w:szCs w:val="26"/>
        </w:rPr>
        <w:t>20</w:t>
      </w:r>
      <w:r>
        <w:rPr>
          <w:rFonts w:ascii="Times New Roman" w:hAnsi="Times New Roman" w:cs="Times New Roman"/>
          <w:color w:val="000000"/>
          <w:sz w:val="26"/>
          <w:szCs w:val="26"/>
        </w:rPr>
        <w:t>09</w:t>
      </w:r>
      <w:r w:rsidRPr="00B76810">
        <w:rPr>
          <w:rFonts w:ascii="Times New Roman" w:hAnsi="Times New Roman" w:cs="Times New Roman"/>
          <w:color w:val="000000"/>
          <w:sz w:val="26"/>
          <w:szCs w:val="26"/>
        </w:rPr>
        <w:t xml:space="preserve"> года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</w:t>
      </w:r>
      <w:r w:rsidRPr="00B76810">
        <w:rPr>
          <w:rFonts w:ascii="Times New Roman" w:hAnsi="Times New Roman" w:cs="Times New Roman"/>
          <w:color w:val="000000"/>
          <w:sz w:val="26"/>
          <w:szCs w:val="26"/>
        </w:rPr>
        <w:t xml:space="preserve">№ </w:t>
      </w:r>
      <w:r>
        <w:rPr>
          <w:rFonts w:ascii="Times New Roman" w:hAnsi="Times New Roman" w:cs="Times New Roman"/>
          <w:color w:val="000000"/>
          <w:sz w:val="26"/>
          <w:szCs w:val="26"/>
        </w:rPr>
        <w:t>172-</w:t>
      </w:r>
      <w:r w:rsidRPr="00B76810">
        <w:rPr>
          <w:rFonts w:ascii="Times New Roman" w:hAnsi="Times New Roman" w:cs="Times New Roman"/>
          <w:color w:val="000000"/>
          <w:sz w:val="26"/>
          <w:szCs w:val="26"/>
        </w:rPr>
        <w:t>ФЗ «О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б антикоррупционной экспертизе нормативных правовых актов и проектов нормативных правовых актов», пунктом 2 постановления Администрации Томской области от 28.04.2017 № 170а «Об утверждении Порядка </w:t>
      </w:r>
      <w:r>
        <w:rPr>
          <w:rFonts w:ascii="Times New Roman" w:hAnsi="Times New Roman"/>
          <w:sz w:val="26"/>
          <w:szCs w:val="26"/>
        </w:rPr>
        <w:t xml:space="preserve">проведения </w:t>
      </w:r>
      <w:r w:rsidRPr="00300CFC">
        <w:rPr>
          <w:rFonts w:ascii="Times New Roman" w:hAnsi="Times New Roman"/>
          <w:sz w:val="26"/>
          <w:szCs w:val="26"/>
        </w:rPr>
        <w:t>антикоррупционной экспертизы нормативных правовых актов и их проектов</w:t>
      </w:r>
      <w:r>
        <w:rPr>
          <w:rFonts w:ascii="Times New Roman" w:hAnsi="Times New Roman"/>
          <w:sz w:val="26"/>
          <w:szCs w:val="26"/>
        </w:rPr>
        <w:t xml:space="preserve"> в Администрации Томской области»</w:t>
      </w:r>
    </w:p>
    <w:p w:rsidR="009C49E5" w:rsidRPr="00B76810" w:rsidRDefault="009C49E5" w:rsidP="009C49E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76810">
        <w:rPr>
          <w:rFonts w:ascii="Times New Roman" w:hAnsi="Times New Roman" w:cs="Times New Roman"/>
          <w:color w:val="000000"/>
          <w:sz w:val="26"/>
          <w:szCs w:val="26"/>
        </w:rPr>
        <w:t>ПРИКАЗЫВАЮ:</w:t>
      </w:r>
    </w:p>
    <w:p w:rsidR="009C49E5" w:rsidRPr="006D76F6" w:rsidRDefault="009C49E5" w:rsidP="009C49E5">
      <w:pPr>
        <w:autoSpaceDE w:val="0"/>
        <w:autoSpaceDN w:val="0"/>
        <w:adjustRightInd w:val="0"/>
        <w:spacing w:line="240" w:lineRule="auto"/>
        <w:ind w:firstLine="709"/>
        <w:jc w:val="both"/>
        <w:rPr>
          <w:szCs w:val="26"/>
        </w:rPr>
      </w:pPr>
      <w:r w:rsidRPr="00B76810">
        <w:rPr>
          <w:color w:val="000000"/>
          <w:szCs w:val="26"/>
        </w:rPr>
        <w:t>1. Утвердить</w:t>
      </w:r>
      <w:r>
        <w:rPr>
          <w:color w:val="000000"/>
          <w:szCs w:val="26"/>
        </w:rPr>
        <w:t xml:space="preserve"> Порядок проведения антикоррупционной экспертизы нормативных правовых актов Департамента государственного заказа Томской области и их проектов согласно приложению к настоящему приказу.</w:t>
      </w:r>
    </w:p>
    <w:p w:rsidR="009C49E5" w:rsidRPr="001867B2" w:rsidRDefault="009C49E5" w:rsidP="009C49E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2. Определить комитет организационно-правовой работы структурным подразделением Департамента </w:t>
      </w:r>
      <w:r w:rsidRPr="003E12C3">
        <w:rPr>
          <w:rFonts w:ascii="Times New Roman" w:hAnsi="Times New Roman" w:cs="Times New Roman"/>
          <w:color w:val="000000"/>
          <w:sz w:val="26"/>
          <w:szCs w:val="26"/>
        </w:rPr>
        <w:t>государственного заказа Томской области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осуществляющим функции по проведению антикоррупционной экспертизы нормативных правовых актов Департамента </w:t>
      </w:r>
      <w:r w:rsidRPr="003E12C3">
        <w:rPr>
          <w:rFonts w:ascii="Times New Roman" w:hAnsi="Times New Roman" w:cs="Times New Roman"/>
          <w:color w:val="000000"/>
          <w:sz w:val="26"/>
          <w:szCs w:val="26"/>
        </w:rPr>
        <w:t>государственного заказа Томской области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и их проектов.</w:t>
      </w:r>
    </w:p>
    <w:p w:rsidR="009C49E5" w:rsidRDefault="009C49E5" w:rsidP="009C49E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3. Признать утратившим силу приказ Департамента государственного заказа Томской области от 29</w:t>
      </w:r>
      <w:r w:rsidRPr="00A26D39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июля 2016 года № 14-п «Об утверждении порядка проведения антикоррупционной экспертизы нормативных правовых актов (проектов нормативных правовых актов) в Департаменте </w:t>
      </w:r>
      <w:r w:rsidRPr="00DB3A24">
        <w:rPr>
          <w:rFonts w:ascii="Times New Roman" w:hAnsi="Times New Roman" w:cs="Times New Roman"/>
          <w:color w:val="000000"/>
          <w:sz w:val="26"/>
          <w:szCs w:val="26"/>
        </w:rPr>
        <w:t>государственного заказа Томской области</w:t>
      </w:r>
      <w:r>
        <w:rPr>
          <w:rFonts w:ascii="Times New Roman" w:hAnsi="Times New Roman" w:cs="Times New Roman"/>
          <w:color w:val="000000"/>
          <w:sz w:val="26"/>
          <w:szCs w:val="26"/>
        </w:rPr>
        <w:t>» (</w:t>
      </w:r>
      <w:r w:rsidRPr="00DB3A24">
        <w:rPr>
          <w:rFonts w:ascii="Times New Roman" w:hAnsi="Times New Roman" w:cs="Times New Roman"/>
          <w:color w:val="000000"/>
          <w:sz w:val="26"/>
          <w:szCs w:val="26"/>
        </w:rPr>
        <w:t>Официальный интернет-портал «Электронная Администрация Томской области» https://tomsk.gov.ru, 0</w:t>
      </w:r>
      <w:r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Pr="00DB3A24">
        <w:rPr>
          <w:rFonts w:ascii="Times New Roman" w:hAnsi="Times New Roman" w:cs="Times New Roman"/>
          <w:color w:val="000000"/>
          <w:sz w:val="26"/>
          <w:szCs w:val="26"/>
        </w:rPr>
        <w:t>.0</w:t>
      </w:r>
      <w:r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Pr="00DB3A24">
        <w:rPr>
          <w:rFonts w:ascii="Times New Roman" w:hAnsi="Times New Roman" w:cs="Times New Roman"/>
          <w:color w:val="000000"/>
          <w:sz w:val="26"/>
          <w:szCs w:val="26"/>
        </w:rPr>
        <w:t>.2016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). </w:t>
      </w:r>
    </w:p>
    <w:p w:rsidR="009C49E5" w:rsidRPr="005A65CC" w:rsidRDefault="009C49E5" w:rsidP="009C49E5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4.</w:t>
      </w:r>
      <w:r w:rsidRPr="005F348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B76810">
        <w:rPr>
          <w:rFonts w:ascii="Times New Roman" w:hAnsi="Times New Roman" w:cs="Times New Roman"/>
          <w:color w:val="000000"/>
          <w:sz w:val="26"/>
          <w:szCs w:val="26"/>
        </w:rPr>
        <w:t xml:space="preserve">Контроль за исполнением настоящего приказа </w:t>
      </w:r>
      <w:r>
        <w:rPr>
          <w:rFonts w:ascii="Times New Roman" w:hAnsi="Times New Roman" w:cs="Times New Roman"/>
          <w:color w:val="000000"/>
          <w:sz w:val="26"/>
          <w:szCs w:val="26"/>
        </w:rPr>
        <w:t>оставляю за собой</w:t>
      </w:r>
      <w:r w:rsidRPr="00B76810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</w:p>
    <w:p w:rsidR="009C49E5" w:rsidRPr="00B76810" w:rsidRDefault="009C49E5" w:rsidP="009C49E5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spacing w:line="240" w:lineRule="auto"/>
        <w:ind w:firstLine="709"/>
        <w:jc w:val="both"/>
        <w:rPr>
          <w:color w:val="000000"/>
          <w:szCs w:val="26"/>
        </w:rPr>
      </w:pPr>
    </w:p>
    <w:p w:rsidR="009C49E5" w:rsidRPr="00B76810" w:rsidRDefault="009C49E5" w:rsidP="009C49E5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spacing w:line="240" w:lineRule="auto"/>
        <w:ind w:firstLine="0"/>
        <w:jc w:val="both"/>
        <w:rPr>
          <w:color w:val="000000"/>
          <w:szCs w:val="26"/>
        </w:rPr>
      </w:pPr>
    </w:p>
    <w:p w:rsidR="009C49E5" w:rsidRPr="00B76810" w:rsidRDefault="009C49E5" w:rsidP="009C49E5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spacing w:line="240" w:lineRule="auto"/>
        <w:ind w:firstLine="0"/>
        <w:jc w:val="both"/>
        <w:rPr>
          <w:color w:val="000000"/>
          <w:szCs w:val="26"/>
        </w:rPr>
      </w:pPr>
    </w:p>
    <w:p w:rsidR="009C49E5" w:rsidRDefault="009C49E5" w:rsidP="009C49E5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spacing w:line="240" w:lineRule="auto"/>
        <w:ind w:firstLine="0"/>
        <w:jc w:val="both"/>
        <w:rPr>
          <w:kern w:val="16"/>
          <w:szCs w:val="26"/>
        </w:rPr>
      </w:pPr>
      <w:r w:rsidRPr="00B76810">
        <w:rPr>
          <w:kern w:val="16"/>
          <w:szCs w:val="26"/>
        </w:rPr>
        <w:t xml:space="preserve">Начальник департамента                                                                                 </w:t>
      </w:r>
      <w:r>
        <w:rPr>
          <w:kern w:val="16"/>
          <w:szCs w:val="26"/>
        </w:rPr>
        <w:t xml:space="preserve">             </w:t>
      </w:r>
      <w:proofErr w:type="spellStart"/>
      <w:r w:rsidRPr="00B76810">
        <w:rPr>
          <w:kern w:val="16"/>
          <w:szCs w:val="26"/>
        </w:rPr>
        <w:t>Г</w:t>
      </w:r>
      <w:r>
        <w:rPr>
          <w:kern w:val="16"/>
          <w:szCs w:val="26"/>
        </w:rPr>
        <w:t>.В.</w:t>
      </w:r>
      <w:r w:rsidRPr="00B76810">
        <w:rPr>
          <w:kern w:val="16"/>
          <w:szCs w:val="26"/>
        </w:rPr>
        <w:t>Гонгина</w:t>
      </w:r>
      <w:proofErr w:type="spellEnd"/>
    </w:p>
    <w:p w:rsidR="009C49E5" w:rsidRPr="00282AD3" w:rsidRDefault="009C49E5" w:rsidP="009C49E5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spacing w:line="240" w:lineRule="auto"/>
        <w:ind w:left="6521" w:firstLine="0"/>
        <w:rPr>
          <w:kern w:val="16"/>
          <w:szCs w:val="26"/>
        </w:rPr>
      </w:pPr>
      <w:r>
        <w:br w:type="page"/>
      </w:r>
      <w:r w:rsidRPr="00282AD3">
        <w:rPr>
          <w:kern w:val="16"/>
          <w:szCs w:val="26"/>
        </w:rPr>
        <w:lastRenderedPageBreak/>
        <w:t>Приложение</w:t>
      </w:r>
    </w:p>
    <w:p w:rsidR="009C49E5" w:rsidRPr="00282AD3" w:rsidRDefault="009C49E5" w:rsidP="009C49E5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spacing w:line="240" w:lineRule="auto"/>
        <w:ind w:left="6521" w:firstLine="0"/>
        <w:rPr>
          <w:kern w:val="16"/>
          <w:szCs w:val="26"/>
        </w:rPr>
      </w:pPr>
      <w:r w:rsidRPr="00282AD3">
        <w:rPr>
          <w:kern w:val="16"/>
          <w:szCs w:val="26"/>
        </w:rPr>
        <w:t>УТВЕРЖДЕН</w:t>
      </w:r>
    </w:p>
    <w:p w:rsidR="009C49E5" w:rsidRDefault="009C49E5" w:rsidP="009C49E5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spacing w:line="240" w:lineRule="auto"/>
        <w:ind w:left="6521" w:firstLine="0"/>
        <w:rPr>
          <w:kern w:val="16"/>
          <w:szCs w:val="26"/>
        </w:rPr>
      </w:pPr>
      <w:r w:rsidRPr="00282AD3">
        <w:rPr>
          <w:kern w:val="16"/>
          <w:szCs w:val="26"/>
        </w:rPr>
        <w:t>приказом Департамента</w:t>
      </w:r>
      <w:r>
        <w:rPr>
          <w:kern w:val="16"/>
          <w:szCs w:val="26"/>
        </w:rPr>
        <w:t xml:space="preserve"> </w:t>
      </w:r>
    </w:p>
    <w:p w:rsidR="009C49E5" w:rsidRDefault="009C49E5" w:rsidP="009C49E5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spacing w:line="240" w:lineRule="auto"/>
        <w:ind w:left="6521" w:firstLine="0"/>
        <w:rPr>
          <w:kern w:val="16"/>
          <w:szCs w:val="26"/>
        </w:rPr>
      </w:pPr>
      <w:r w:rsidRPr="00282AD3">
        <w:rPr>
          <w:kern w:val="16"/>
          <w:szCs w:val="26"/>
        </w:rPr>
        <w:t xml:space="preserve">государственного заказа </w:t>
      </w:r>
    </w:p>
    <w:p w:rsidR="009C49E5" w:rsidRPr="00282AD3" w:rsidRDefault="009C49E5" w:rsidP="009C49E5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spacing w:line="240" w:lineRule="auto"/>
        <w:ind w:left="6521" w:firstLine="0"/>
        <w:rPr>
          <w:kern w:val="16"/>
          <w:szCs w:val="26"/>
        </w:rPr>
      </w:pPr>
      <w:r w:rsidRPr="00282AD3">
        <w:rPr>
          <w:kern w:val="16"/>
          <w:szCs w:val="26"/>
        </w:rPr>
        <w:t>Томской области</w:t>
      </w:r>
    </w:p>
    <w:p w:rsidR="009C49E5" w:rsidRPr="00282AD3" w:rsidRDefault="009C49E5" w:rsidP="009C49E5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spacing w:line="240" w:lineRule="auto"/>
        <w:ind w:left="6521" w:firstLine="0"/>
        <w:rPr>
          <w:kern w:val="16"/>
          <w:szCs w:val="26"/>
        </w:rPr>
      </w:pPr>
      <w:r w:rsidRPr="00282AD3">
        <w:rPr>
          <w:kern w:val="16"/>
          <w:szCs w:val="26"/>
        </w:rPr>
        <w:t xml:space="preserve">от </w:t>
      </w:r>
      <w:r w:rsidRPr="009C49E5">
        <w:rPr>
          <w:kern w:val="16"/>
          <w:szCs w:val="26"/>
        </w:rPr>
        <w:t>29</w:t>
      </w:r>
      <w:r w:rsidRPr="00282AD3">
        <w:rPr>
          <w:kern w:val="16"/>
          <w:szCs w:val="26"/>
        </w:rPr>
        <w:t>.</w:t>
      </w:r>
      <w:r>
        <w:rPr>
          <w:kern w:val="16"/>
          <w:szCs w:val="26"/>
        </w:rPr>
        <w:t>05</w:t>
      </w:r>
      <w:r w:rsidRPr="00282AD3">
        <w:rPr>
          <w:kern w:val="16"/>
          <w:szCs w:val="26"/>
        </w:rPr>
        <w:t xml:space="preserve">.2017 № </w:t>
      </w:r>
      <w:r>
        <w:rPr>
          <w:kern w:val="16"/>
          <w:szCs w:val="26"/>
        </w:rPr>
        <w:t>9</w:t>
      </w:r>
      <w:r w:rsidRPr="00282AD3">
        <w:rPr>
          <w:kern w:val="16"/>
          <w:szCs w:val="26"/>
        </w:rPr>
        <w:t>-п</w:t>
      </w:r>
    </w:p>
    <w:p w:rsidR="009C49E5" w:rsidRDefault="009C49E5" w:rsidP="009C49E5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spacing w:line="240" w:lineRule="auto"/>
        <w:ind w:firstLine="0"/>
        <w:jc w:val="both"/>
        <w:rPr>
          <w:kern w:val="16"/>
          <w:szCs w:val="26"/>
        </w:rPr>
      </w:pPr>
    </w:p>
    <w:p w:rsidR="009C49E5" w:rsidRPr="00CC4DDB" w:rsidRDefault="009C49E5" w:rsidP="009C49E5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spacing w:line="240" w:lineRule="auto"/>
        <w:ind w:firstLine="0"/>
        <w:jc w:val="center"/>
        <w:rPr>
          <w:szCs w:val="26"/>
        </w:rPr>
      </w:pPr>
      <w:r w:rsidRPr="00CC4DDB">
        <w:rPr>
          <w:szCs w:val="26"/>
        </w:rPr>
        <w:t>Порядок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284"/>
        <w:jc w:val="center"/>
        <w:rPr>
          <w:color w:val="000000"/>
          <w:szCs w:val="26"/>
        </w:rPr>
      </w:pPr>
      <w:r>
        <w:rPr>
          <w:color w:val="000000"/>
          <w:szCs w:val="26"/>
        </w:rPr>
        <w:t xml:space="preserve">проведения антикоррупционной экспертизы нормативных правовых актов </w:t>
      </w:r>
    </w:p>
    <w:p w:rsidR="009C49E5" w:rsidRPr="006D76F6" w:rsidRDefault="009C49E5" w:rsidP="009C49E5">
      <w:pPr>
        <w:autoSpaceDE w:val="0"/>
        <w:autoSpaceDN w:val="0"/>
        <w:adjustRightInd w:val="0"/>
        <w:spacing w:line="240" w:lineRule="auto"/>
        <w:ind w:firstLine="284"/>
        <w:jc w:val="center"/>
        <w:rPr>
          <w:szCs w:val="26"/>
        </w:rPr>
      </w:pPr>
      <w:r>
        <w:rPr>
          <w:color w:val="000000"/>
          <w:szCs w:val="26"/>
        </w:rPr>
        <w:t>Департамента государственного заказа Томской области и их проектов</w:t>
      </w:r>
    </w:p>
    <w:p w:rsidR="009C49E5" w:rsidRPr="005A65CC" w:rsidRDefault="009C49E5" w:rsidP="009C49E5">
      <w:pPr>
        <w:pStyle w:val="a7"/>
        <w:jc w:val="center"/>
        <w:rPr>
          <w:rFonts w:ascii="Times New Roman" w:hAnsi="Times New Roman"/>
          <w:sz w:val="26"/>
          <w:szCs w:val="26"/>
        </w:rPr>
      </w:pPr>
    </w:p>
    <w:p w:rsidR="009C49E5" w:rsidRDefault="009C49E5" w:rsidP="009C49E5">
      <w:pPr>
        <w:pStyle w:val="a7"/>
        <w:jc w:val="center"/>
        <w:rPr>
          <w:rFonts w:ascii="Times New Roman" w:hAnsi="Times New Roman"/>
          <w:sz w:val="26"/>
          <w:szCs w:val="26"/>
        </w:rPr>
      </w:pPr>
      <w:r w:rsidRPr="002331CE">
        <w:rPr>
          <w:rFonts w:ascii="Times New Roman" w:hAnsi="Times New Roman"/>
          <w:sz w:val="26"/>
          <w:szCs w:val="26"/>
        </w:rPr>
        <w:t>1.</w:t>
      </w:r>
      <w:r>
        <w:rPr>
          <w:rFonts w:ascii="Times New Roman" w:hAnsi="Times New Roman"/>
          <w:sz w:val="26"/>
          <w:szCs w:val="26"/>
        </w:rPr>
        <w:t xml:space="preserve"> Общие положения</w:t>
      </w:r>
    </w:p>
    <w:p w:rsidR="009C49E5" w:rsidRPr="00824147" w:rsidRDefault="009C49E5" w:rsidP="009C49E5">
      <w:pPr>
        <w:pStyle w:val="a7"/>
        <w:jc w:val="center"/>
        <w:rPr>
          <w:rFonts w:ascii="Times New Roman" w:hAnsi="Times New Roman"/>
          <w:sz w:val="26"/>
          <w:szCs w:val="26"/>
        </w:rPr>
      </w:pPr>
    </w:p>
    <w:p w:rsidR="009C49E5" w:rsidRPr="009C49E5" w:rsidRDefault="009C49E5" w:rsidP="009C49E5">
      <w:pPr>
        <w:autoSpaceDE w:val="0"/>
        <w:autoSpaceDN w:val="0"/>
        <w:adjustRightInd w:val="0"/>
        <w:spacing w:line="240" w:lineRule="auto"/>
        <w:ind w:firstLine="709"/>
        <w:jc w:val="both"/>
        <w:rPr>
          <w:szCs w:val="26"/>
        </w:rPr>
      </w:pPr>
      <w:r w:rsidRPr="00CC4DDB">
        <w:rPr>
          <w:szCs w:val="26"/>
        </w:rPr>
        <w:t xml:space="preserve">1. </w:t>
      </w:r>
      <w:r>
        <w:rPr>
          <w:szCs w:val="26"/>
        </w:rPr>
        <w:t xml:space="preserve">В настоящем </w:t>
      </w:r>
      <w:r w:rsidRPr="00CC4DDB">
        <w:rPr>
          <w:szCs w:val="26"/>
        </w:rPr>
        <w:t>Поряд</w:t>
      </w:r>
      <w:r>
        <w:rPr>
          <w:szCs w:val="26"/>
        </w:rPr>
        <w:t>ке</w:t>
      </w:r>
      <w:r w:rsidRPr="00CC4DDB">
        <w:rPr>
          <w:szCs w:val="26"/>
        </w:rPr>
        <w:t xml:space="preserve"> </w:t>
      </w:r>
      <w:r>
        <w:rPr>
          <w:color w:val="000000"/>
          <w:szCs w:val="26"/>
        </w:rPr>
        <w:t>проведения антикоррупционной экспертизы нормативных правовых актов Департамента государственного заказа Томской области и их проектов</w:t>
      </w:r>
      <w:r w:rsidRPr="00300CFC">
        <w:rPr>
          <w:szCs w:val="26"/>
        </w:rPr>
        <w:t xml:space="preserve"> </w:t>
      </w:r>
      <w:r>
        <w:rPr>
          <w:szCs w:val="26"/>
        </w:rPr>
        <w:t xml:space="preserve">(далее – Порядок) предусматривается процедура проведения антикоррупционной экспертизы действующих нормативных правовых актов Департамента </w:t>
      </w:r>
      <w:r w:rsidRPr="00300CFC">
        <w:rPr>
          <w:szCs w:val="26"/>
        </w:rPr>
        <w:t>государственного заказа Томской области</w:t>
      </w:r>
      <w:r>
        <w:rPr>
          <w:szCs w:val="26"/>
        </w:rPr>
        <w:t xml:space="preserve"> (далее – Департамент), проектов нормативных правовых актов Департамента в целях выявления в них коррупциогенных факторов и их последующего устранения. </w:t>
      </w:r>
    </w:p>
    <w:p w:rsidR="009C49E5" w:rsidRDefault="009C49E5" w:rsidP="009C49E5">
      <w:pPr>
        <w:pStyle w:val="a7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</w:t>
      </w:r>
      <w:r w:rsidRPr="005947D7">
        <w:rPr>
          <w:rFonts w:ascii="Times New Roman" w:hAnsi="Times New Roman"/>
          <w:sz w:val="26"/>
          <w:szCs w:val="26"/>
        </w:rPr>
        <w:t xml:space="preserve">Антикоррупционная экспертиза </w:t>
      </w:r>
      <w:r w:rsidRPr="00300CFC">
        <w:rPr>
          <w:rFonts w:ascii="Times New Roman" w:hAnsi="Times New Roman"/>
          <w:sz w:val="26"/>
          <w:szCs w:val="26"/>
        </w:rPr>
        <w:t>нормативных правовых актов и их проектов</w:t>
      </w:r>
      <w:r w:rsidRPr="005947D7">
        <w:rPr>
          <w:rFonts w:ascii="Times New Roman" w:hAnsi="Times New Roman"/>
          <w:sz w:val="26"/>
          <w:szCs w:val="26"/>
        </w:rPr>
        <w:t xml:space="preserve"> проводится в соответствии с Федеральным законом от 17 июля 2009 года № 172-ФЗ </w:t>
      </w:r>
      <w:r>
        <w:rPr>
          <w:rFonts w:ascii="Times New Roman" w:hAnsi="Times New Roman"/>
          <w:sz w:val="26"/>
          <w:szCs w:val="26"/>
        </w:rPr>
        <w:br/>
      </w:r>
      <w:r w:rsidRPr="005947D7">
        <w:rPr>
          <w:rFonts w:ascii="Times New Roman" w:hAnsi="Times New Roman"/>
          <w:sz w:val="26"/>
          <w:szCs w:val="26"/>
        </w:rPr>
        <w:t>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</w:t>
      </w:r>
      <w:r>
        <w:rPr>
          <w:rFonts w:ascii="Times New Roman" w:hAnsi="Times New Roman"/>
          <w:sz w:val="26"/>
          <w:szCs w:val="26"/>
        </w:rPr>
        <w:t xml:space="preserve">.02.2010 </w:t>
      </w:r>
      <w:r w:rsidRPr="005947D7">
        <w:rPr>
          <w:rFonts w:ascii="Times New Roman" w:hAnsi="Times New Roman"/>
          <w:sz w:val="26"/>
          <w:szCs w:val="26"/>
        </w:rPr>
        <w:t xml:space="preserve">№ 96 </w:t>
      </w:r>
      <w:r>
        <w:rPr>
          <w:rFonts w:ascii="Times New Roman" w:hAnsi="Times New Roman"/>
          <w:sz w:val="26"/>
          <w:szCs w:val="26"/>
        </w:rPr>
        <w:br/>
      </w:r>
      <w:r w:rsidRPr="005947D7">
        <w:rPr>
          <w:rFonts w:ascii="Times New Roman" w:hAnsi="Times New Roman"/>
          <w:sz w:val="26"/>
          <w:szCs w:val="26"/>
        </w:rPr>
        <w:t>«Об антикоррупционной экспертизе нормативных правовых актов и проектов нормативных правовых актов» (далее - Методика), а также настоящим Порядком.</w:t>
      </w:r>
    </w:p>
    <w:p w:rsidR="009C49E5" w:rsidRDefault="009C49E5" w:rsidP="009C49E5">
      <w:pPr>
        <w:pStyle w:val="a7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Антикоррупционная </w:t>
      </w:r>
      <w:r w:rsidRPr="006D0611">
        <w:rPr>
          <w:rFonts w:ascii="Times New Roman" w:hAnsi="Times New Roman"/>
          <w:sz w:val="26"/>
          <w:szCs w:val="26"/>
        </w:rPr>
        <w:t>экспертиза</w:t>
      </w:r>
      <w:r>
        <w:rPr>
          <w:rFonts w:ascii="Times New Roman" w:hAnsi="Times New Roman"/>
          <w:sz w:val="26"/>
          <w:szCs w:val="26"/>
        </w:rPr>
        <w:t xml:space="preserve"> нормативных </w:t>
      </w:r>
      <w:r w:rsidRPr="006D0611">
        <w:rPr>
          <w:rFonts w:ascii="Times New Roman" w:hAnsi="Times New Roman"/>
          <w:sz w:val="26"/>
          <w:szCs w:val="26"/>
        </w:rPr>
        <w:t>правовых актов</w:t>
      </w:r>
      <w:r>
        <w:rPr>
          <w:rFonts w:ascii="Times New Roman" w:hAnsi="Times New Roman"/>
          <w:sz w:val="26"/>
          <w:szCs w:val="26"/>
        </w:rPr>
        <w:t xml:space="preserve"> и их проектов проводится специалистами структурного подразделения Департамента, </w:t>
      </w:r>
      <w:r>
        <w:rPr>
          <w:rFonts w:ascii="Times New Roman" w:hAnsi="Times New Roman"/>
          <w:color w:val="000000"/>
          <w:sz w:val="26"/>
          <w:szCs w:val="26"/>
        </w:rPr>
        <w:t xml:space="preserve">осуществляющего функции по проведению антикоррупционной </w:t>
      </w:r>
      <w:r w:rsidRPr="001548B1">
        <w:rPr>
          <w:rFonts w:ascii="Times New Roman" w:hAnsi="Times New Roman"/>
          <w:color w:val="000000"/>
          <w:sz w:val="26"/>
          <w:szCs w:val="26"/>
        </w:rPr>
        <w:t>экспертизы</w:t>
      </w:r>
      <w:r>
        <w:rPr>
          <w:rFonts w:ascii="Times New Roman" w:hAnsi="Times New Roman"/>
          <w:color w:val="000000"/>
          <w:sz w:val="26"/>
          <w:szCs w:val="26"/>
        </w:rPr>
        <w:t xml:space="preserve"> (далее – уполномоченное подразделение).</w:t>
      </w:r>
    </w:p>
    <w:p w:rsidR="009C49E5" w:rsidRDefault="009C49E5" w:rsidP="009C49E5">
      <w:pPr>
        <w:pStyle w:val="a7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4</w:t>
      </w:r>
      <w:r w:rsidRPr="001548B1">
        <w:rPr>
          <w:rFonts w:ascii="Times New Roman" w:hAnsi="Times New Roman"/>
          <w:color w:val="000000"/>
          <w:sz w:val="26"/>
          <w:szCs w:val="26"/>
        </w:rPr>
        <w:t>. Антикоррупционная экспертиза нормативных</w:t>
      </w:r>
      <w:r w:rsidRPr="006D0611">
        <w:rPr>
          <w:rFonts w:ascii="Times New Roman" w:hAnsi="Times New Roman"/>
          <w:sz w:val="26"/>
          <w:szCs w:val="26"/>
        </w:rPr>
        <w:t xml:space="preserve"> правовых актов</w:t>
      </w:r>
      <w:r w:rsidRPr="00C4786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Департамента</w:t>
      </w:r>
      <w:r w:rsidRPr="006D0611">
        <w:rPr>
          <w:rFonts w:ascii="Times New Roman" w:hAnsi="Times New Roman"/>
          <w:sz w:val="26"/>
          <w:szCs w:val="26"/>
        </w:rPr>
        <w:t xml:space="preserve"> проводится специалистами</w:t>
      </w:r>
      <w:r>
        <w:rPr>
          <w:rFonts w:ascii="Times New Roman" w:hAnsi="Times New Roman"/>
          <w:sz w:val="26"/>
          <w:szCs w:val="26"/>
        </w:rPr>
        <w:t xml:space="preserve"> уполномоченного подразделения </w:t>
      </w:r>
      <w:r w:rsidRPr="006D0611">
        <w:rPr>
          <w:rFonts w:ascii="Times New Roman" w:hAnsi="Times New Roman"/>
          <w:sz w:val="26"/>
          <w:szCs w:val="26"/>
        </w:rPr>
        <w:t>в плановом и внеплановом порядке</w:t>
      </w:r>
      <w:r w:rsidRPr="0022113F">
        <w:rPr>
          <w:rFonts w:ascii="Times New Roman" w:hAnsi="Times New Roman"/>
          <w:sz w:val="26"/>
          <w:szCs w:val="26"/>
        </w:rPr>
        <w:t>.</w:t>
      </w:r>
    </w:p>
    <w:p w:rsidR="009C49E5" w:rsidRDefault="009C49E5" w:rsidP="009C49E5">
      <w:pPr>
        <w:pStyle w:val="a7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 </w:t>
      </w:r>
      <w:r w:rsidRPr="00BF7B8C">
        <w:rPr>
          <w:rFonts w:ascii="Times New Roman" w:hAnsi="Times New Roman"/>
          <w:sz w:val="26"/>
          <w:szCs w:val="26"/>
        </w:rPr>
        <w:t xml:space="preserve">Плановая антикоррупционная экспертиза </w:t>
      </w:r>
      <w:r>
        <w:rPr>
          <w:rFonts w:ascii="Times New Roman" w:hAnsi="Times New Roman"/>
          <w:sz w:val="26"/>
          <w:szCs w:val="26"/>
        </w:rPr>
        <w:t>нормативных</w:t>
      </w:r>
      <w:r w:rsidRPr="00BF7B8C">
        <w:rPr>
          <w:rFonts w:ascii="Times New Roman" w:hAnsi="Times New Roman"/>
          <w:sz w:val="26"/>
          <w:szCs w:val="26"/>
        </w:rPr>
        <w:t xml:space="preserve"> правовых актов проводится специалистами уполномоченного подразделения </w:t>
      </w:r>
      <w:r w:rsidRPr="006D0611">
        <w:rPr>
          <w:rFonts w:ascii="Times New Roman" w:hAnsi="Times New Roman"/>
          <w:sz w:val="26"/>
          <w:szCs w:val="26"/>
        </w:rPr>
        <w:t xml:space="preserve">при мониторинге правоприменения </w:t>
      </w:r>
      <w:r>
        <w:rPr>
          <w:rFonts w:ascii="Times New Roman" w:hAnsi="Times New Roman"/>
          <w:sz w:val="26"/>
          <w:szCs w:val="26"/>
        </w:rPr>
        <w:t xml:space="preserve">нормативных </w:t>
      </w:r>
      <w:r w:rsidRPr="006D0611">
        <w:rPr>
          <w:rFonts w:ascii="Times New Roman" w:hAnsi="Times New Roman"/>
          <w:sz w:val="26"/>
          <w:szCs w:val="26"/>
        </w:rPr>
        <w:t>правовых актов</w:t>
      </w:r>
      <w:r w:rsidRPr="00BF7B8C">
        <w:rPr>
          <w:rFonts w:ascii="Times New Roman" w:hAnsi="Times New Roman"/>
          <w:sz w:val="26"/>
          <w:szCs w:val="26"/>
        </w:rPr>
        <w:t xml:space="preserve"> в соответствии с </w:t>
      </w:r>
      <w:r>
        <w:rPr>
          <w:rFonts w:ascii="Times New Roman" w:hAnsi="Times New Roman"/>
          <w:sz w:val="26"/>
          <w:szCs w:val="26"/>
        </w:rPr>
        <w:t xml:space="preserve">ежегодно </w:t>
      </w:r>
      <w:r w:rsidRPr="00BF7B8C">
        <w:rPr>
          <w:rFonts w:ascii="Times New Roman" w:hAnsi="Times New Roman"/>
          <w:sz w:val="26"/>
          <w:szCs w:val="26"/>
        </w:rPr>
        <w:t>утвержд</w:t>
      </w:r>
      <w:r>
        <w:rPr>
          <w:rFonts w:ascii="Times New Roman" w:hAnsi="Times New Roman"/>
          <w:sz w:val="26"/>
          <w:szCs w:val="26"/>
        </w:rPr>
        <w:t xml:space="preserve">аемым </w:t>
      </w:r>
      <w:r w:rsidRPr="00BF7B8C">
        <w:rPr>
          <w:rFonts w:ascii="Times New Roman" w:hAnsi="Times New Roman"/>
          <w:sz w:val="26"/>
          <w:szCs w:val="26"/>
        </w:rPr>
        <w:t>Департаментом план</w:t>
      </w:r>
      <w:r>
        <w:rPr>
          <w:rFonts w:ascii="Times New Roman" w:hAnsi="Times New Roman"/>
          <w:sz w:val="26"/>
          <w:szCs w:val="26"/>
        </w:rPr>
        <w:t>ом</w:t>
      </w:r>
      <w:r w:rsidRPr="00BF7B8C">
        <w:rPr>
          <w:rFonts w:ascii="Times New Roman" w:hAnsi="Times New Roman"/>
          <w:sz w:val="26"/>
          <w:szCs w:val="26"/>
        </w:rPr>
        <w:t xml:space="preserve"> мониторинга правоприменения.</w:t>
      </w:r>
    </w:p>
    <w:p w:rsidR="009C49E5" w:rsidRDefault="009C49E5" w:rsidP="009C49E5">
      <w:pPr>
        <w:pStyle w:val="a7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 </w:t>
      </w:r>
      <w:r w:rsidRPr="00FD7BC8">
        <w:rPr>
          <w:rFonts w:ascii="Times New Roman" w:hAnsi="Times New Roman"/>
          <w:sz w:val="26"/>
          <w:szCs w:val="26"/>
        </w:rPr>
        <w:t xml:space="preserve">Внеплановая антикоррупционная экспертиза </w:t>
      </w:r>
      <w:r>
        <w:rPr>
          <w:rFonts w:ascii="Times New Roman" w:hAnsi="Times New Roman"/>
          <w:sz w:val="26"/>
          <w:szCs w:val="26"/>
        </w:rPr>
        <w:t>нормативных</w:t>
      </w:r>
      <w:r w:rsidRPr="00FD7BC8">
        <w:rPr>
          <w:rFonts w:ascii="Times New Roman" w:hAnsi="Times New Roman"/>
          <w:sz w:val="26"/>
          <w:szCs w:val="26"/>
        </w:rPr>
        <w:t xml:space="preserve"> прав</w:t>
      </w:r>
      <w:r>
        <w:rPr>
          <w:rFonts w:ascii="Times New Roman" w:hAnsi="Times New Roman"/>
          <w:sz w:val="26"/>
          <w:szCs w:val="26"/>
        </w:rPr>
        <w:t>овых актов проводится в случаях:</w:t>
      </w:r>
    </w:p>
    <w:p w:rsidR="009C49E5" w:rsidRPr="001B4728" w:rsidRDefault="009C49E5" w:rsidP="009C49E5">
      <w:pPr>
        <w:pStyle w:val="a7"/>
        <w:ind w:firstLine="709"/>
        <w:jc w:val="both"/>
        <w:rPr>
          <w:rFonts w:ascii="Times New Roman" w:hAnsi="Times New Roman"/>
          <w:sz w:val="26"/>
          <w:szCs w:val="26"/>
        </w:rPr>
      </w:pPr>
      <w:r w:rsidRPr="001B4728">
        <w:rPr>
          <w:rFonts w:ascii="Times New Roman" w:hAnsi="Times New Roman"/>
          <w:sz w:val="26"/>
          <w:szCs w:val="26"/>
        </w:rPr>
        <w:t>1) внесения в Департамент требования в порядке статьи 9.1 Федерального закона от 17 января 1992 года № 2202-1 «О прокуратуре Российской Федерации»;</w:t>
      </w:r>
      <w:bookmarkStart w:id="0" w:name="Par52"/>
      <w:bookmarkEnd w:id="0"/>
    </w:p>
    <w:p w:rsidR="009C49E5" w:rsidRPr="001B4728" w:rsidRDefault="009C49E5" w:rsidP="009C49E5">
      <w:pPr>
        <w:pStyle w:val="a7"/>
        <w:ind w:firstLine="709"/>
        <w:jc w:val="both"/>
        <w:rPr>
          <w:rFonts w:ascii="Times New Roman" w:hAnsi="Times New Roman"/>
          <w:sz w:val="26"/>
          <w:szCs w:val="26"/>
        </w:rPr>
      </w:pPr>
      <w:r w:rsidRPr="001B4728">
        <w:rPr>
          <w:rFonts w:ascii="Times New Roman" w:hAnsi="Times New Roman"/>
          <w:sz w:val="26"/>
          <w:szCs w:val="26"/>
        </w:rPr>
        <w:t>2) поступления в Департамент заключения по результатам антикоррупционной экспертизы, проведенной Управлением Министерства юстиции Российской Федерации по Томской области;</w:t>
      </w:r>
      <w:bookmarkStart w:id="1" w:name="Par53"/>
      <w:bookmarkEnd w:id="1"/>
    </w:p>
    <w:p w:rsidR="009C49E5" w:rsidRPr="001B4728" w:rsidRDefault="009C49E5" w:rsidP="009C49E5">
      <w:pPr>
        <w:pStyle w:val="a7"/>
        <w:ind w:firstLine="709"/>
        <w:jc w:val="both"/>
        <w:rPr>
          <w:rFonts w:ascii="Times New Roman" w:hAnsi="Times New Roman"/>
          <w:sz w:val="26"/>
          <w:szCs w:val="26"/>
        </w:rPr>
      </w:pPr>
      <w:r w:rsidRPr="001B4728">
        <w:rPr>
          <w:rFonts w:ascii="Times New Roman" w:hAnsi="Times New Roman"/>
          <w:sz w:val="26"/>
          <w:szCs w:val="26"/>
        </w:rPr>
        <w:t xml:space="preserve">3) установления необходимости проведения антикоррупционной экспертизы </w:t>
      </w:r>
      <w:r>
        <w:rPr>
          <w:rFonts w:ascii="Times New Roman" w:hAnsi="Times New Roman"/>
          <w:sz w:val="26"/>
          <w:szCs w:val="26"/>
        </w:rPr>
        <w:t xml:space="preserve">нормативного </w:t>
      </w:r>
      <w:r w:rsidRPr="001B4728">
        <w:rPr>
          <w:rFonts w:ascii="Times New Roman" w:hAnsi="Times New Roman"/>
          <w:sz w:val="26"/>
          <w:szCs w:val="26"/>
        </w:rPr>
        <w:t xml:space="preserve">правового акта в процессе исполнения </w:t>
      </w:r>
      <w:r>
        <w:rPr>
          <w:rFonts w:ascii="Times New Roman" w:hAnsi="Times New Roman"/>
          <w:sz w:val="26"/>
          <w:szCs w:val="26"/>
        </w:rPr>
        <w:t>Департаментом</w:t>
      </w:r>
      <w:r w:rsidRPr="001B4728">
        <w:rPr>
          <w:rFonts w:ascii="Times New Roman" w:hAnsi="Times New Roman"/>
          <w:sz w:val="26"/>
          <w:szCs w:val="26"/>
        </w:rPr>
        <w:t xml:space="preserve"> функции по</w:t>
      </w:r>
      <w:r w:rsidR="00C762C0">
        <w:rPr>
          <w:rFonts w:ascii="Times New Roman" w:hAnsi="Times New Roman"/>
          <w:sz w:val="26"/>
          <w:szCs w:val="26"/>
        </w:rPr>
        <w:t xml:space="preserve"> </w:t>
      </w:r>
      <w:r w:rsidRPr="001B4728">
        <w:rPr>
          <w:rFonts w:ascii="Times New Roman" w:hAnsi="Times New Roman"/>
          <w:sz w:val="26"/>
          <w:szCs w:val="26"/>
        </w:rPr>
        <w:lastRenderedPageBreak/>
        <w:t xml:space="preserve">проведению правовой экспертизы проектов нормативных правовых актов Томской области, связанных с действующим </w:t>
      </w:r>
      <w:r>
        <w:rPr>
          <w:rFonts w:ascii="Times New Roman" w:hAnsi="Times New Roman"/>
          <w:sz w:val="26"/>
          <w:szCs w:val="26"/>
        </w:rPr>
        <w:t xml:space="preserve">нормативным </w:t>
      </w:r>
      <w:r w:rsidRPr="001B4728">
        <w:rPr>
          <w:rFonts w:ascii="Times New Roman" w:hAnsi="Times New Roman"/>
          <w:sz w:val="26"/>
          <w:szCs w:val="26"/>
        </w:rPr>
        <w:t>правовым актом;</w:t>
      </w:r>
      <w:bookmarkStart w:id="2" w:name="Par54"/>
      <w:bookmarkEnd w:id="2"/>
    </w:p>
    <w:p w:rsidR="009C49E5" w:rsidRDefault="009C49E5" w:rsidP="009C49E5">
      <w:pPr>
        <w:pStyle w:val="a7"/>
        <w:ind w:firstLine="709"/>
        <w:jc w:val="both"/>
        <w:rPr>
          <w:rFonts w:ascii="Times New Roman" w:hAnsi="Times New Roman"/>
          <w:sz w:val="26"/>
          <w:szCs w:val="26"/>
        </w:rPr>
      </w:pPr>
      <w:r w:rsidRPr="001B4728">
        <w:rPr>
          <w:rFonts w:ascii="Times New Roman" w:hAnsi="Times New Roman"/>
          <w:sz w:val="26"/>
          <w:szCs w:val="26"/>
        </w:rPr>
        <w:t xml:space="preserve">4) принятия решения о необходимости проведения антикоррупционной экспертизы </w:t>
      </w:r>
      <w:r>
        <w:rPr>
          <w:rFonts w:ascii="Times New Roman" w:hAnsi="Times New Roman"/>
          <w:sz w:val="26"/>
          <w:szCs w:val="26"/>
        </w:rPr>
        <w:t xml:space="preserve">нормативного </w:t>
      </w:r>
      <w:r w:rsidRPr="001B4728">
        <w:rPr>
          <w:rFonts w:ascii="Times New Roman" w:hAnsi="Times New Roman"/>
          <w:sz w:val="26"/>
          <w:szCs w:val="26"/>
        </w:rPr>
        <w:t xml:space="preserve">правового акта </w:t>
      </w:r>
      <w:r>
        <w:rPr>
          <w:rFonts w:ascii="Times New Roman" w:hAnsi="Times New Roman"/>
          <w:sz w:val="26"/>
          <w:szCs w:val="26"/>
        </w:rPr>
        <w:t>начальником Департамента</w:t>
      </w:r>
      <w:r w:rsidRPr="001B4728">
        <w:rPr>
          <w:rFonts w:ascii="Times New Roman" w:hAnsi="Times New Roman"/>
          <w:sz w:val="26"/>
          <w:szCs w:val="26"/>
        </w:rPr>
        <w:t>.</w:t>
      </w:r>
    </w:p>
    <w:p w:rsidR="009C49E5" w:rsidRPr="001B4728" w:rsidRDefault="009C49E5" w:rsidP="009C49E5">
      <w:pPr>
        <w:pStyle w:val="a7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7. </w:t>
      </w:r>
      <w:r w:rsidRPr="001B4728">
        <w:rPr>
          <w:rFonts w:ascii="Times New Roman" w:hAnsi="Times New Roman"/>
          <w:sz w:val="26"/>
          <w:szCs w:val="26"/>
        </w:rPr>
        <w:t xml:space="preserve">Решение о проведении внеплановой антикоррупционной экспертизы </w:t>
      </w:r>
      <w:r>
        <w:rPr>
          <w:rFonts w:ascii="Times New Roman" w:hAnsi="Times New Roman"/>
          <w:sz w:val="26"/>
          <w:szCs w:val="26"/>
        </w:rPr>
        <w:t>нормативного</w:t>
      </w:r>
      <w:r w:rsidRPr="001B4728">
        <w:rPr>
          <w:rFonts w:ascii="Times New Roman" w:hAnsi="Times New Roman"/>
          <w:sz w:val="26"/>
          <w:szCs w:val="26"/>
        </w:rPr>
        <w:t xml:space="preserve"> правового акта </w:t>
      </w:r>
      <w:r>
        <w:rPr>
          <w:rFonts w:ascii="Times New Roman" w:hAnsi="Times New Roman"/>
          <w:sz w:val="26"/>
          <w:szCs w:val="26"/>
        </w:rPr>
        <w:t xml:space="preserve">по основаниям, предусмотренным подпунктами 3), 4) пункта 6 настоящего Порядка, </w:t>
      </w:r>
      <w:r w:rsidRPr="001B4728">
        <w:rPr>
          <w:rFonts w:ascii="Times New Roman" w:hAnsi="Times New Roman"/>
          <w:sz w:val="26"/>
          <w:szCs w:val="26"/>
        </w:rPr>
        <w:t>принимает</w:t>
      </w:r>
      <w:r>
        <w:rPr>
          <w:rFonts w:ascii="Times New Roman" w:hAnsi="Times New Roman"/>
          <w:sz w:val="26"/>
          <w:szCs w:val="26"/>
        </w:rPr>
        <w:t xml:space="preserve">ся начальником Департамента и оформляется в виде резолюции к документам. </w:t>
      </w:r>
    </w:p>
    <w:p w:rsidR="009C49E5" w:rsidRDefault="009C49E5" w:rsidP="009C49E5">
      <w:pPr>
        <w:pStyle w:val="a7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9C49E5" w:rsidRDefault="009C49E5" w:rsidP="009C49E5">
      <w:pPr>
        <w:pStyle w:val="a7"/>
        <w:ind w:firstLine="709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Процедура проведения антикоррупционной экспертизы </w:t>
      </w:r>
    </w:p>
    <w:p w:rsidR="009C49E5" w:rsidRDefault="009C49E5" w:rsidP="009C49E5">
      <w:pPr>
        <w:pStyle w:val="a7"/>
        <w:ind w:firstLine="709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проектов нормативных правовых актов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0"/>
        <w:jc w:val="both"/>
        <w:rPr>
          <w:szCs w:val="26"/>
        </w:rPr>
      </w:pP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jc w:val="both"/>
        <w:rPr>
          <w:szCs w:val="26"/>
        </w:rPr>
      </w:pPr>
      <w:r>
        <w:rPr>
          <w:szCs w:val="26"/>
        </w:rPr>
        <w:t>8. Антикоррупционная экспертиза проектов нормативных правовых актов проводится специалистами уполномоченного подразделения в отношении всех проектов нормативных правовых актов, разрабатываемых в Департаменте, в течение десяти дней с даты поступления проекта нормативного правового акта в уполномоченное подразделение.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jc w:val="both"/>
        <w:rPr>
          <w:szCs w:val="26"/>
        </w:rPr>
      </w:pPr>
      <w:r>
        <w:rPr>
          <w:szCs w:val="26"/>
        </w:rPr>
        <w:t>9. При осуществлении антикоррупционной экспертизы проекта</w:t>
      </w:r>
      <w:r w:rsidRPr="00E376E7">
        <w:rPr>
          <w:szCs w:val="26"/>
        </w:rPr>
        <w:t xml:space="preserve"> </w:t>
      </w:r>
      <w:r>
        <w:rPr>
          <w:szCs w:val="26"/>
        </w:rPr>
        <w:t>нормативного правового акта специалисты уполномоченного подразделения обязаны установить наличие или отсутствие всех предусмотренных</w:t>
      </w:r>
      <w:r w:rsidRPr="00C25219">
        <w:rPr>
          <w:szCs w:val="26"/>
        </w:rPr>
        <w:t xml:space="preserve"> </w:t>
      </w:r>
      <w:r>
        <w:rPr>
          <w:szCs w:val="26"/>
        </w:rPr>
        <w:t>Методикой коррупциогенных факторов.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jc w:val="both"/>
        <w:rPr>
          <w:szCs w:val="26"/>
        </w:rPr>
      </w:pPr>
      <w:r>
        <w:rPr>
          <w:szCs w:val="26"/>
        </w:rPr>
        <w:t>10. Результаты проведения антикоррупционной экспертизы проекта нормативного правового акта отдельным документом</w:t>
      </w:r>
      <w:r w:rsidRPr="004B4F2D">
        <w:rPr>
          <w:szCs w:val="26"/>
        </w:rPr>
        <w:t xml:space="preserve"> </w:t>
      </w:r>
      <w:r>
        <w:rPr>
          <w:szCs w:val="26"/>
        </w:rPr>
        <w:t xml:space="preserve">не оформляются. 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jc w:val="both"/>
        <w:rPr>
          <w:szCs w:val="26"/>
        </w:rPr>
      </w:pPr>
      <w:r>
        <w:rPr>
          <w:szCs w:val="26"/>
        </w:rPr>
        <w:t>Информация о выявленных коррупциогенных факторах передается исполнителю проекта нормативного правового акта</w:t>
      </w:r>
      <w:r w:rsidR="00100D58">
        <w:rPr>
          <w:szCs w:val="26"/>
        </w:rPr>
        <w:t xml:space="preserve"> (далее – исполнитель)</w:t>
      </w:r>
      <w:r>
        <w:rPr>
          <w:szCs w:val="26"/>
        </w:rPr>
        <w:t>. Выявленные коррупциогенные факторы устраняются из текста проекта нормативного правового акта исполнителем самостоятельно</w:t>
      </w:r>
      <w:r w:rsidR="00885B13">
        <w:rPr>
          <w:szCs w:val="26"/>
        </w:rPr>
        <w:t xml:space="preserve">, после чего </w:t>
      </w:r>
      <w:r>
        <w:rPr>
          <w:szCs w:val="26"/>
        </w:rPr>
        <w:t>исполнитель визирует проект нормативного правового акта и передает его специалисту уполномоченного подразделения</w:t>
      </w:r>
      <w:r w:rsidR="00D41AF3">
        <w:rPr>
          <w:szCs w:val="26"/>
        </w:rPr>
        <w:t xml:space="preserve"> на согласование (визирование)</w:t>
      </w:r>
      <w:r>
        <w:rPr>
          <w:szCs w:val="26"/>
        </w:rPr>
        <w:t xml:space="preserve">. 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jc w:val="both"/>
        <w:rPr>
          <w:szCs w:val="26"/>
        </w:rPr>
      </w:pPr>
      <w:r>
        <w:rPr>
          <w:szCs w:val="26"/>
        </w:rPr>
        <w:t>Специалист уполномоченного подразделения</w:t>
      </w:r>
      <w:r w:rsidR="000C6DB9">
        <w:rPr>
          <w:szCs w:val="26"/>
        </w:rPr>
        <w:t xml:space="preserve"> </w:t>
      </w:r>
      <w:r>
        <w:rPr>
          <w:szCs w:val="26"/>
        </w:rPr>
        <w:t>удостовер</w:t>
      </w:r>
      <w:r w:rsidR="00F5733F">
        <w:rPr>
          <w:szCs w:val="26"/>
        </w:rPr>
        <w:t>яет</w:t>
      </w:r>
      <w:r>
        <w:rPr>
          <w:szCs w:val="26"/>
        </w:rPr>
        <w:t xml:space="preserve"> факт проведения антикоррупционной экспертизы путем визирования проекта нормативного правового акта с резолюцией «Проект прошел антикоррупционную экспертизу».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jc w:val="both"/>
        <w:rPr>
          <w:szCs w:val="26"/>
        </w:rPr>
      </w:pP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jc w:val="center"/>
        <w:rPr>
          <w:szCs w:val="26"/>
        </w:rPr>
      </w:pPr>
      <w:r>
        <w:rPr>
          <w:szCs w:val="26"/>
        </w:rPr>
        <w:t xml:space="preserve">3. Процедура проведения антикоррупционной экспертизы 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jc w:val="center"/>
        <w:rPr>
          <w:szCs w:val="26"/>
        </w:rPr>
      </w:pPr>
      <w:r>
        <w:rPr>
          <w:szCs w:val="26"/>
        </w:rPr>
        <w:t>нормативных правовых актов и оформления заключения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0"/>
        <w:jc w:val="both"/>
        <w:rPr>
          <w:szCs w:val="26"/>
        </w:rPr>
      </w:pP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jc w:val="both"/>
        <w:rPr>
          <w:szCs w:val="26"/>
        </w:rPr>
      </w:pPr>
      <w:r>
        <w:rPr>
          <w:szCs w:val="26"/>
        </w:rPr>
        <w:t>11. Плановая антикоррупционная экспертиза нормативных правовых актов проводится специалистами уполномоченного подразделения в срок, установленный планом мониторинга правоприменения.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jc w:val="both"/>
        <w:rPr>
          <w:szCs w:val="26"/>
        </w:rPr>
      </w:pPr>
      <w:r>
        <w:rPr>
          <w:szCs w:val="26"/>
        </w:rPr>
        <w:t xml:space="preserve">Внеплановая антикоррупционная экспертиза нормативных правовых актов проводится по решению начальника Департамента в срок, не превышающий десять дней с даты принятия решения о проведении внеплановой антикоррупционной экспертизы нормативного правового акта. </w:t>
      </w:r>
    </w:p>
    <w:p w:rsidR="009C49E5" w:rsidRDefault="009C49E5" w:rsidP="00C762C0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Cs w:val="26"/>
        </w:rPr>
      </w:pPr>
      <w:r>
        <w:rPr>
          <w:szCs w:val="26"/>
        </w:rPr>
        <w:t xml:space="preserve">Внеплановая антикоррупционная экспертиза нормативных правовых актов в случаях, указанных в </w:t>
      </w:r>
      <w:r w:rsidRPr="000E187E">
        <w:rPr>
          <w:szCs w:val="26"/>
        </w:rPr>
        <w:t>подпунктах 1)</w:t>
      </w:r>
      <w:r>
        <w:rPr>
          <w:szCs w:val="26"/>
        </w:rPr>
        <w:t>, 2) пункта 6</w:t>
      </w:r>
      <w:r w:rsidRPr="000E187E">
        <w:rPr>
          <w:szCs w:val="26"/>
        </w:rPr>
        <w:t xml:space="preserve"> </w:t>
      </w:r>
      <w:r>
        <w:rPr>
          <w:szCs w:val="26"/>
        </w:rPr>
        <w:t>настоящего Порядка, проводится в сроки, установленные федеральным законодательством для рассмотрения требования, внесенного в порядке статьи 9.1 Федерального закона от 17 января 1992 года № 2202-1 «О прокуратуре Российской Федерации», или заключения Управления Министерства юстиции Российской Федерации по Томской области.</w:t>
      </w:r>
      <w:bookmarkStart w:id="3" w:name="Par3"/>
      <w:bookmarkEnd w:id="3"/>
      <w:r w:rsidR="00C762C0">
        <w:rPr>
          <w:szCs w:val="26"/>
        </w:rPr>
        <w:tab/>
      </w:r>
      <w:r w:rsidR="00C762C0">
        <w:rPr>
          <w:szCs w:val="26"/>
        </w:rPr>
        <w:tab/>
      </w:r>
      <w:r w:rsidR="00C762C0">
        <w:rPr>
          <w:szCs w:val="26"/>
        </w:rPr>
        <w:tab/>
      </w:r>
      <w:r w:rsidR="00C762C0">
        <w:rPr>
          <w:szCs w:val="26"/>
        </w:rPr>
        <w:tab/>
      </w:r>
      <w:r w:rsidR="00C762C0">
        <w:rPr>
          <w:szCs w:val="26"/>
        </w:rPr>
        <w:tab/>
      </w:r>
      <w:r w:rsidR="00C762C0">
        <w:rPr>
          <w:szCs w:val="26"/>
        </w:rPr>
        <w:tab/>
      </w:r>
      <w:r w:rsidR="00C762C0">
        <w:rPr>
          <w:szCs w:val="26"/>
        </w:rPr>
        <w:tab/>
      </w:r>
      <w:r w:rsidR="00C762C0">
        <w:rPr>
          <w:szCs w:val="26"/>
        </w:rPr>
        <w:tab/>
      </w:r>
      <w:r w:rsidR="00C762C0">
        <w:rPr>
          <w:szCs w:val="26"/>
        </w:rPr>
        <w:tab/>
      </w:r>
      <w:r>
        <w:rPr>
          <w:szCs w:val="26"/>
        </w:rPr>
        <w:t>12. Результаты внеплановой антикоррупционной экспертизы, проведенной по</w:t>
      </w:r>
      <w:r w:rsidR="00C762C0">
        <w:rPr>
          <w:szCs w:val="26"/>
        </w:rPr>
        <w:t xml:space="preserve"> о</w:t>
      </w:r>
      <w:r>
        <w:rPr>
          <w:szCs w:val="26"/>
        </w:rPr>
        <w:t xml:space="preserve">снованиям, указанным в </w:t>
      </w:r>
      <w:r w:rsidRPr="000E187E">
        <w:rPr>
          <w:szCs w:val="26"/>
        </w:rPr>
        <w:t>подпунктах 1)</w:t>
      </w:r>
      <w:r>
        <w:rPr>
          <w:szCs w:val="26"/>
        </w:rPr>
        <w:t xml:space="preserve">, </w:t>
      </w:r>
      <w:r w:rsidRPr="000E187E">
        <w:rPr>
          <w:szCs w:val="26"/>
        </w:rPr>
        <w:t xml:space="preserve">2) пункта </w:t>
      </w:r>
      <w:r>
        <w:rPr>
          <w:szCs w:val="26"/>
        </w:rPr>
        <w:t>6</w:t>
      </w:r>
      <w:r w:rsidRPr="000E187E">
        <w:rPr>
          <w:szCs w:val="26"/>
        </w:rPr>
        <w:t xml:space="preserve"> </w:t>
      </w:r>
      <w:r>
        <w:rPr>
          <w:szCs w:val="26"/>
        </w:rPr>
        <w:t>настоящего Порядка, оформляются в виде письменного ответа за подписью начальника Департамента.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Cs w:val="26"/>
        </w:rPr>
      </w:pPr>
      <w:r>
        <w:rPr>
          <w:szCs w:val="26"/>
        </w:rPr>
        <w:lastRenderedPageBreak/>
        <w:t>13. По результатам проведения антикоррупционной экспертизы нормативного правового акта составляется мотивированное заключение, в котором содержатся выводы о наличии или отсутствии в тексте правового акта коррупциогенных факторов, предусмотренных Методикой</w:t>
      </w:r>
      <w:hyperlink r:id="rId6" w:history="1"/>
      <w:r>
        <w:rPr>
          <w:szCs w:val="26"/>
        </w:rPr>
        <w:t>, за исключением случаев, установленных в пункте 12 настоящего Порядка.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Cs w:val="26"/>
        </w:rPr>
      </w:pPr>
      <w:r>
        <w:rPr>
          <w:szCs w:val="26"/>
        </w:rPr>
        <w:t>В случае если при проведении антикоррупционной экспертизы нормативного правового акта в данном нормативном правовом акте и (или) иных связанных с ним нормативных правовых актах выявлено наличие коррупциогенных факторов и (или) положений, противоречащих действующему законодательству Российской Федерации и Томской области, специалист уполномоченного подразделения отражает это в заключении.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0"/>
        <w:contextualSpacing/>
        <w:jc w:val="both"/>
        <w:rPr>
          <w:szCs w:val="26"/>
        </w:rPr>
      </w:pP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0"/>
        <w:contextualSpacing/>
        <w:jc w:val="center"/>
        <w:rPr>
          <w:szCs w:val="26"/>
        </w:rPr>
      </w:pPr>
      <w:r>
        <w:rPr>
          <w:szCs w:val="26"/>
        </w:rPr>
        <w:t xml:space="preserve">4. Подготовка и направление заключения по результатам проведенной 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0"/>
        <w:contextualSpacing/>
        <w:jc w:val="center"/>
        <w:rPr>
          <w:szCs w:val="26"/>
        </w:rPr>
      </w:pPr>
      <w:r>
        <w:rPr>
          <w:szCs w:val="26"/>
        </w:rPr>
        <w:t>антикоррупционной экспертизы, учет результатов антикоррупционной экспертизы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0"/>
        <w:contextualSpacing/>
        <w:jc w:val="both"/>
        <w:rPr>
          <w:szCs w:val="26"/>
        </w:rPr>
      </w:pP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Cs w:val="26"/>
        </w:rPr>
      </w:pPr>
      <w:r>
        <w:rPr>
          <w:szCs w:val="26"/>
        </w:rPr>
        <w:t>14. В заключении по результатам проведенной антикоррупционной экспертизы нормативного правового акта (далее – заключение) отражаются следующие сведения: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Cs w:val="26"/>
        </w:rPr>
      </w:pPr>
      <w:r>
        <w:rPr>
          <w:szCs w:val="26"/>
        </w:rPr>
        <w:t>1) дата и место подготовки заключения, данные о проводящем антикоррупционную экспертизу уполномоченном подразделении, специалисте уполномоченного подразделения;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Cs w:val="26"/>
        </w:rPr>
      </w:pPr>
      <w:r>
        <w:rPr>
          <w:szCs w:val="26"/>
        </w:rPr>
        <w:t>2) основание для проведения антикоррупционной экспертизы;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Cs w:val="26"/>
        </w:rPr>
      </w:pPr>
      <w:r>
        <w:rPr>
          <w:szCs w:val="26"/>
        </w:rPr>
        <w:t>3) вид, заголовок (наименование) нормативного правового акта, место и дата принятия (издания), номер нормативного правового акта, проходящего антикоррупционную экспертизу;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Cs w:val="26"/>
        </w:rPr>
      </w:pPr>
      <w:r>
        <w:rPr>
          <w:szCs w:val="26"/>
        </w:rPr>
        <w:t>4) выводы о наличии коррупциогенных факторов в нормативном правовом акте либо об отсутствии коррупциогенных факторов в нормативном правовом акте;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Cs w:val="26"/>
        </w:rPr>
      </w:pPr>
      <w:r>
        <w:rPr>
          <w:szCs w:val="26"/>
        </w:rPr>
        <w:t>5) перечень выявленных коррупциогенных факторов с указанием их признаков и соответствующих статей (пунктов, подпунктов) нормативного правового акта, в которых эти факторы выявлены;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Cs w:val="26"/>
        </w:rPr>
      </w:pPr>
      <w:r>
        <w:rPr>
          <w:szCs w:val="26"/>
        </w:rPr>
        <w:t>6) предложения о способах устранения (нейтрализации) коррупциогенных факторов.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Cs w:val="26"/>
        </w:rPr>
      </w:pPr>
      <w:r>
        <w:rPr>
          <w:szCs w:val="26"/>
        </w:rPr>
        <w:t>15. Заключение оформляется в письменном виде и подписывается специалистом уполномоченного подразделения, проводившим антикоррупционную экспертизу.</w:t>
      </w:r>
    </w:p>
    <w:p w:rsidR="009C49E5" w:rsidRDefault="00267177" w:rsidP="009C49E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szCs w:val="26"/>
        </w:rPr>
      </w:pPr>
      <w:r>
        <w:rPr>
          <w:szCs w:val="26"/>
        </w:rPr>
        <w:t xml:space="preserve">16. </w:t>
      </w:r>
      <w:r w:rsidR="009C49E5">
        <w:rPr>
          <w:szCs w:val="26"/>
        </w:rPr>
        <w:t xml:space="preserve">Копия оформленного по результатам проведенной антикоррупционной экспертизы нормативного правового акта заключения направляется в структурное подразделение Департамента, разработавшее нормативный правовой акт, для устранения выявленных коррупциогенных факторов в действующем нормативном правовом акте и начальнику Департамента. 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jc w:val="both"/>
        <w:rPr>
          <w:szCs w:val="26"/>
        </w:rPr>
      </w:pPr>
      <w:r>
        <w:rPr>
          <w:szCs w:val="26"/>
        </w:rPr>
        <w:t xml:space="preserve">17. Руководитель структурного подразделения Департамента, </w:t>
      </w:r>
      <w:r w:rsidR="00B36940">
        <w:rPr>
          <w:szCs w:val="26"/>
        </w:rPr>
        <w:t>разработавшего нормативный правовой акт</w:t>
      </w:r>
      <w:r>
        <w:rPr>
          <w:szCs w:val="26"/>
        </w:rPr>
        <w:t>, обязан представить начальнику Департамента информацию о принятых мерах по устранению коррупциогенных факторов, отраженных специалистом уполномоченного подразделения в заключении.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jc w:val="both"/>
        <w:rPr>
          <w:szCs w:val="26"/>
        </w:rPr>
      </w:pPr>
      <w:r>
        <w:rPr>
          <w:szCs w:val="26"/>
        </w:rPr>
        <w:t>Сроки для принятия структурным подразделением Департамента мер по устранению коррупциогенных факторов устанавливаются: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jc w:val="both"/>
        <w:rPr>
          <w:szCs w:val="26"/>
        </w:rPr>
      </w:pPr>
      <w:r>
        <w:rPr>
          <w:szCs w:val="26"/>
        </w:rPr>
        <w:t>1) в плане мониторинга правоприменения;</w:t>
      </w:r>
    </w:p>
    <w:p w:rsidR="009C49E5" w:rsidRDefault="009C49E5" w:rsidP="009C49E5">
      <w:pPr>
        <w:autoSpaceDE w:val="0"/>
        <w:autoSpaceDN w:val="0"/>
        <w:adjustRightInd w:val="0"/>
        <w:spacing w:line="240" w:lineRule="auto"/>
        <w:ind w:firstLine="709"/>
        <w:jc w:val="both"/>
        <w:rPr>
          <w:szCs w:val="26"/>
        </w:rPr>
      </w:pPr>
      <w:r>
        <w:rPr>
          <w:szCs w:val="26"/>
        </w:rPr>
        <w:t>2) в заключении.</w:t>
      </w:r>
    </w:p>
    <w:p w:rsidR="006B3FC4" w:rsidRPr="009C49E5" w:rsidRDefault="009C49E5" w:rsidP="009C49E5">
      <w:pPr>
        <w:autoSpaceDE w:val="0"/>
        <w:autoSpaceDN w:val="0"/>
        <w:adjustRightInd w:val="0"/>
        <w:spacing w:line="240" w:lineRule="auto"/>
        <w:ind w:firstLine="709"/>
        <w:jc w:val="both"/>
        <w:rPr>
          <w:szCs w:val="26"/>
        </w:rPr>
      </w:pPr>
      <w:r>
        <w:rPr>
          <w:szCs w:val="26"/>
        </w:rPr>
        <w:t>18. За непринятие предусмотренных настоящим Порядком мер по устранению коррупциогенных</w:t>
      </w:r>
      <w:bookmarkStart w:id="4" w:name="_GoBack"/>
      <w:bookmarkEnd w:id="4"/>
      <w:r>
        <w:rPr>
          <w:szCs w:val="26"/>
        </w:rPr>
        <w:t xml:space="preserve"> факторов, выявленных в нормативном правовом акте, виновные лица </w:t>
      </w:r>
      <w:r w:rsidR="004E6B9E">
        <w:rPr>
          <w:szCs w:val="26"/>
        </w:rPr>
        <w:t>п</w:t>
      </w:r>
      <w:r>
        <w:rPr>
          <w:szCs w:val="26"/>
        </w:rPr>
        <w:t>ривлекаются к дисциплинарной ответственности в соответствии с действующим законодательством.</w:t>
      </w:r>
    </w:p>
    <w:sectPr w:rsidR="006B3FC4" w:rsidRPr="009C49E5" w:rsidSect="00FE3984">
      <w:headerReference w:type="default" r:id="rId7"/>
      <w:footerReference w:type="default" r:id="rId8"/>
      <w:headerReference w:type="first" r:id="rId9"/>
      <w:pgSz w:w="11906" w:h="16838"/>
      <w:pgMar w:top="1134" w:right="567" w:bottom="993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32B7" w:rsidRDefault="00D632B7" w:rsidP="009C49E5">
      <w:pPr>
        <w:spacing w:line="240" w:lineRule="auto"/>
      </w:pPr>
      <w:r>
        <w:separator/>
      </w:r>
    </w:p>
  </w:endnote>
  <w:endnote w:type="continuationSeparator" w:id="0">
    <w:p w:rsidR="00D632B7" w:rsidRDefault="00D632B7" w:rsidP="009C49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514F" w:rsidRPr="004B514F" w:rsidRDefault="004B514F" w:rsidP="004B514F">
    <w:pPr>
      <w:pStyle w:val="a5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32B7" w:rsidRDefault="00D632B7" w:rsidP="009C49E5">
      <w:pPr>
        <w:spacing w:line="240" w:lineRule="auto"/>
      </w:pPr>
      <w:r>
        <w:separator/>
      </w:r>
    </w:p>
  </w:footnote>
  <w:footnote w:type="continuationSeparator" w:id="0">
    <w:p w:rsidR="00D632B7" w:rsidRDefault="00D632B7" w:rsidP="009C49E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59857326"/>
      <w:docPartObj>
        <w:docPartGallery w:val="Page Numbers (Top of Page)"/>
        <w:docPartUnique/>
      </w:docPartObj>
    </w:sdtPr>
    <w:sdtEndPr/>
    <w:sdtContent>
      <w:p w:rsidR="009C49E5" w:rsidRPr="009C49E5" w:rsidRDefault="00901155" w:rsidP="004E6B9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3984">
          <w:rPr>
            <w:noProof/>
          </w:rPr>
          <w:t>4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9E5" w:rsidRDefault="009238C2" w:rsidP="009238C2">
    <w:pPr>
      <w:pStyle w:val="a3"/>
      <w:tabs>
        <w:tab w:val="clear" w:pos="4677"/>
        <w:tab w:val="center" w:pos="4111"/>
      </w:tabs>
      <w:ind w:firstLine="0"/>
      <w:jc w:val="center"/>
    </w:pPr>
    <w:r>
      <w:t xml:space="preserve"> </w:t>
    </w:r>
    <w:r w:rsidR="009C49E5">
      <w:rPr>
        <w:b/>
        <w:noProof/>
      </w:rPr>
      <w:drawing>
        <wp:inline distT="0" distB="0" distL="0" distR="0" wp14:anchorId="68A64A41" wp14:editId="4E7B7FBF">
          <wp:extent cx="497840" cy="497840"/>
          <wp:effectExtent l="0" t="0" r="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840" cy="49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AE0"/>
    <w:rsid w:val="000C6DB9"/>
    <w:rsid w:val="000E4B16"/>
    <w:rsid w:val="00100D58"/>
    <w:rsid w:val="00267177"/>
    <w:rsid w:val="002E2E5F"/>
    <w:rsid w:val="00301022"/>
    <w:rsid w:val="00356668"/>
    <w:rsid w:val="003F36F1"/>
    <w:rsid w:val="004B514F"/>
    <w:rsid w:val="004E6B9E"/>
    <w:rsid w:val="005E3220"/>
    <w:rsid w:val="00605F99"/>
    <w:rsid w:val="006B3FC4"/>
    <w:rsid w:val="006C64B9"/>
    <w:rsid w:val="008622EE"/>
    <w:rsid w:val="00883C9E"/>
    <w:rsid w:val="00885B13"/>
    <w:rsid w:val="00901155"/>
    <w:rsid w:val="009238C2"/>
    <w:rsid w:val="00927834"/>
    <w:rsid w:val="00931FDD"/>
    <w:rsid w:val="009C49E5"/>
    <w:rsid w:val="00B01AE7"/>
    <w:rsid w:val="00B36940"/>
    <w:rsid w:val="00B876CF"/>
    <w:rsid w:val="00C15BB0"/>
    <w:rsid w:val="00C762C0"/>
    <w:rsid w:val="00CC7AE0"/>
    <w:rsid w:val="00D00F11"/>
    <w:rsid w:val="00D41AF3"/>
    <w:rsid w:val="00D632B7"/>
    <w:rsid w:val="00D63925"/>
    <w:rsid w:val="00DD1566"/>
    <w:rsid w:val="00EF7553"/>
    <w:rsid w:val="00F122F8"/>
    <w:rsid w:val="00F5733F"/>
    <w:rsid w:val="00FE3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C61FF5E-F725-4433-9827-A2FAE55DA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9E5"/>
    <w:pPr>
      <w:spacing w:after="0" w:line="360" w:lineRule="auto"/>
      <w:ind w:firstLine="720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49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C49E5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9E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9C49E5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9E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No Spacing"/>
    <w:link w:val="a8"/>
    <w:uiPriority w:val="1"/>
    <w:qFormat/>
    <w:rsid w:val="009C49E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8">
    <w:name w:val="Без интервала Знак"/>
    <w:link w:val="a7"/>
    <w:uiPriority w:val="1"/>
    <w:rsid w:val="009C49E5"/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E322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E322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556684D6AC2E926C2B454723AEA1C2B8D540DE2BF1FE02278A52DEEBA3425065806D1F5385D21A8m9Q5H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1610</Words>
  <Characters>9177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45</cp:revision>
  <cp:lastPrinted>2017-05-30T10:57:00Z</cp:lastPrinted>
  <dcterms:created xsi:type="dcterms:W3CDTF">2017-05-30T10:24:00Z</dcterms:created>
  <dcterms:modified xsi:type="dcterms:W3CDTF">2017-05-31T10:23:00Z</dcterms:modified>
</cp:coreProperties>
</file>